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5DBFA" w14:textId="77777777" w:rsidR="00737876" w:rsidRDefault="00000000">
      <w:pPr>
        <w:spacing w:line="400" w:lineRule="exact"/>
        <w:jc w:val="center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3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0000" w:themeColor="text1"/>
          <w:sz w:val="32"/>
          <w:szCs w:val="20"/>
          <w:lang w:eastAsia="zh-TW"/>
        </w:rPr>
        <w:t xml:space="preserve"> 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32"/>
          <w:szCs w:val="20"/>
          <w:lang w:eastAsia="zh-TW"/>
        </w:rPr>
        <w:t>【不丹體驗游】走進喜馬拉雅-5天4夜</w:t>
      </w:r>
    </w:p>
    <w:p w14:paraId="54183C4D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不丹被譽為「世界最幸福的國度」座落在喜馬拉雅山腳下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緊鄰印度和西藏之間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與世無爭的淨土。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不丹幾乎是每個旅人所嚮往的國家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平均海拔3000米左右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國內有70%土地是被森林覆蓋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這裡是全球唯一一個零碳排放的國家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純淨且重視環保及環境保護工作。在這裡沒有過度浪費，市中心的街道上沒有高樓大廈的阻擋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沒有繁華的霓虹燈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 在這裡只有純樸且富裕的心靈信仰。離開城市的喧鬧、吵雜，讓我們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漫遊不丹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回到原始的大自然中探索不丹幸福哲學的秘密，並追隨蓮師和西藏國王松贊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干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布的腳步，深入研究這個隱藏的佛教國家豐富的佛教文化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5534B1D6" w14:textId="77777777" w:rsidR="00737876" w:rsidRDefault="00737876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4"/>
          <w:szCs w:val="20"/>
          <w:lang w:eastAsia="zh-TW"/>
        </w:rPr>
      </w:pPr>
    </w:p>
    <w:p w14:paraId="619752E1" w14:textId="77777777" w:rsidR="00737876" w:rsidRDefault="00000000">
      <w:pPr>
        <w:spacing w:line="400" w:lineRule="exact"/>
        <w:rPr>
          <w:rFonts w:ascii="微软雅黑" w:eastAsia="微软雅黑" w:hAnsi="微软雅黑" w:cs="微软雅黑" w:hint="eastAsia"/>
          <w:b/>
          <w:color w:val="C00000"/>
          <w:sz w:val="28"/>
          <w:lang w:eastAsia="zh-TW"/>
        </w:rPr>
      </w:pPr>
      <w:r>
        <w:rPr>
          <w:rFonts w:ascii="微软雅黑" w:eastAsia="微软雅黑" w:hAnsi="微软雅黑" w:cs="微软雅黑"/>
          <w:b/>
          <w:color w:val="C00000"/>
          <w:sz w:val="28"/>
          <w:lang w:eastAsia="zh-TW"/>
        </w:rPr>
        <w:t>行程特色</w:t>
      </w:r>
    </w:p>
    <w:p w14:paraId="5799A9B9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bookmarkStart w:id="0" w:name="_Hlk174180977"/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97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每周日不丹機場集合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 一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人成行，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精緻小團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，當地安排中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英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文雙語導遊接機及親切導覽解說</w:t>
      </w:r>
    </w:p>
    <w:bookmarkEnd w:id="0"/>
    <w:p w14:paraId="3D110DED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97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旅行路線：走訪大城帕羅 - 廷布 - 哈阿 - 帕羅</w:t>
      </w:r>
    </w:p>
    <w:p w14:paraId="52501044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97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朝聖蓮花生大師閉關之所＜虎穴寺＞</w:t>
      </w:r>
    </w:p>
    <w:p w14:paraId="1719F59D" w14:textId="77777777" w:rsidR="00737876" w:rsidRDefault="00737876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</w:rPr>
      </w:pPr>
    </w:p>
    <w:p w14:paraId="4FE5E695" w14:textId="77777777" w:rsidR="00737876" w:rsidRDefault="00000000">
      <w:pPr>
        <w:spacing w:line="400" w:lineRule="exact"/>
        <w:rPr>
          <w:rFonts w:ascii="微软雅黑" w:eastAsia="微软雅黑" w:hAnsi="微软雅黑" w:cs="Arial" w:hint="eastAsia"/>
          <w:b/>
          <w:color w:val="C00000"/>
          <w:szCs w:val="21"/>
        </w:rPr>
      </w:pPr>
      <w:r>
        <w:rPr>
          <w:rFonts w:ascii="微软雅黑" w:eastAsia="微软雅黑" w:hAnsi="微软雅黑" w:cs="Arial"/>
          <w:b/>
          <w:color w:val="C00000"/>
          <w:szCs w:val="21"/>
        </w:rPr>
        <w:t>簡易行程表</w:t>
      </w:r>
      <w:r>
        <w:rPr>
          <w:rFonts w:ascii="微软雅黑" w:eastAsia="微软雅黑" w:hAnsi="微软雅黑" w:cs="Arial" w:hint="eastAsia"/>
          <w:b/>
          <w:color w:val="C00000"/>
          <w:szCs w:val="21"/>
        </w:rPr>
        <w:t>Simple routine:</w:t>
      </w:r>
    </w:p>
    <w:tbl>
      <w:tblPr>
        <w:tblW w:w="10490" w:type="dxa"/>
        <w:tblInd w:w="-10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93"/>
        <w:gridCol w:w="1984"/>
        <w:gridCol w:w="4678"/>
        <w:gridCol w:w="1134"/>
        <w:gridCol w:w="1701"/>
      </w:tblGrid>
      <w:tr w:rsidR="00737876" w14:paraId="660D7725" w14:textId="77777777">
        <w:trPr>
          <w:trHeight w:val="370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1CBB12E" w14:textId="77777777" w:rsidR="00737876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天數* Days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3E58FD64" w14:textId="77777777" w:rsidR="00737876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抵離城市/地區Routine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6FDAA56" w14:textId="77777777" w:rsidR="00737876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景點Sightseeing &amp; Activities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7C7C8A3E" w14:textId="77777777" w:rsidR="00737876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>餐食</w:t>
            </w:r>
            <w:r>
              <w:rPr>
                <w:rFonts w:ascii="微软雅黑" w:eastAsia="微软雅黑" w:hAnsi="微软雅黑" w:cs="Arial Unicode MS"/>
                <w:b/>
                <w:bCs/>
                <w:color w:val="595959"/>
                <w:kern w:val="0"/>
                <w:sz w:val="18"/>
              </w:rPr>
              <w:t>Meal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D06708" w14:textId="77777777" w:rsidR="00737876" w:rsidRDefault="00000000">
            <w:pPr>
              <w:widowControl/>
              <w:spacing w:line="400" w:lineRule="exact"/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b/>
                <w:bCs/>
                <w:color w:val="595959"/>
                <w:kern w:val="0"/>
                <w:sz w:val="18"/>
              </w:rPr>
              <w:t xml:space="preserve">住宿 </w:t>
            </w:r>
            <w:r>
              <w:rPr>
                <w:rFonts w:ascii="微软雅黑" w:eastAsia="微软雅黑" w:hAnsi="微软雅黑" w:cs="Arial Unicode MS"/>
                <w:b/>
                <w:bCs/>
                <w:color w:val="595959"/>
                <w:kern w:val="0"/>
                <w:sz w:val="18"/>
              </w:rPr>
              <w:t>Hotel</w:t>
            </w:r>
          </w:p>
        </w:tc>
      </w:tr>
      <w:tr w:rsidR="00737876" w14:paraId="4BFF1E2E" w14:textId="77777777">
        <w:trPr>
          <w:trHeight w:val="1704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2DA0AD18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Day 1</w:t>
            </w:r>
          </w:p>
          <w:p w14:paraId="081D45B8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(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Sun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660848B5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抵達PBH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帕羅(不丹) </w:t>
            </w:r>
          </w:p>
          <w:p w14:paraId="66DA2FAD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Arrival Paro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5B63FD93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抵達帕羅國際機場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(接至酒店休息)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海拔2270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米</w:t>
            </w:r>
          </w:p>
          <w:p w14:paraId="2603E8A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Arrive in Paro, Paro Airport Birds Eye View Point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 機場最佳觀景台-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pick up to hotel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-送至酒店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7F0189AF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X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Theme="minorEastAsia" w:hAnsiTheme="minorEastAsia" w:cs="Arial Unicode MS" w:hint="eastAsia"/>
                <w:color w:val="585858"/>
                <w:kern w:val="0"/>
                <w:sz w:val="18"/>
                <w:lang w:eastAsia="zh-TW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X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晚</w:t>
            </w:r>
          </w:p>
          <w:p w14:paraId="790C0D29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X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X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E61D135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  <w:t xml:space="preserve">帕羅 </w:t>
            </w:r>
          </w:p>
          <w:p w14:paraId="69A3CD12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t xml:space="preserve"> Tenzinling Resort或同級</w:t>
            </w:r>
          </w:p>
        </w:tc>
      </w:tr>
      <w:tr w:rsidR="00737876" w14:paraId="5253A7A7" w14:textId="77777777">
        <w:trPr>
          <w:trHeight w:val="54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1535A11B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Day 2</w:t>
            </w:r>
          </w:p>
          <w:p w14:paraId="45724CD8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(Mon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4D483107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帕羅Paro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658DADD6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虎穴寺Taktshang (Tiger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’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s Nest)- Kyichu Lhakhang祈楚寺/千手觀音寺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3931B03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早.午.晚</w:t>
            </w:r>
          </w:p>
          <w:p w14:paraId="0F4922E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M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L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983A490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  <w:t xml:space="preserve">帕羅 </w:t>
            </w:r>
          </w:p>
          <w:p w14:paraId="6EF1EE66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t xml:space="preserve"> Tenzinling Resort或同級</w:t>
            </w:r>
          </w:p>
        </w:tc>
      </w:tr>
      <w:tr w:rsidR="00737876" w14:paraId="4FC2ADC5" w14:textId="77777777">
        <w:trPr>
          <w:trHeight w:val="54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4C8404F6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Day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3</w:t>
            </w:r>
          </w:p>
          <w:p w14:paraId="43F7A4D7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(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Tue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054EA45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>帕羅-廷布</w:t>
            </w:r>
          </w:p>
          <w:p w14:paraId="0E7BAAE5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Paro-Thimphu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957BE0D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Tamchog Lhakhang ,iron bridge達邱拉康,鐵橋- Buddha Dordenma Statue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釋迦牟尼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大佛像- Takin Sanctuary 羚牛保護區-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National Memorial Chorten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不丹國家紀念塔-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 xml:space="preserve"> Trashichho Dzong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廷布宗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4A580E8B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早.午.晚</w:t>
            </w:r>
          </w:p>
          <w:p w14:paraId="7622CEA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M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L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163AC3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  <w:t>廷布</w:t>
            </w:r>
          </w:p>
          <w:p w14:paraId="305F36B6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t xml:space="preserve"> Olathang Hotel或同級</w:t>
            </w:r>
          </w:p>
        </w:tc>
      </w:tr>
      <w:tr w:rsidR="00737876" w14:paraId="16EE2AB1" w14:textId="77777777">
        <w:trPr>
          <w:trHeight w:val="548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6C1C95E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Day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4</w:t>
            </w:r>
          </w:p>
          <w:p w14:paraId="30748981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(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Wed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5538AE6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帕羅-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哈阿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帕羅</w:t>
            </w:r>
          </w:p>
          <w:p w14:paraId="01CBF8B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 xml:space="preserve">Paro-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Haa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 xml:space="preserve"> Paro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0911A967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Paro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帕羅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- Haa哈阿谷 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 xml:space="preserve"> Dzongdrakha Goempa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迷你虎穴寺廟-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 xml:space="preserve"> Chele La Pass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切萊拉山口-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 xml:space="preserve"> Lhakhang Karpo白廟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 xml:space="preserve"> Lhakhang Nagpo黑廟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-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</w:rPr>
              <w:t>Haa Dzong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阿宗堡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</w:tcPr>
          <w:p w14:paraId="2095EEFC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早.午.晚</w:t>
            </w:r>
          </w:p>
          <w:p w14:paraId="059C7FE2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M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L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D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374E599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  <w:t xml:space="preserve">帕羅 </w:t>
            </w:r>
          </w:p>
          <w:p w14:paraId="5FE2B2B1" w14:textId="77777777" w:rsidR="00737876" w:rsidRDefault="00000000">
            <w:pPr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szCs w:val="22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sym w:font="Wingdings 2" w:char="F0EC"/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szCs w:val="22"/>
                <w:lang w:eastAsia="zh-TW"/>
              </w:rPr>
              <w:t xml:space="preserve"> Tenzinling Resort或同級</w:t>
            </w:r>
          </w:p>
        </w:tc>
      </w:tr>
      <w:tr w:rsidR="00737876" w14:paraId="5B207500" w14:textId="77777777">
        <w:trPr>
          <w:trHeight w:val="987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</w:tcPr>
          <w:p w14:paraId="2ABF677D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Day 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5</w:t>
            </w:r>
          </w:p>
          <w:p w14:paraId="7197982A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(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>Thu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20"/>
                <w:lang w:eastAsia="zh-TW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14:paraId="5FB56E54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帕羅-帕羅國際機場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  <w:lang w:eastAsia="zh-TW"/>
              </w:rPr>
              <w:t>Depart Paro</w:t>
            </w:r>
          </w:p>
        </w:tc>
        <w:tc>
          <w:tcPr>
            <w:tcW w:w="4678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14:paraId="4E567C15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離開帕羅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</w:tcPr>
          <w:p w14:paraId="66E31D39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</w:pP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早.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 X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  <w:t>.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lang w:eastAsia="zh-TW"/>
              </w:rPr>
              <w:t xml:space="preserve"> X</w:t>
            </w:r>
          </w:p>
          <w:p w14:paraId="31E50D9E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20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M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 xml:space="preserve">. </w:t>
            </w:r>
            <w:r>
              <w:rPr>
                <w:rFonts w:ascii="微软雅黑" w:hAnsi="微软雅黑" w:cs="Arial Unicode MS" w:hint="eastAsia"/>
                <w:color w:val="585858"/>
                <w:kern w:val="0"/>
                <w:sz w:val="18"/>
                <w:lang w:eastAsia="zh-TW"/>
              </w:rPr>
              <w:t>X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 xml:space="preserve"> </w:t>
            </w:r>
            <w:r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</w:rPr>
              <w:t>.</w:t>
            </w:r>
            <w:r>
              <w:rPr>
                <w:rFonts w:ascii="微软雅黑" w:eastAsia="微软雅黑" w:hAnsi="微软雅黑" w:cs="Arial Unicode MS"/>
                <w:color w:val="585858"/>
                <w:kern w:val="0"/>
                <w:sz w:val="18"/>
              </w:rPr>
              <w:t xml:space="preserve"> </w:t>
            </w:r>
            <w:r>
              <w:rPr>
                <w:rFonts w:ascii="微软雅黑" w:hAnsi="微软雅黑" w:cs="Arial Unicode MS"/>
                <w:color w:val="585858"/>
                <w:kern w:val="0"/>
                <w:sz w:val="18"/>
                <w:lang w:eastAsia="zh-TW"/>
              </w:rPr>
              <w:t>X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</w:tcPr>
          <w:p w14:paraId="3B482E2E" w14:textId="77777777" w:rsidR="00737876" w:rsidRDefault="00000000">
            <w:pPr>
              <w:widowControl/>
              <w:spacing w:line="400" w:lineRule="exact"/>
              <w:jc w:val="left"/>
              <w:rPr>
                <w:rFonts w:ascii="微软雅黑" w:eastAsia="微软雅黑" w:hAnsi="微软雅黑" w:cs="Arial Unicode MS" w:hint="eastAsia"/>
                <w:color w:val="585858"/>
                <w:kern w:val="0"/>
                <w:sz w:val="18"/>
                <w:lang w:eastAsia="zh-TW"/>
              </w:rPr>
            </w:pPr>
            <w:r>
              <w:rPr>
                <w:rFonts w:ascii="微软雅黑" w:hAnsi="微软雅黑" w:cs="Arial Unicode MS" w:hint="eastAsia"/>
                <w:color w:val="585858"/>
                <w:kern w:val="0"/>
                <w:sz w:val="20"/>
                <w:szCs w:val="20"/>
                <w:lang w:eastAsia="zh-TW"/>
              </w:rPr>
              <w:t>X</w:t>
            </w:r>
            <w:r>
              <w:rPr>
                <w:rFonts w:ascii="微软雅黑" w:hAnsi="微软雅黑" w:cs="Arial Unicode MS"/>
                <w:color w:val="585858"/>
                <w:kern w:val="0"/>
                <w:sz w:val="20"/>
                <w:szCs w:val="20"/>
                <w:lang w:eastAsia="zh-TW"/>
              </w:rPr>
              <w:t>XX</w:t>
            </w:r>
          </w:p>
        </w:tc>
      </w:tr>
    </w:tbl>
    <w:p w14:paraId="1C780B35" w14:textId="77777777" w:rsidR="00737876" w:rsidRDefault="00737876">
      <w:pPr>
        <w:spacing w:line="400" w:lineRule="exact"/>
        <w:rPr>
          <w:rFonts w:ascii="微软雅黑" w:eastAsia="宋体" w:hAnsi="微软雅黑" w:cs="微软雅黑" w:hint="eastAsia"/>
          <w:b/>
          <w:color w:val="C00000"/>
          <w:sz w:val="24"/>
        </w:rPr>
      </w:pPr>
    </w:p>
    <w:p w14:paraId="24CC8795" w14:textId="77777777" w:rsidR="00737876" w:rsidRDefault="00000000">
      <w:pPr>
        <w:spacing w:line="400" w:lineRule="exact"/>
        <w:rPr>
          <w:rFonts w:ascii="微软雅黑" w:hAnsi="微软雅黑" w:cs="微软雅黑" w:hint="eastAsia"/>
          <w:b/>
          <w:color w:val="C00000"/>
          <w:sz w:val="28"/>
          <w:lang w:eastAsia="zh-TW"/>
        </w:rPr>
      </w:pPr>
      <w:r>
        <w:rPr>
          <w:rFonts w:ascii="微软雅黑" w:eastAsia="微软雅黑" w:hAnsi="微软雅黑" w:cs="微软雅黑"/>
          <w:b/>
          <w:color w:val="C00000"/>
          <w:sz w:val="28"/>
          <w:lang w:eastAsia="zh-TW"/>
        </w:rPr>
        <w:t>詳細行程表</w:t>
      </w:r>
    </w:p>
    <w:p w14:paraId="557A2BC8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  <w:bookmarkStart w:id="1" w:name="_Hlk174182731"/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D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AY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0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1  抵達帕羅國際機場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 xml:space="preserve">(接至酒店休息) 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海拔2262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m</w:t>
      </w:r>
    </w:p>
    <w:p w14:paraId="4AEE6A87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歡迎來到雷龍之國不丹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!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不丹是孤懸在喜馬拉雅山上的一朵謎雲，如果說世間還有一塊真正的“人間淨土”，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lastRenderedPageBreak/>
        <w:t>一個超然於物欲之上的“香格里拉”，那一定就是不丹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! 在這個71%的土地被森林覆蓋的幸福國度，深吸一口氣，享受清爽的微風。您的導遊將在不丹唯一的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國際機場</w:t>
      </w: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-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帕羅國際機場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迎接您。</w:t>
      </w:r>
    </w:p>
    <w:p w14:paraId="377992D6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抵達帕羅機場後，我們親切熱情的導遊將在此迎接您前往帕羅酒店休息。</w:t>
      </w:r>
    </w:p>
    <w:p w14:paraId="4E02F4C2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在前往酒店的途中，您不會錯過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帕羅機場鳥瞰點，這是欣賞帕羅機場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、帕羅宗（Paro Dzong）、國家博物館（Ta Dzong）、帕羅全景的好地方楚河和令人驚嘆的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帕羅山谷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。不要忘記嚮導遊詢問有關這個非凡機場的更多精彩資訊。之後，您可以入住舒適的酒店，在那裡您可以休息並適應任何時差。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夜宿在寧靜的幸福國度，一定可以收穫高質量的睡眠。</w:t>
      </w:r>
    </w:p>
    <w:p w14:paraId="62748839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溫馨提醒:</w:t>
      </w:r>
    </w:p>
    <w:p w14:paraId="2B9AD311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到達當天不安排其他行程，遊客可在酒店周圍自由活動，養精蓄銳期待著開啟明天不丹心靈之旅。</w:t>
      </w:r>
    </w:p>
    <w:p w14:paraId="6D9FFD47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夜宿 : 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帕羅</w:t>
      </w:r>
    </w:p>
    <w:p w14:paraId="2DC47F49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酒店 : 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Tenzinling Resort或同級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 xml:space="preserve"> </w:t>
      </w:r>
    </w:p>
    <w:p w14:paraId="6653DBF9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 xml:space="preserve"> X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XX  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/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午餐 :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X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XX  / 晚餐: 風味晚餐</w:t>
      </w:r>
    </w:p>
    <w:bookmarkEnd w:id="1"/>
    <w:p w14:paraId="3A2AD219" w14:textId="77777777" w:rsidR="00737876" w:rsidRDefault="00737876">
      <w:pPr>
        <w:spacing w:line="400" w:lineRule="exact"/>
        <w:rPr>
          <w:rFonts w:ascii="微软雅黑" w:hAnsi="微软雅黑" w:cs="微软雅黑" w:hint="eastAsia"/>
          <w:b/>
          <w:color w:val="C00000"/>
          <w:sz w:val="24"/>
          <w:lang w:eastAsia="zh-TW"/>
        </w:rPr>
      </w:pPr>
    </w:p>
    <w:p w14:paraId="17CADF7A" w14:textId="77777777" w:rsidR="00737876" w:rsidRDefault="00000000">
      <w:pPr>
        <w:spacing w:before="240" w:line="400" w:lineRule="exact"/>
        <w:rPr>
          <w:rFonts w:ascii="Microsoft JhengHei" w:eastAsia="Microsoft JhengHei" w:hAnsi="Microsoft JhengHei" w:cs="Verdana" w:hint="eastAsia"/>
          <w:b/>
          <w:color w:val="0070C0"/>
          <w:sz w:val="24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D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AY 02帕羅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-虎穴寺-祈楚寺/千手觀音寺 海拔3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,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120米</w:t>
      </w:r>
    </w:p>
    <w:p w14:paraId="5CEC0F5B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今天早上，您將準備開始激動人心的 徒步旅行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【虎穴寺/塔桑寺Taktshang (Tiger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’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s Nest) 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不丹著名的地標 虎穴寺，這裡是每個來訪不丹朝聖者或是旅客心中嚮往的重要景點，位於帕羅山谷9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00米的陡峭岩壁上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，海拔3120米，是不丹最神聖的佛教寺廟之一，也是不丹佛教傳入的起源，不丹流傳的經書上記載，大約西元744年時不丹地區妖魔作惡不斷，印度聖者, 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藏傳佛教寧瑪派創始人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-蓮花生大師曾經騎虎降臨此地，用神通化現「憤怒尊」多傑佐勒(Dorje Droloe)形象，降伏魔妖，並在此地修行三個月，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讓因此讓原本信奉苯教的不丹人民改信佛教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。1998年該寺經歷了一次大火，直到2005年進行了修復完成。</w:t>
      </w:r>
    </w:p>
    <w:p w14:paraId="6715ED33" w14:textId="77777777" w:rsidR="00737876" w:rsidRDefault="00000000">
      <w:pPr>
        <w:spacing w:line="400" w:lineRule="exact"/>
        <w:rPr>
          <w:rFonts w:ascii="PMingLiU" w:eastAsia="PMingLiU" w:hAnsi="PMingLiU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PS.建議您當天穿著輕便的衣物及好走</w:t>
      </w:r>
      <w:r>
        <w:rPr>
          <w:rFonts w:ascii="PMingLiU" w:eastAsia="PMingLiU" w:hAnsi="PMingLiU" w:cs="Verdana" w:hint="eastAsia"/>
          <w:b/>
          <w:color w:val="C45911" w:themeColor="accent2" w:themeShade="BF"/>
          <w:sz w:val="20"/>
          <w:szCs w:val="20"/>
          <w:lang w:eastAsia="zh-TW"/>
        </w:rPr>
        <w:t>、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 xml:space="preserve">防滑的鞋子，虎穴寺位在高陡的山崖上, 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上山路程可分成三段，若騎馬只能到第一段，第二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,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三段都是階梯，只能靠自行走路進虎穴寺。單程4.5公里，來回9公里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, 最高海拔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處為3120米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,徒步大約需要4-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6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小時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 xml:space="preserve"> </w:t>
      </w:r>
      <w:r>
        <w:rPr>
          <w:rFonts w:ascii="PMingLiU" w:eastAsia="PMingLiU" w:hAnsi="PMingLiU" w:cs="Verdana" w:hint="eastAsia"/>
          <w:b/>
          <w:color w:val="C45911" w:themeColor="accent2" w:themeShade="BF"/>
          <w:sz w:val="20"/>
          <w:szCs w:val="20"/>
          <w:lang w:eastAsia="zh-TW"/>
        </w:rPr>
        <w:t>。</w:t>
      </w:r>
    </w:p>
    <w:p w14:paraId="4F39A0E2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第一段往上約 1 小時後，會到達一個咖啡廳，較年長的或不想繼續往上的旅客就可休息並眺望虎寺美景；</w:t>
      </w:r>
    </w:p>
    <w:p w14:paraId="70DDD265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第二段步行約需 45 分鍾，第三段段階梯約需步行 30 分鐘</w:t>
      </w:r>
    </w:p>
    <w:p w14:paraId="08DD53CC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若騎馬上山(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需自費35-45美金)</w:t>
      </w:r>
      <w:r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0"/>
          <w:szCs w:val="20"/>
          <w:lang w:eastAsia="zh-TW"/>
        </w:rPr>
        <w:t>，仍須步行約 1 小時，回程再步行下山約 2 小時。</w:t>
      </w:r>
    </w:p>
    <w:p w14:paraId="2DE46A30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45911" w:themeColor="accent2" w:themeShade="BF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45911" w:themeColor="accent2" w:themeShade="BF"/>
          <w:sz w:val="20"/>
          <w:szCs w:val="20"/>
          <w:lang w:eastAsia="zh-TW"/>
        </w:rPr>
        <w:t>特別注意: 進入虎穴寺導覽全程禁止拍照攝影，所以導遊會幫你將背包，相機攝影器材等寄放在管理處</w:t>
      </w:r>
      <w:r>
        <w:rPr>
          <w:rFonts w:ascii="Microsoft JhengHei" w:eastAsia="Microsoft JhengHei" w:hAnsi="Microsoft JhengHei" w:cs="Verdana"/>
          <w:b/>
          <w:color w:val="C45911" w:themeColor="accent2" w:themeShade="BF"/>
          <w:sz w:val="22"/>
          <w:szCs w:val="20"/>
          <w:lang w:eastAsia="zh-TW"/>
        </w:rPr>
        <w:t>。</w:t>
      </w:r>
    </w:p>
    <w:p w14:paraId="2ECA8C4E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【Kyichu Lhakhang祈楚寺/千手觀音寺】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不丹境內非常古老且神聖的藏傳佛教寺廟，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興建於公元七世紀（約659年）由</w:t>
      </w:r>
      <w:hyperlink r:id="rId8" w:tooltip="西藏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西藏</w:t>
        </w:r>
      </w:hyperlink>
      <w:hyperlink r:id="rId9" w:tooltip="吐蕃王朝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吐蕃王朝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藏王</w:t>
      </w:r>
      <w:hyperlink r:id="rId10" w:tooltip="松贊干布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松贊干布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所興建。據傳當時通曉地理的</w:t>
      </w:r>
      <w:hyperlink r:id="rId11" w:tooltip="文成公主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文成公主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觀察西藏地形宛若仰臥的羅剎魔女，對西藏國運發展不利，於是建議藏王在魔女的心臟位置興建三座王宮和</w:t>
      </w:r>
      <w:hyperlink r:id="rId12" w:tooltip="大昭寺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大昭寺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來鎮壓，又在魔女的四肢關節處修建「鎮魔十二神廟」來釘住魔女的四肢。鎮魔十二神廟分為：「鎮肢四大寺」、「鎮邊四大寺」和「鎮翼四大寺」，祈楚拉康便是鎮邊四大寺其中一座佛寺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。主殿供俸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的是</w:t>
      </w:r>
      <w:hyperlink r:id="rId13" w:tooltip="釋迦牟尼佛" w:history="1">
        <w:r>
          <w:rPr>
            <w:rFonts w:ascii="Microsoft JhengHei" w:eastAsia="Microsoft JhengHei" w:hAnsi="Microsoft JhengHei" w:cs="Verdana"/>
            <w:color w:val="000000" w:themeColor="text1"/>
            <w:sz w:val="22"/>
            <w:szCs w:val="20"/>
            <w:lang w:eastAsia="zh-TW"/>
          </w:rPr>
          <w:t>釋迦牟尼佛</w:t>
        </w:r>
      </w:hyperlink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八歲的等身佛像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,據說塑造時間與西藏小昭寺的佛像同一時期。這裡也是梁朝偉和劉嘉玲辦婚禮的地方。</w:t>
      </w:r>
    </w:p>
    <w:p w14:paraId="2B755026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夜宿 : 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帕羅</w:t>
      </w:r>
    </w:p>
    <w:p w14:paraId="4E90840A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酒店 : 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Tenzinling Resort或同級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 xml:space="preserve"> </w:t>
      </w:r>
    </w:p>
    <w:p w14:paraId="1926635B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 飯店內早餐  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/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午餐 :風味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午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  / 晚餐: 風味晚餐</w:t>
      </w:r>
    </w:p>
    <w:p w14:paraId="70BE46DD" w14:textId="77777777" w:rsidR="00737876" w:rsidRDefault="00737876">
      <w:pPr>
        <w:spacing w:line="400" w:lineRule="exact"/>
        <w:rPr>
          <w:rFonts w:ascii="微软雅黑" w:hAnsi="微软雅黑" w:cs="微软雅黑" w:hint="eastAsia"/>
          <w:b/>
          <w:color w:val="C00000"/>
          <w:sz w:val="24"/>
          <w:lang w:eastAsia="zh-TW"/>
        </w:rPr>
      </w:pPr>
    </w:p>
    <w:p w14:paraId="4EB17DF3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lastRenderedPageBreak/>
        <w:t>D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AY 03 帕羅-廷布(約72公里 2.5小時)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-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釋迦牟尼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 xml:space="preserve">大佛像-不丹國家紀念塔-廷布宗 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海拔2360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米</w:t>
      </w:r>
    </w:p>
    <w:p w14:paraId="0A39C240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早上我們將驅車前往不丹首都廷布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途中經過 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【Tamchog Lhakhang ,iron bridge達邱拉康,鐵橋】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不丹僅存的唯一鐵橋，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建於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1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430年於1969年被洪水沖走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，直到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2005年重新修復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，鐵橋是西藏傳奇的聖者ThangtonGyelpo唐通嘉波尊者所建造，據說他當初在山頭打坐的時候看到了觀世音菩薩的化身，便決定在此地建在這座廟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使用古老鐵鍊製成的傳統橋樑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64DDC519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抵達廷布後，下一站前往</w:t>
      </w:r>
      <w:r>
        <w:rPr>
          <w:rFonts w:ascii="Microsoft JhengHei" w:eastAsia="Microsoft JhengHei" w:hAnsi="Microsoft JhengHei" w:cs="Verdana" w:hint="eastAsia"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National Memorial Chorten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不丹國家紀念塔】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，位於不丹首都廷布，除了象徵世界和平的紀念碑外，亦有源由12世紀悠久歷史的佛塔，為不丹人民日常朝拜的重要宗教之地。</w:t>
      </w:r>
    </w:p>
    <w:p w14:paraId="2ADF4499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隨後參觀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【Buddha Dordenma Statue 釋迦牟尼大佛像】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，大佛是由佛教信徒集資後由中國大陸建造再運抵不丹的，這座大佛是世界上最高的釋迦牟尼佛。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節慶期間，參觀這裡提供了見證 佛教儀式的機會，例如金剛舞儀式。此外，從這個有利位置，您可以 欣賞廷布山谷和廷佈建築的紅色/綠色屋頂的壯麗景色。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【Takin Sanctuary 羚牛保護區】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羚牛保護區實際是一個動物園，這裡有不丹才有的動物羚牛，也叫四不像。</w:t>
      </w:r>
    </w:p>
    <w:p w14:paraId="5257665E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最後我們參觀廷布最大的宗教建築，也是中央政府所在地——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 xml:space="preserve">Trashichho Dzong 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廷布宗】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它自 1952 年以來一直是政府所在地。它與整個山谷無縫融合，是不丹的終極權力中心。它是現任君主 第五任國王 （吉格梅·凱薩爾·納姆耶爾·旺楚克）的辦公室以及內政部和財政部的所在地。此外，它也是不丹精神領袖傑堪布的住所 ，也是該國中央宗教機構的所在地。</w:t>
      </w:r>
    </w:p>
    <w:p w14:paraId="7DFEF43E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bookmarkStart w:id="2" w:name="_Hlk174182778"/>
      <w:r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  <w:t>溫馨提醒</w:t>
      </w: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： </w:t>
      </w:r>
    </w:p>
    <w:p w14:paraId="38ECF565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bCs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bCs/>
          <w:color w:val="000000" w:themeColor="text1"/>
          <w:sz w:val="22"/>
          <w:szCs w:val="20"/>
          <w:lang w:eastAsia="zh-TW"/>
        </w:rPr>
        <w:t>廷布宗的旅遊開放時間為平日下午 5 點至下午 6:30，週末上午 10 點至下午 4 點。參觀宗堡需要有導遊陪同。在進入參觀之前，請進行安全檢查。如果你在合適的時間去那裡，你可能有機會看到降旗儀式。</w:t>
      </w:r>
    </w:p>
    <w:bookmarkEnd w:id="2"/>
    <w:p w14:paraId="758EFBBB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夜宿 : 廷布</w:t>
      </w:r>
    </w:p>
    <w:p w14:paraId="095C1F30" w14:textId="77777777" w:rsidR="00737876" w:rsidRDefault="00000000">
      <w:pPr>
        <w:spacing w:line="400" w:lineRule="exact"/>
        <w:rPr>
          <w:rFonts w:ascii="微软雅黑" w:eastAsia="微软雅黑" w:hAnsi="微软雅黑" w:cs="微软雅黑" w:hint="eastAsia"/>
          <w:b/>
          <w:color w:val="0070C0"/>
          <w:szCs w:val="21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酒店 :</w:t>
      </w:r>
      <w:r>
        <w:rPr>
          <w:rFonts w:ascii="Courier New" w:eastAsia="PMingLiU" w:hAnsi="Courier New" w:cs="Courier New"/>
          <w:b/>
          <w:color w:val="0070C0"/>
          <w:kern w:val="0"/>
          <w:sz w:val="20"/>
          <w:szCs w:val="20"/>
          <w:lang w:eastAsia="zh-TW"/>
        </w:rPr>
        <w:t xml:space="preserve"> </w:t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sym w:font="Wingdings 2" w:char="F0EC"/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sym w:font="Wingdings 2" w:char="F0EC"/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sym w:font="Wingdings 2" w:char="F0EC"/>
      </w: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t xml:space="preserve"> Olathang Hotel 或同級</w:t>
      </w:r>
      <w:r>
        <w:rPr>
          <w:rFonts w:ascii="微软雅黑" w:eastAsia="微软雅黑" w:hAnsi="微软雅黑" w:cs="微软雅黑" w:hint="eastAsia"/>
          <w:b/>
          <w:color w:val="0070C0"/>
          <w:szCs w:val="21"/>
          <w:lang w:eastAsia="zh-TW"/>
        </w:rPr>
        <w:t xml:space="preserve"> </w:t>
      </w:r>
    </w:p>
    <w:p w14:paraId="2E25176E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 飯店內早餐  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/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午餐 :風味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午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  / 晚餐: 風味晚餐</w:t>
      </w:r>
    </w:p>
    <w:p w14:paraId="6000AA21" w14:textId="77777777" w:rsidR="00737876" w:rsidRDefault="00737876">
      <w:pPr>
        <w:spacing w:line="400" w:lineRule="exact"/>
        <w:rPr>
          <w:rFonts w:ascii="微软雅黑" w:hAnsi="微软雅黑" w:cs="微软雅黑" w:hint="eastAsia"/>
          <w:b/>
          <w:color w:val="C00000"/>
          <w:sz w:val="24"/>
          <w:lang w:eastAsia="zh-TW"/>
        </w:rPr>
      </w:pPr>
    </w:p>
    <w:p w14:paraId="148BA5A8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DAY 04 廷布</w:t>
      </w:r>
      <w:r>
        <w:rPr>
          <w:rFonts w:ascii="Microsoft JhengHei" w:eastAsia="宋体" w:hAnsi="Microsoft JhengHei" w:cs="Verdana" w:hint="eastAsia"/>
          <w:b/>
          <w:color w:val="000000" w:themeColor="text1"/>
          <w:sz w:val="24"/>
          <w:szCs w:val="20"/>
          <w:lang w:eastAsia="zh-TW"/>
        </w:rPr>
        <w:t>-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帕羅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 xml:space="preserve">-哈阿谷-小虎穴寺-帕羅 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 (往返 130km, 大約 4.5小時).</w:t>
      </w:r>
    </w:p>
    <w:p w14:paraId="4C5EE690" w14:textId="77777777" w:rsidR="00737876" w:rsidRDefault="00000000">
      <w:pPr>
        <w:spacing w:line="400" w:lineRule="exact"/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</w:pP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在帕羅清新的山谷中醒來，享用傳統的不丹早餐，隨後驅車前往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不丹最西端的宗堡哈阿 。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晚上返回帕羅住宿。帕羅到哈阿全程大概80公里，用時2小時左右。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與不丹的許多熱門旅遊目的地不同，哈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阿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仍然保持著未受破壞的狀態，保留了其寧靜的氛圍和傳統的生活方式。強烈推薦大自然愛好者和尋求美麗目的地的健行者。在這裡，您不會遇到成群結隊的人群，而是聽到輕柔的風聲和經幡有節奏的叮噹作響。</w:t>
      </w:r>
    </w:p>
    <w:p w14:paraId="6FBFF58E" w14:textId="77777777" w:rsidR="00737876" w:rsidRDefault="00000000">
      <w:pPr>
        <w:spacing w:line="400" w:lineRule="exact"/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</w:pP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首先，您將參觀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Dzongdrakha Goempa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迷你虎穴寺廟】，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它是一個廟宇群落，嵌在帕羅山谷西側的懸崖上。該寺於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16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世紀由當地統治者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Chogay Dragpa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修建，傳說中，受人尊敬的佛教大師蓮花生先降落在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Drakarpo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，然後是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Dzongdrakha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，最後到達著名的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Paro Taktshang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（虎穴寺）。該寺廟以其戰略位置，可提供帕羅邦迪山谷的壯麗景色，常被視為第二個虎穴寺。一定要探索一下創立該寺的修行者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Drubthog Gyonpo Dorji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在其中修行的洞穴，因為它具有重要的意義。</w:t>
      </w:r>
    </w:p>
    <w:p w14:paraId="323C4139" w14:textId="77777777" w:rsidR="00737876" w:rsidRDefault="00000000">
      <w:pPr>
        <w:spacing w:line="400" w:lineRule="exact"/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</w:pP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前往哈阿的路上會途經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 xml:space="preserve">Chele La Pass 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切萊拉山口】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>這是一座海拔3,998 公尺的雄偉山口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,從切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萊拉山口向西北望去，可看到珠穆拉裡峰（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Jomolhari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）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雪白的金字塔峰頂和她身後的姊妹峰。珠穆拉裡峰海拔</w:t>
      </w:r>
      <w:r>
        <w:rPr>
          <w:rFonts w:ascii="Microsoft JhengHei" w:eastAsia="Microsoft JhengHei" w:hAnsi="Microsoft JhengHei"/>
          <w:color w:val="000000"/>
          <w:shd w:val="clear" w:color="auto" w:fill="FFFFFF"/>
          <w:lang w:eastAsia="zh-TW"/>
        </w:rPr>
        <w:t xml:space="preserve"> 6706 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米，是不丹最神聖的高峰。群峰的背後是中國西藏亞東縣地界的帕裡神山，由此可見西藏與不丹真的隔很近。</w:t>
      </w:r>
    </w:p>
    <w:p w14:paraId="4C9EEC44" w14:textId="77777777" w:rsidR="00737876" w:rsidRDefault="00000000">
      <w:pPr>
        <w:spacing w:line="400" w:lineRule="exact"/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</w:pP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到達哈阿河谷後吃午餐，下午參觀哈阿河谷內的風景以及寺廟、宗堡等。</w:t>
      </w:r>
    </w:p>
    <w:p w14:paraId="07DACE43" w14:textId="77777777" w:rsidR="00737876" w:rsidRDefault="00000000">
      <w:pPr>
        <w:spacing w:line="360" w:lineRule="exact"/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</w:pP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哈阿河谷與不丹的大多數河谷景觀都很相似，這裡發展傳統的農牧業，一切都比較原始和質樸，遇到的不丹當地人也會很淳樸，雖然他們的日子看似過的很清苦，但是臉上真的隨時掛著笑容，好像永遠沒有煩惱一樣。這或許就是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lastRenderedPageBreak/>
        <w:t>不丹的魅力。</w:t>
      </w:r>
    </w:p>
    <w:p w14:paraId="7027A6D8" w14:textId="77777777" w:rsidR="00737876" w:rsidRDefault="00000000">
      <w:pPr>
        <w:spacing w:line="360" w:lineRule="exact"/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</w:pP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山谷入口處有哈阿最著名的兩個寺廟，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Lhakhang Karpo白廟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】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也稱卡波拉康（Lhakhang Karpo）以及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【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Lhakhang Nagpo黑廟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】</w:t>
      </w:r>
      <w:r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  <w:t>，也稱那波拉康（Lhakhang Nagpo），兩個寺廟相隔不到1公里，造型卻不盡相同，據說是當年藏王松贊干布建造的108座寺廟其中的兩個，永遠庇佑著哈阿河谷內生活的不丹人。</w:t>
      </w:r>
    </w:p>
    <w:p w14:paraId="3C38A9C0" w14:textId="77777777" w:rsidR="00737876" w:rsidRDefault="00737876">
      <w:pPr>
        <w:spacing w:line="360" w:lineRule="exact"/>
        <w:rPr>
          <w:rFonts w:ascii="Microsoft JhengHei" w:eastAsia="Microsoft JhengHei" w:hAnsi="Microsoft JhengHei" w:hint="eastAsia"/>
          <w:color w:val="000000"/>
          <w:shd w:val="clear" w:color="auto" w:fill="FFFFFF"/>
          <w:lang w:eastAsia="zh-TW"/>
        </w:rPr>
      </w:pPr>
    </w:p>
    <w:p w14:paraId="64D4F933" w14:textId="77777777" w:rsidR="00737876" w:rsidRDefault="00000000">
      <w:pPr>
        <w:pStyle w:val="a9"/>
        <w:shd w:val="clear" w:color="auto" w:fill="FFFFFF"/>
        <w:spacing w:before="0" w:beforeAutospacing="0" w:after="0" w:afterAutospacing="0" w:line="360" w:lineRule="exact"/>
        <w:rPr>
          <w:rFonts w:ascii="Microsoft JhengHei" w:eastAsia="Microsoft JhengHei" w:hAnsi="Microsoft JhengHei" w:cstheme="minorBidi" w:hint="eastAsia"/>
          <w:color w:val="000000"/>
          <w:kern w:val="2"/>
          <w:sz w:val="21"/>
          <w:shd w:val="clear" w:color="auto" w:fill="FFFFFF"/>
          <w:lang w:eastAsia="zh-TW"/>
        </w:rPr>
      </w:pPr>
      <w:r>
        <w:rPr>
          <w:rFonts w:ascii="Microsoft JhengHei" w:eastAsia="Microsoft JhengHei" w:hAnsi="Microsoft JhengHei" w:cstheme="minorBidi" w:hint="eastAsia"/>
          <w:color w:val="000000"/>
          <w:kern w:val="2"/>
          <w:sz w:val="21"/>
          <w:shd w:val="clear" w:color="auto" w:fill="FFFFFF"/>
          <w:lang w:eastAsia="zh-TW"/>
        </w:rPr>
        <w:t>可遠觀參觀哈</w:t>
      </w:r>
      <w:r>
        <w:rPr>
          <w:rFonts w:ascii="Microsoft JhengHei" w:eastAsia="Microsoft JhengHei" w:hAnsi="Microsoft JhengHei" w:cs="Verdana" w:hint="eastAsia"/>
          <w:b/>
          <w:color w:val="C00000"/>
          <w:kern w:val="2"/>
          <w:sz w:val="22"/>
          <w:szCs w:val="20"/>
          <w:lang w:eastAsia="zh-TW"/>
        </w:rPr>
        <w:t>【哈阿宗堡（</w:t>
      </w:r>
      <w:r>
        <w:rPr>
          <w:rFonts w:ascii="Microsoft JhengHei" w:eastAsia="Microsoft JhengHei" w:hAnsi="Microsoft JhengHei" w:cs="Verdana"/>
          <w:b/>
          <w:color w:val="C00000"/>
          <w:kern w:val="2"/>
          <w:sz w:val="22"/>
          <w:szCs w:val="20"/>
          <w:lang w:eastAsia="zh-TW"/>
        </w:rPr>
        <w:t>Haa Dzong</w:t>
      </w:r>
      <w:r>
        <w:rPr>
          <w:rFonts w:ascii="Microsoft JhengHei" w:eastAsia="Microsoft JhengHei" w:hAnsi="Microsoft JhengHei" w:cs="Verdana" w:hint="eastAsia"/>
          <w:b/>
          <w:color w:val="C00000"/>
          <w:kern w:val="2"/>
          <w:sz w:val="22"/>
          <w:szCs w:val="20"/>
          <w:lang w:eastAsia="zh-TW"/>
        </w:rPr>
        <w:t>）】</w:t>
      </w:r>
      <w:r>
        <w:rPr>
          <w:rFonts w:ascii="Microsoft JhengHei" w:eastAsia="Microsoft JhengHei" w:hAnsi="Microsoft JhengHei" w:cstheme="minorBidi" w:hint="eastAsia"/>
          <w:color w:val="000000"/>
          <w:kern w:val="2"/>
          <w:sz w:val="21"/>
          <w:shd w:val="clear" w:color="auto" w:fill="FFFFFF"/>
          <w:lang w:eastAsia="zh-TW"/>
        </w:rPr>
        <w:t>，哈阿宗是不丹軍事中心之一，不丹皇家軍二中隊、旺楚克洛宗軍事學校和印軍駐不丹軍事顧問團司令部均駐於此地。哈阿所有行程結束後，驅車經原路返回帕羅，晚餐在帕羅當地餐廳享用不丹特色美食。</w:t>
      </w:r>
    </w:p>
    <w:p w14:paraId="5968FA2F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夜宿 : 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帕羅</w:t>
      </w:r>
    </w:p>
    <w:p w14:paraId="2B52C30E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酒店 : 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Tenzinling Resort或同級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 xml:space="preserve"> </w:t>
      </w:r>
    </w:p>
    <w:p w14:paraId="2111ABBB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餐食 : 早餐 : 飯店內早餐  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/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 xml:space="preserve"> 午餐 :風味</w:t>
      </w:r>
      <w:r>
        <w:rPr>
          <w:rFonts w:ascii="Microsoft JhengHei" w:eastAsia="Microsoft JhengHei" w:hAnsi="Microsoft JhengHei" w:cs="Verdana" w:hint="eastAsia"/>
          <w:b/>
          <w:color w:val="0070C0"/>
          <w:sz w:val="22"/>
          <w:szCs w:val="20"/>
          <w:lang w:eastAsia="zh-TW"/>
        </w:rPr>
        <w:t>午</w:t>
      </w:r>
      <w:r>
        <w:rPr>
          <w:rFonts w:ascii="Microsoft JhengHei" w:eastAsia="Microsoft JhengHei" w:hAnsi="Microsoft JhengHei" w:cs="Verdana"/>
          <w:b/>
          <w:color w:val="0070C0"/>
          <w:sz w:val="22"/>
          <w:szCs w:val="20"/>
          <w:lang w:eastAsia="zh-TW"/>
        </w:rPr>
        <w:t>餐  / 晚餐: 風味晚餐</w:t>
      </w:r>
    </w:p>
    <w:p w14:paraId="3DF5EEE3" w14:textId="77777777" w:rsidR="00737876" w:rsidRDefault="00737876">
      <w:pPr>
        <w:spacing w:line="400" w:lineRule="exact"/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</w:p>
    <w:p w14:paraId="1EDA5F05" w14:textId="77777777" w:rsidR="00737876" w:rsidRDefault="00000000">
      <w:pP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D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 xml:space="preserve">AY 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0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5 帕羅</w:t>
      </w:r>
      <w:r>
        <w:rPr>
          <w:rFonts w:ascii="Microsoft JhengHei" w:eastAsia="Microsoft JhengHei" w:hAnsi="Microsoft JhengHei" w:cs="Verdana" w:hint="eastAsia"/>
          <w:b/>
          <w:color w:val="000000" w:themeColor="text1"/>
          <w:sz w:val="24"/>
          <w:szCs w:val="20"/>
          <w:lang w:eastAsia="zh-TW"/>
        </w:rPr>
        <w:t>-帕羅國際機場</w:t>
      </w:r>
      <w:r>
        <w:rPr>
          <w:rFonts w:ascii="Microsoft JhengHei" w:eastAsia="Microsoft JhengHei" w:hAnsi="Microsoft JhengHei" w:cs="Verdana"/>
          <w:b/>
          <w:color w:val="000000" w:themeColor="text1"/>
          <w:sz w:val="24"/>
          <w:szCs w:val="20"/>
          <w:lang w:eastAsia="zh-TW"/>
        </w:rPr>
        <w:t>Depart Paro</w:t>
      </w:r>
    </w:p>
    <w:p w14:paraId="3A7C1384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歡樂的時光總是過得特別快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希望您和我們一起從美麗的喜馬拉雅國家獲得您的幸福哲學。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導遊會和大家約好時間在酒店集合出發前往帕羅國際機場(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50公里 約1.5小時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 xml:space="preserve">)，帶著幸福與給美好的回憶，期待我們在次相見 ! </w:t>
      </w:r>
    </w:p>
    <w:p w14:paraId="45057A7B" w14:textId="77777777" w:rsidR="00737876" w:rsidRDefault="00000000">
      <w:pPr>
        <w:spacing w:line="400" w:lineRule="exact"/>
        <w:rPr>
          <w:rFonts w:ascii="微软雅黑" w:eastAsia="微软雅黑" w:hAnsi="微软雅黑" w:cs="微软雅黑" w:hint="eastAsia"/>
          <w:b/>
          <w:color w:val="0070C0"/>
          <w:szCs w:val="21"/>
          <w:lang w:eastAsia="zh-TW"/>
        </w:rPr>
      </w:pP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t>夜宿 : XXX</w:t>
      </w:r>
    </w:p>
    <w:p w14:paraId="7E389E1E" w14:textId="77777777" w:rsidR="00737876" w:rsidRDefault="00000000">
      <w:pPr>
        <w:spacing w:line="400" w:lineRule="exact"/>
        <w:rPr>
          <w:rFonts w:ascii="微软雅黑" w:eastAsia="微软雅黑" w:hAnsi="微软雅黑" w:cs="微软雅黑" w:hint="eastAsia"/>
          <w:b/>
          <w:color w:val="0070C0"/>
          <w:szCs w:val="21"/>
          <w:lang w:eastAsia="zh-TW"/>
        </w:rPr>
      </w:pP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t>酒店 : XXX</w:t>
      </w:r>
    </w:p>
    <w:p w14:paraId="5D16D224" w14:textId="77777777" w:rsidR="00737876" w:rsidRDefault="00000000">
      <w:pPr>
        <w:spacing w:line="400" w:lineRule="exact"/>
        <w:rPr>
          <w:rFonts w:ascii="微软雅黑" w:hAnsi="微软雅黑" w:cs="微软雅黑" w:hint="eastAsia"/>
          <w:b/>
          <w:color w:val="0070C0"/>
          <w:szCs w:val="21"/>
          <w:lang w:eastAsia="zh-TW"/>
        </w:rPr>
      </w:pPr>
      <w:r>
        <w:rPr>
          <w:rFonts w:ascii="微软雅黑" w:eastAsia="微软雅黑" w:hAnsi="微软雅黑" w:cs="微软雅黑"/>
          <w:b/>
          <w:color w:val="0070C0"/>
          <w:szCs w:val="21"/>
          <w:lang w:eastAsia="zh-TW"/>
        </w:rPr>
        <w:t>餐食 : 早餐 : 飯店內早餐  </w:t>
      </w:r>
    </w:p>
    <w:p w14:paraId="4F88A8FC" w14:textId="77777777" w:rsidR="00737876" w:rsidRDefault="00000000">
      <w:pPr>
        <w:widowControl/>
        <w:spacing w:line="400" w:lineRule="exact"/>
        <w:jc w:val="left"/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>*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行程中可能會因為季節、天氣、國定假日和特殊活動而有所變動</w:t>
      </w:r>
      <w:r>
        <w:rPr>
          <w:rFonts w:ascii="PMingLiU" w:eastAsia="PMingLiU" w:hAnsi="PMingLiU" w:cs="Verdana" w:hint="eastAsia"/>
          <w:b/>
          <w:color w:val="C00000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 w:hint="eastAsia"/>
          <w:b/>
          <w:color w:val="C00000"/>
          <w:sz w:val="22"/>
          <w:szCs w:val="20"/>
          <w:lang w:eastAsia="zh-TW"/>
        </w:rPr>
        <w:t>我社將保有更改行程的權利。行程的變動會依照當時情況而提供最適當的安排。</w:t>
      </w:r>
      <w:r>
        <w:rPr>
          <w:rFonts w:ascii="Microsoft JhengHei" w:eastAsia="Microsoft JhengHei" w:hAnsi="Microsoft JhengHei" w:cs="Verdana"/>
          <w:b/>
          <w:color w:val="C00000"/>
          <w:sz w:val="22"/>
          <w:szCs w:val="20"/>
          <w:lang w:eastAsia="zh-TW"/>
        </w:rPr>
        <w:t xml:space="preserve"> </w:t>
      </w:r>
    </w:p>
    <w:p w14:paraId="355756DF" w14:textId="77777777" w:rsidR="00737876" w:rsidRDefault="00000000">
      <w:pPr>
        <w:spacing w:line="400" w:lineRule="exact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 xml:space="preserve">  </w:t>
      </w:r>
    </w:p>
    <w:p w14:paraId="72AC6746" w14:textId="77777777" w:rsidR="00737876" w:rsidRDefault="00000000">
      <w:pPr>
        <w:spacing w:line="400" w:lineRule="exact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※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>簽證資料</w:t>
      </w: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※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 xml:space="preserve">   1. 彩色護照檔案（6個月以上效期） </w:t>
      </w:r>
    </w:p>
    <w:p w14:paraId="5B02E675" w14:textId="77777777" w:rsidR="00737876" w:rsidRDefault="00000000">
      <w:pPr>
        <w:spacing w:line="400" w:lineRule="exact"/>
        <w:ind w:firstLineChars="607" w:firstLine="1275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 xml:space="preserve">  2</w:t>
      </w: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.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 xml:space="preserve"> 緊急聯絡人電話及旅客手機號碼</w:t>
      </w:r>
    </w:p>
    <w:p w14:paraId="2DC68EFC" w14:textId="77777777" w:rsidR="00737876" w:rsidRDefault="00000000">
      <w:pPr>
        <w:spacing w:line="400" w:lineRule="exact"/>
        <w:ind w:firstLineChars="700" w:firstLine="1470"/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</w:pPr>
      <w:r>
        <w:rPr>
          <w:rFonts w:ascii="Microsoft JhengHei" w:eastAsia="Microsoft JhengHei" w:hAnsi="Microsoft JhengHei" w:cs="微软雅黑" w:hint="eastAsia"/>
          <w:b/>
          <w:color w:val="C00000"/>
          <w:szCs w:val="21"/>
          <w:lang w:eastAsia="zh-TW"/>
        </w:rPr>
        <w:t>3</w:t>
      </w:r>
      <w:r>
        <w:rPr>
          <w:rFonts w:ascii="Microsoft JhengHei" w:eastAsia="Microsoft JhengHei" w:hAnsi="Microsoft JhengHei" w:cs="微软雅黑"/>
          <w:b/>
          <w:color w:val="C00000"/>
          <w:szCs w:val="21"/>
          <w:lang w:eastAsia="zh-TW"/>
        </w:rPr>
        <w:t>. 證件照大頭照一張(電子檔或是翻拍即可)</w:t>
      </w:r>
    </w:p>
    <w:p w14:paraId="356814AB" w14:textId="77777777" w:rsidR="00737876" w:rsidRDefault="00000000">
      <w:pPr>
        <w:spacing w:line="400" w:lineRule="exact"/>
        <w:rPr>
          <w:rFonts w:ascii="Microsoft JhengHei" w:eastAsia="Microsoft JhengHei" w:hAnsi="Microsoft JhengHei" w:cs="微软雅黑" w:hint="eastAsia"/>
          <w:highlight w:val="darkRed"/>
        </w:rPr>
      </w:pPr>
      <w:r>
        <w:rPr>
          <w:rFonts w:hAnsi="微软雅黑" w:cs="微软雅黑" w:hint="eastAsia"/>
          <w:highlight w:val="darkRed"/>
          <w:lang w:eastAsia="zh-TW"/>
        </w:rPr>
        <w:t xml:space="preserve">                                            </w:t>
      </w:r>
      <w:r>
        <w:rPr>
          <w:rFonts w:ascii="Microsoft JhengHei" w:eastAsia="Microsoft JhengHei" w:hAnsi="Microsoft JhengHei" w:cs="微软雅黑" w:hint="eastAsia"/>
          <w:b/>
          <w:bCs/>
          <w:color w:val="FFFFFF" w:themeColor="background1" w:themeTint="D9"/>
          <w:sz w:val="28"/>
          <w:highlight w:val="darkRed"/>
        </w:rPr>
        <w:t xml:space="preserve">费用包含 </w:t>
      </w:r>
      <w:r>
        <w:rPr>
          <w:rFonts w:ascii="Microsoft JhengHei" w:eastAsia="Microsoft JhengHei" w:hAnsi="Microsoft JhengHei" w:cs="微软雅黑" w:hint="eastAsia"/>
          <w:b/>
          <w:bCs/>
          <w:color w:val="FFFFFF" w:themeColor="background1" w:themeTint="D9"/>
          <w:highlight w:val="darkRed"/>
        </w:rPr>
        <w:t xml:space="preserve">  </w:t>
      </w:r>
      <w:r>
        <w:rPr>
          <w:rFonts w:ascii="Microsoft JhengHei" w:eastAsia="Microsoft JhengHei" w:hAnsi="Microsoft JhengHei" w:cs="微软雅黑" w:hint="eastAsia"/>
          <w:highlight w:val="darkRed"/>
        </w:rPr>
        <w:t xml:space="preserve">                                         </w:t>
      </w:r>
    </w:p>
    <w:p w14:paraId="74EDA3A8" w14:textId="77777777" w:rsidR="00737876" w:rsidRDefault="00737876">
      <w:pPr>
        <w:rPr>
          <w:highlight w:val="darkRed"/>
          <w:lang w:eastAsia="zh-TW"/>
        </w:rPr>
      </w:pP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8760"/>
      </w:tblGrid>
      <w:tr w:rsidR="00737876" w14:paraId="6F5D0A1A" w14:textId="77777777">
        <w:tc>
          <w:tcPr>
            <w:tcW w:w="1701" w:type="dxa"/>
            <w:shd w:val="clear" w:color="auto" w:fill="E7E6E6" w:themeFill="background2"/>
          </w:tcPr>
          <w:p w14:paraId="5BAC656E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1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交通安排</w:t>
            </w:r>
          </w:p>
        </w:tc>
        <w:tc>
          <w:tcPr>
            <w:tcW w:w="8760" w:type="dxa"/>
          </w:tcPr>
          <w:p w14:paraId="7FBC2179" w14:textId="77777777" w:rsidR="00737876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5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-22座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旅遊車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, 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依照人數安排</w:t>
            </w:r>
          </w:p>
        </w:tc>
      </w:tr>
      <w:tr w:rsidR="00737876" w14:paraId="1BED8A14" w14:textId="77777777">
        <w:tc>
          <w:tcPr>
            <w:tcW w:w="1701" w:type="dxa"/>
            <w:shd w:val="clear" w:color="auto" w:fill="E7E6E6" w:themeFill="background2"/>
          </w:tcPr>
          <w:p w14:paraId="5F597E0E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2 </w:t>
            </w:r>
            <w:r>
              <w:rPr>
                <w:rFonts w:ascii="Microsoft JhengHei" w:eastAsia="Microsoft JhengHei" w:hAnsi="Microsoft JhengHei" w:cs="微软雅黑" w:hint="eastAsia"/>
                <w:b/>
                <w:bCs/>
                <w:color w:val="262626"/>
                <w:szCs w:val="21"/>
                <w:lang w:eastAsia="zh-TW"/>
              </w:rPr>
              <w:t>全程酒店</w:t>
            </w:r>
          </w:p>
        </w:tc>
        <w:tc>
          <w:tcPr>
            <w:tcW w:w="8760" w:type="dxa"/>
          </w:tcPr>
          <w:p w14:paraId="0745CD9C" w14:textId="77777777" w:rsidR="00737876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cs="微软雅黑" w:hint="eastAsia"/>
                <w:b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b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全程三星酒店 雙人間，不提供自然單間，若有需要單人間需另付單房差</w:t>
            </w:r>
          </w:p>
        </w:tc>
      </w:tr>
      <w:tr w:rsidR="00737876" w14:paraId="584F7911" w14:textId="77777777">
        <w:tc>
          <w:tcPr>
            <w:tcW w:w="1701" w:type="dxa"/>
            <w:shd w:val="clear" w:color="auto" w:fill="E7E6E6" w:themeFill="background2"/>
          </w:tcPr>
          <w:p w14:paraId="37D0464C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3 內陸段機票</w:t>
            </w:r>
          </w:p>
        </w:tc>
        <w:tc>
          <w:tcPr>
            <w:tcW w:w="8760" w:type="dxa"/>
          </w:tcPr>
          <w:p w14:paraId="4C259199" w14:textId="77777777" w:rsidR="00737876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cs="微软雅黑" w:hint="eastAsia"/>
                <w:b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宋体" w:eastAsia="宋体" w:hAnsi="宋体" w:hint="eastAsia"/>
                <w:b/>
                <w:color w:val="C00000"/>
                <w:sz w:val="22"/>
                <w:szCs w:val="21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/</w:t>
            </w:r>
          </w:p>
        </w:tc>
      </w:tr>
      <w:tr w:rsidR="00737876" w14:paraId="0F2FD509" w14:textId="77777777">
        <w:tc>
          <w:tcPr>
            <w:tcW w:w="1701" w:type="dxa"/>
            <w:shd w:val="clear" w:color="auto" w:fill="E7E6E6" w:themeFill="background2"/>
          </w:tcPr>
          <w:p w14:paraId="02D6E1C8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4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餐食安排</w:t>
            </w:r>
          </w:p>
        </w:tc>
        <w:tc>
          <w:tcPr>
            <w:tcW w:w="8760" w:type="dxa"/>
          </w:tcPr>
          <w:p w14:paraId="08A07832" w14:textId="77777777" w:rsidR="00737876" w:rsidRDefault="00000000">
            <w:pPr>
              <w:pStyle w:val="af"/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不丹境內全程包含, 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辣椒為不丹料理的主要元素；大部分的菜餚多添加乳酪、 馬鈴薯與辣椒。一般蔬菜多半為豆 類、根莖類等等，</w:t>
            </w:r>
            <w:r>
              <w:rPr>
                <w:rFonts w:ascii="Microsoft JhengHei" w:eastAsia="Microsoft JhengHei" w:hAnsi="Microsoft JhengHei" w:cs="微软雅黑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如有不吃辣的客人或有特殊餐食需求，請於參團前先行告知，以利方便訂餐安排。</w:t>
            </w:r>
          </w:p>
        </w:tc>
      </w:tr>
      <w:tr w:rsidR="00737876" w14:paraId="7FC875D7" w14:textId="77777777">
        <w:tc>
          <w:tcPr>
            <w:tcW w:w="1701" w:type="dxa"/>
            <w:shd w:val="clear" w:color="auto" w:fill="E7E6E6" w:themeFill="background2"/>
          </w:tcPr>
          <w:p w14:paraId="390C6D96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5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導遊服務</w:t>
            </w:r>
          </w:p>
        </w:tc>
        <w:tc>
          <w:tcPr>
            <w:tcW w:w="8760" w:type="dxa"/>
          </w:tcPr>
          <w:p w14:paraId="2CD4EE58" w14:textId="77777777" w:rsidR="00737876" w:rsidRDefault="00000000">
            <w:pPr>
              <w:pStyle w:val="af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全程配中英文雙語導遊。 </w:t>
            </w:r>
          </w:p>
        </w:tc>
      </w:tr>
      <w:tr w:rsidR="00737876" w14:paraId="4DEBA78C" w14:textId="77777777">
        <w:tc>
          <w:tcPr>
            <w:tcW w:w="1701" w:type="dxa"/>
            <w:shd w:val="clear" w:color="auto" w:fill="E7E6E6" w:themeFill="background2"/>
          </w:tcPr>
          <w:p w14:paraId="485DAB12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6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景點門票</w:t>
            </w:r>
          </w:p>
        </w:tc>
        <w:tc>
          <w:tcPr>
            <w:tcW w:w="8760" w:type="dxa"/>
          </w:tcPr>
          <w:p w14:paraId="4C78B604" w14:textId="77777777" w:rsidR="00737876" w:rsidRDefault="00000000">
            <w:pPr>
              <w:pStyle w:val="af"/>
              <w:jc w:val="both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行程所列景點首道大門票，保證全部遊覽，若有突發情況發生而不能遊覽與遊客協商調換景點。 </w:t>
            </w:r>
          </w:p>
        </w:tc>
      </w:tr>
      <w:tr w:rsidR="00737876" w14:paraId="7DA3B648" w14:textId="77777777">
        <w:trPr>
          <w:trHeight w:val="311"/>
        </w:trPr>
        <w:tc>
          <w:tcPr>
            <w:tcW w:w="1701" w:type="dxa"/>
            <w:shd w:val="clear" w:color="auto" w:fill="E7E6E6" w:themeFill="background2"/>
          </w:tcPr>
          <w:p w14:paraId="64877582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7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不丹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簽證</w:t>
            </w:r>
          </w:p>
        </w:tc>
        <w:tc>
          <w:tcPr>
            <w:tcW w:w="8760" w:type="dxa"/>
          </w:tcPr>
          <w:p w14:paraId="3BB3D94A" w14:textId="77777777" w:rsidR="00737876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不丹簽證費用4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0USD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/人,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 xml:space="preserve"> 政府每晚旅遊稅 100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U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SD/人</w:t>
            </w:r>
          </w:p>
        </w:tc>
      </w:tr>
      <w:tr w:rsidR="00737876" w14:paraId="38EB1672" w14:textId="77777777">
        <w:tc>
          <w:tcPr>
            <w:tcW w:w="1701" w:type="dxa"/>
            <w:shd w:val="clear" w:color="auto" w:fill="E7E6E6" w:themeFill="background2"/>
          </w:tcPr>
          <w:p w14:paraId="0C94F686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8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旅遊保險</w:t>
            </w:r>
          </w:p>
        </w:tc>
        <w:tc>
          <w:tcPr>
            <w:tcW w:w="8760" w:type="dxa"/>
          </w:tcPr>
          <w:p w14:paraId="49C22AA7" w14:textId="77777777" w:rsidR="00737876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乘車險</w:t>
            </w:r>
          </w:p>
        </w:tc>
      </w:tr>
      <w:tr w:rsidR="00737876" w14:paraId="1BE2077F" w14:textId="77777777">
        <w:tc>
          <w:tcPr>
            <w:tcW w:w="1701" w:type="dxa"/>
            <w:shd w:val="clear" w:color="auto" w:fill="E7E6E6" w:themeFill="background2"/>
          </w:tcPr>
          <w:p w14:paraId="2DC8DBB9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9</w:t>
            </w: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 xml:space="preserve"> 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接送服務</w:t>
            </w:r>
          </w:p>
        </w:tc>
        <w:tc>
          <w:tcPr>
            <w:tcW w:w="8760" w:type="dxa"/>
          </w:tcPr>
          <w:p w14:paraId="0DA2068D" w14:textId="77777777" w:rsidR="00737876" w:rsidRDefault="00000000">
            <w:pPr>
              <w:pStyle w:val="af"/>
              <w:spacing w:line="32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帕羅機場免費接送機 (團隊將統一安排接送機, 若需特別指定接送機時間將需另外收費)</w:t>
            </w:r>
          </w:p>
        </w:tc>
      </w:tr>
    </w:tbl>
    <w:p w14:paraId="3E463E63" w14:textId="77777777" w:rsidR="00737876" w:rsidRDefault="00737876">
      <w:pPr>
        <w:pStyle w:val="af"/>
        <w:spacing w:line="440" w:lineRule="exact"/>
        <w:ind w:left="420"/>
        <w:rPr>
          <w:rFonts w:hAnsi="微软雅黑" w:cs="微软雅黑" w:hint="eastAsia"/>
          <w:color w:val="262626"/>
          <w:sz w:val="21"/>
          <w:szCs w:val="21"/>
          <w:highlight w:val="darkRed"/>
          <w:lang w:eastAsia="zh-TW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</w:pPr>
    </w:p>
    <w:p w14:paraId="27D42A6B" w14:textId="77777777" w:rsidR="00737876" w:rsidRDefault="00000000">
      <w:pPr>
        <w:pStyle w:val="af"/>
        <w:spacing w:line="440" w:lineRule="exact"/>
        <w:rPr>
          <w:rFonts w:hAnsi="微软雅黑" w:hint="eastAsia"/>
          <w:color w:val="262626"/>
          <w:sz w:val="21"/>
          <w:szCs w:val="21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</w:pPr>
      <w:r>
        <w:rPr>
          <w:rFonts w:hAnsi="微软雅黑" w:cs="微软雅黑" w:hint="eastAsia"/>
          <w:color w:val="262626"/>
          <w:sz w:val="21"/>
          <w:szCs w:val="21"/>
          <w:highlight w:val="darkRed"/>
          <w:lang w:eastAsia="zh-TW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                                          </w:t>
      </w:r>
      <w:r>
        <w:rPr>
          <w:rFonts w:hAnsi="微软雅黑" w:cs="微软雅黑" w:hint="eastAsia"/>
          <w:color w:val="FFFFFF" w:themeColor="background1" w:themeTint="D9"/>
          <w:sz w:val="21"/>
          <w:szCs w:val="21"/>
          <w:highlight w:val="darkRed"/>
          <w:lang w:eastAsia="zh-TW"/>
        </w:rPr>
        <w:t xml:space="preserve"> </w:t>
      </w:r>
      <w:r>
        <w:rPr>
          <w:rFonts w:hAnsi="微软雅黑" w:cs="微软雅黑" w:hint="eastAsia"/>
          <w:b/>
          <w:bCs/>
          <w:color w:val="FFFFFF" w:themeColor="background1" w:themeTint="D9"/>
          <w:sz w:val="28"/>
          <w:szCs w:val="21"/>
          <w:highlight w:val="darkRed"/>
        </w:rPr>
        <w:t xml:space="preserve">费用不包含 </w:t>
      </w:r>
      <w:r>
        <w:rPr>
          <w:rFonts w:hAnsi="微软雅黑" w:cs="微软雅黑" w:hint="eastAsia"/>
          <w:b/>
          <w:bCs/>
          <w:color w:val="FFFFFF" w:themeColor="background1" w:themeTint="D9"/>
          <w:sz w:val="21"/>
          <w:szCs w:val="21"/>
          <w:highlight w:val="darkRed"/>
        </w:rPr>
        <w:t xml:space="preserve"> </w:t>
      </w:r>
      <w:r>
        <w:rPr>
          <w:rFonts w:hAnsi="微软雅黑" w:cs="微软雅黑" w:hint="eastAsia"/>
          <w:b/>
          <w:bCs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</w:t>
      </w:r>
      <w:r>
        <w:rPr>
          <w:rFonts w:hAnsi="微软雅黑" w:cs="微软雅黑" w:hint="eastAsia"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                      </w:t>
      </w:r>
      <w:r>
        <w:rPr>
          <w:rFonts w:hAnsi="微软雅黑" w:cs="微软雅黑"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</w:t>
      </w:r>
      <w:r>
        <w:rPr>
          <w:rFonts w:hAnsi="微软雅黑" w:cs="微软雅黑" w:hint="eastAsia"/>
          <w:color w:val="262626"/>
          <w:sz w:val="21"/>
          <w:szCs w:val="21"/>
          <w:highlight w:val="darkRed"/>
          <w14:textFill>
            <w14:solidFill>
              <w14:srgbClr w14:val="262626">
                <w14:lumMod w14:val="85000"/>
                <w14:lumOff w14:val="15000"/>
              </w14:srgbClr>
            </w14:solidFill>
          </w14:textFill>
        </w:rPr>
        <w:t xml:space="preserve">                   </w:t>
      </w:r>
    </w:p>
    <w:p w14:paraId="116C052B" w14:textId="77777777" w:rsidR="00737876" w:rsidRDefault="00737876">
      <w:pPr>
        <w:spacing w:line="320" w:lineRule="exact"/>
        <w:rPr>
          <w:rFonts w:ascii="微软雅黑" w:eastAsia="微软雅黑" w:hAnsi="微软雅黑" w:hint="eastAsia"/>
          <w:szCs w:val="21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403"/>
        <w:gridCol w:w="8945"/>
      </w:tblGrid>
      <w:tr w:rsidR="00737876" w14:paraId="077A3DCB" w14:textId="77777777">
        <w:trPr>
          <w:trHeight w:val="534"/>
        </w:trPr>
        <w:tc>
          <w:tcPr>
            <w:tcW w:w="1403" w:type="dxa"/>
            <w:shd w:val="clear" w:color="auto" w:fill="D9D9D9" w:themeFill="background1" w:themeFillShade="D9"/>
          </w:tcPr>
          <w:p w14:paraId="780F023B" w14:textId="77777777" w:rsidR="00737876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1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單房差</w:t>
            </w:r>
          </w:p>
        </w:tc>
        <w:tc>
          <w:tcPr>
            <w:tcW w:w="8945" w:type="dxa"/>
          </w:tcPr>
          <w:p w14:paraId="72D599CD" w14:textId="77777777" w:rsidR="00737876" w:rsidRDefault="00000000">
            <w:pPr>
              <w:pStyle w:val="af"/>
              <w:spacing w:line="44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全程預設</w:t>
            </w:r>
            <w:r>
              <w:rPr>
                <w:rFonts w:ascii="Microsoft JhengHei" w:eastAsia="Microsoft JhengHei" w:hAnsi="Microsoft JhengHei" w:cs="微软雅黑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2</w:t>
            </w:r>
            <w:r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  <w:t>人一間房，如需住單間，須另外補齊單房差。</w:t>
            </w:r>
          </w:p>
        </w:tc>
      </w:tr>
      <w:tr w:rsidR="00737876" w14:paraId="3AAE09A8" w14:textId="77777777">
        <w:tc>
          <w:tcPr>
            <w:tcW w:w="1403" w:type="dxa"/>
            <w:shd w:val="clear" w:color="auto" w:fill="D9D9D9" w:themeFill="background1" w:themeFillShade="D9"/>
          </w:tcPr>
          <w:p w14:paraId="77A15302" w14:textId="77777777" w:rsidR="00737876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2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機票</w:t>
            </w:r>
          </w:p>
        </w:tc>
        <w:tc>
          <w:tcPr>
            <w:tcW w:w="8945" w:type="dxa"/>
          </w:tcPr>
          <w:p w14:paraId="5CEAE708" w14:textId="77777777" w:rsidR="00737876" w:rsidRDefault="00000000">
            <w:pPr>
              <w:pStyle w:val="af"/>
              <w:spacing w:line="440" w:lineRule="exact"/>
              <w:rPr>
                <w:rFonts w:ascii="Microsoft JhengHei" w:eastAsia="Microsoft JhengHei" w:hAnsi="Microsoft JhengHei" w:hint="eastAsia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台北-曼谷 往返機票  &lt; 機票可提供代訂服務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 xml:space="preserve"> </w:t>
            </w:r>
            <w:r>
              <w:rPr>
                <w:rFonts w:ascii="Microsoft JhengHei" w:eastAsia="Microsoft JhengHei" w:hAnsi="Microsoft JhengHei"/>
                <w:b/>
                <w:color w:val="C00000"/>
                <w:sz w:val="22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另提供即時報價 &gt;</w:t>
            </w:r>
          </w:p>
        </w:tc>
      </w:tr>
      <w:tr w:rsidR="00737876" w14:paraId="5E3D2739" w14:textId="77777777">
        <w:tc>
          <w:tcPr>
            <w:tcW w:w="1403" w:type="dxa"/>
            <w:shd w:val="clear" w:color="auto" w:fill="D9D9D9" w:themeFill="background1" w:themeFillShade="D9"/>
          </w:tcPr>
          <w:p w14:paraId="41B54427" w14:textId="77777777" w:rsidR="00737876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3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個人消費</w:t>
            </w:r>
          </w:p>
        </w:tc>
        <w:tc>
          <w:tcPr>
            <w:tcW w:w="8945" w:type="dxa"/>
          </w:tcPr>
          <w:p w14:paraId="62046901" w14:textId="77777777" w:rsidR="00737876" w:rsidRDefault="00000000">
            <w:pPr>
              <w:spacing w:line="440" w:lineRule="exact"/>
              <w:jc w:val="left"/>
              <w:rPr>
                <w:rFonts w:ascii="Microsoft JhengHei" w:eastAsia="Microsoft JhengHei" w:hAnsi="Microsoft JhengHei" w:cs="微软雅黑" w:hint="eastAsia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cs="微软雅黑" w:hint="eastAsia"/>
                <w:szCs w:val="21"/>
                <w:lang w:eastAsia="zh-TW"/>
              </w:rPr>
              <w:t>酒店內洗衣、電話、傳真、收費電視、飲品、煙酒等其它個人消費</w:t>
            </w:r>
          </w:p>
        </w:tc>
      </w:tr>
      <w:tr w:rsidR="00737876" w14:paraId="65580B17" w14:textId="77777777">
        <w:tc>
          <w:tcPr>
            <w:tcW w:w="1403" w:type="dxa"/>
            <w:shd w:val="clear" w:color="auto" w:fill="D9D9D9" w:themeFill="background1" w:themeFillShade="D9"/>
          </w:tcPr>
          <w:p w14:paraId="6B16AA12" w14:textId="77777777" w:rsidR="00737876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4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意外情況</w:t>
            </w:r>
          </w:p>
        </w:tc>
        <w:tc>
          <w:tcPr>
            <w:tcW w:w="8945" w:type="dxa"/>
          </w:tcPr>
          <w:p w14:paraId="5F8751C0" w14:textId="77777777" w:rsidR="00737876" w:rsidRDefault="00000000">
            <w:pPr>
              <w:pStyle w:val="af"/>
              <w:spacing w:line="440" w:lineRule="exact"/>
              <w:rPr>
                <w:rFonts w:ascii="Microsoft JhengHei" w:eastAsia="Microsoft JhengHei" w:hAnsi="Microsoft JhengHei" w:cs="微软雅黑" w:hint="eastAsia"/>
                <w:color w:val="262626"/>
                <w:sz w:val="21"/>
                <w:szCs w:val="21"/>
                <w:lang w:eastAsia="zh-TW"/>
                <w14:textFill>
                  <w14:solidFill>
                    <w14:srgbClr w14:val="262626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因不可抗拒的客觀原因和非旅行社原因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(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如天災、戰爭、罷工等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)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或航空公司航班延誤或取消、領館簽證延誤、報名人數不足等待等特殊情況，旅行社有權取消或變更行程，一切超出費用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(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如簽證費、住、食及交通費、國家航空運價調整等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)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旅行社有權追加收取</w:t>
            </w:r>
          </w:p>
        </w:tc>
      </w:tr>
      <w:tr w:rsidR="00737876" w14:paraId="5FC7401B" w14:textId="77777777">
        <w:tc>
          <w:tcPr>
            <w:tcW w:w="1403" w:type="dxa"/>
            <w:shd w:val="clear" w:color="auto" w:fill="D9D9D9" w:themeFill="background1" w:themeFillShade="D9"/>
          </w:tcPr>
          <w:p w14:paraId="7DAE511C" w14:textId="77777777" w:rsidR="00737876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</w:rPr>
            </w:pPr>
            <w:r>
              <w:rPr>
                <w:rFonts w:ascii="Microsoft JhengHei" w:eastAsia="Microsoft JhengHei" w:hAnsi="Microsoft JhengHei"/>
                <w:b/>
                <w:bCs/>
                <w:szCs w:val="21"/>
                <w:lang w:eastAsia="zh-TW"/>
              </w:rPr>
              <w:t>5</w:t>
            </w: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小費</w:t>
            </w:r>
          </w:p>
        </w:tc>
        <w:tc>
          <w:tcPr>
            <w:tcW w:w="8945" w:type="dxa"/>
          </w:tcPr>
          <w:p w14:paraId="236AA49F" w14:textId="77777777" w:rsidR="00737876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司機導遊小費，建議每人每天分別給司機6 U</w:t>
            </w:r>
            <w:r>
              <w:rPr>
                <w:rFonts w:ascii="Microsoft JhengHei" w:eastAsia="Microsoft JhengHei" w:hAnsi="Microsoft JhengHei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SD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和導遊6 U</w:t>
            </w:r>
            <w:r>
              <w:rPr>
                <w:rFonts w:ascii="Microsoft JhengHei" w:eastAsia="Microsoft JhengHei" w:hAnsi="Microsoft JhengHei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SD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  <w:t>。</w:t>
            </w:r>
          </w:p>
          <w:p w14:paraId="4D3A2E92" w14:textId="77777777" w:rsidR="00737876" w:rsidRDefault="00000000">
            <w:pPr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  <w:t>酒店房間小費：1美元 / 每間 / 每晚)</w:t>
            </w:r>
          </w:p>
          <w:p w14:paraId="4C196377" w14:textId="77777777" w:rsidR="00737876" w:rsidRDefault="00000000">
            <w:pPr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/>
                <w:b/>
                <w:color w:val="C00000"/>
                <w:szCs w:val="21"/>
                <w:lang w:eastAsia="zh-TW"/>
              </w:rPr>
              <w:t>虎穴寺騎馬</w:t>
            </w:r>
            <w:r>
              <w:rPr>
                <w:rFonts w:ascii="Microsoft JhengHei" w:eastAsia="Microsoft JhengHei" w:hAnsi="Microsoft JhengHei" w:hint="eastAsia"/>
                <w:b/>
                <w:color w:val="C00000"/>
                <w:szCs w:val="21"/>
                <w:lang w:eastAsia="zh-TW"/>
              </w:rPr>
              <w:t>35</w:t>
            </w:r>
            <w:r>
              <w:rPr>
                <w:rFonts w:ascii="Microsoft JhengHei" w:eastAsia="Microsoft JhengHei" w:hAnsi="Microsoft JhengHei"/>
                <w:b/>
                <w:color w:val="C00000"/>
                <w:szCs w:val="21"/>
                <w:lang w:eastAsia="zh-TW"/>
              </w:rPr>
              <w:t>-45USD</w:t>
            </w:r>
          </w:p>
          <w:p w14:paraId="0509B090" w14:textId="77777777" w:rsidR="00737876" w:rsidRDefault="00000000">
            <w:pPr>
              <w:spacing w:line="400" w:lineRule="exact"/>
              <w:rPr>
                <w:lang w:eastAsia="zh-TW"/>
              </w:rPr>
            </w:pPr>
            <w:r>
              <w:rPr>
                <w:rFonts w:ascii="Microsoft JhengHei" w:eastAsia="Microsoft JhengHei" w:hAnsi="Microsoft JhengHei"/>
                <w:b/>
                <w:color w:val="C00000"/>
                <w:szCs w:val="21"/>
                <w:lang w:eastAsia="zh-TW"/>
              </w:rPr>
              <w:t>其他服務小費，因地區及服務性質不同，可事先徵詢導遊意見。</w:t>
            </w:r>
          </w:p>
        </w:tc>
      </w:tr>
      <w:tr w:rsidR="00737876" w14:paraId="3A3BE90E" w14:textId="77777777">
        <w:tc>
          <w:tcPr>
            <w:tcW w:w="1403" w:type="dxa"/>
            <w:shd w:val="clear" w:color="auto" w:fill="D9D9D9" w:themeFill="background1" w:themeFillShade="D9"/>
          </w:tcPr>
          <w:p w14:paraId="79F323B2" w14:textId="77777777" w:rsidR="00737876" w:rsidRDefault="00000000">
            <w:pPr>
              <w:spacing w:line="440" w:lineRule="exact"/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</w:pPr>
            <w:r>
              <w:rPr>
                <w:rFonts w:ascii="Microsoft JhengHei" w:eastAsia="Microsoft JhengHei" w:hAnsi="Microsoft JhengHei" w:hint="eastAsia"/>
                <w:b/>
                <w:bCs/>
                <w:szCs w:val="21"/>
                <w:lang w:eastAsia="zh-TW"/>
              </w:rPr>
              <w:t>6 其他</w:t>
            </w:r>
          </w:p>
        </w:tc>
        <w:tc>
          <w:tcPr>
            <w:tcW w:w="8945" w:type="dxa"/>
          </w:tcPr>
          <w:p w14:paraId="7FAD6656" w14:textId="77777777" w:rsidR="00737876" w:rsidRDefault="00000000">
            <w:pPr>
              <w:pStyle w:val="af"/>
              <w:spacing w:line="400" w:lineRule="exact"/>
              <w:rPr>
                <w:rFonts w:ascii="Microsoft JhengHei" w:eastAsia="Microsoft JhengHei" w:hAnsi="Microsoft JhengHei" w:hint="eastAsia"/>
                <w:b/>
                <w:color w:val="C00000"/>
                <w:sz w:val="21"/>
                <w:szCs w:val="21"/>
                <w:lang w:eastAsia="zh-TW"/>
                <w14:textFill>
                  <w14:solidFill>
                    <w14:srgbClr w14:val="C00000">
                      <w14:lumMod w14:val="85000"/>
                      <w14:lumOff w14:val="15000"/>
                    </w14:srgbClr>
                  </w14:solidFill>
                </w14:textFill>
              </w:rPr>
            </w:pP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>護照新證換證、泰國簽證及行程外特殊需求衍生費用(如曼谷轉機住宿</w:t>
            </w:r>
            <w:r>
              <w:rPr>
                <w:rFonts w:ascii="Microsoft JhengHei" w:eastAsia="Microsoft JhengHei" w:hAnsi="Microsoft JhengHei" w:hint="eastAsia"/>
                <w:color w:val="262626" w:themeColor="text1" w:themeTint="D9"/>
                <w:sz w:val="21"/>
                <w:szCs w:val="21"/>
                <w:lang w:eastAsia="zh-TW"/>
              </w:rPr>
              <w:t>,</w:t>
            </w:r>
            <w:r>
              <w:rPr>
                <w:rFonts w:ascii="Microsoft JhengHei" w:eastAsia="Microsoft JhengHei" w:hAnsi="Microsoft JhengHei"/>
                <w:color w:val="262626" w:themeColor="text1" w:themeTint="D9"/>
                <w:sz w:val="21"/>
                <w:szCs w:val="21"/>
                <w:lang w:eastAsia="zh-TW"/>
              </w:rPr>
              <w:t xml:space="preserve"> 行李超重費等)。(因不丹國天候狀況特殊，常會導致班機延誤或停飛，故要進出不丹國最好有轉機地的國家簽證。可提前辦妥泰國簽證或可落地簽證。</w:t>
            </w:r>
          </w:p>
        </w:tc>
      </w:tr>
    </w:tbl>
    <w:p w14:paraId="6F68D57F" w14:textId="77777777" w:rsidR="00737876" w:rsidRDefault="00000000">
      <w:pPr>
        <w:rPr>
          <w:rFonts w:ascii="Microsoft JhengHei" w:eastAsia="Microsoft JhengHei" w:hAnsi="Microsoft JhengHei" w:cs="Verdana" w:hint="eastAsia"/>
          <w:color w:val="C00000"/>
          <w:sz w:val="18"/>
          <w:szCs w:val="20"/>
          <w:lang w:eastAsia="zh-TW"/>
        </w:rPr>
      </w:pPr>
      <w:r>
        <w:rPr>
          <w:rStyle w:val="ab"/>
          <w:rFonts w:ascii="Microsoft JhengHei" w:eastAsia="Microsoft JhengHei" w:hAnsi="Microsoft JhengHei" w:hint="eastAsia"/>
          <w:color w:val="C00000"/>
          <w:sz w:val="28"/>
          <w:szCs w:val="36"/>
        </w:rPr>
        <w:t>不丹報名需知</w:t>
      </w:r>
    </w:p>
    <w:p w14:paraId="23D35602" w14:textId="349654CC" w:rsidR="00737876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本行程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1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人即可成行，精緻小團一團大約1</w:t>
      </w:r>
      <w:r w:rsidR="0036557D">
        <w:rPr>
          <w:rFonts w:ascii="Microsoft JhengHei" w:eastAsia="宋体" w:hAnsi="Microsoft JhengHei" w:cs="Verdana" w:hint="eastAsia"/>
          <w:color w:val="000000" w:themeColor="text1"/>
          <w:sz w:val="22"/>
          <w:szCs w:val="20"/>
        </w:rPr>
        <w:t>4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人，不丹機場集合，由當地導遊機場接機，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無領隊隨行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由當地導遊+司機服務接待。</w:t>
      </w:r>
    </w:p>
    <w:p w14:paraId="7D9761B7" w14:textId="77777777" w:rsidR="00737876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行程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、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酒店及餐食將會視情況（如季節、預約狀況、觀光地區休假及住宿飯店地點）調整。若遇不可抗拒之情況(如：天侯因素、罷工...等)基於旅客之安全考量，本公司保留變更行程之權利!!</w:t>
      </w:r>
    </w:p>
    <w:p w14:paraId="338CA543" w14:textId="77777777" w:rsidR="00737876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C00000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C00000"/>
          <w:sz w:val="22"/>
          <w:szCs w:val="20"/>
          <w:lang w:eastAsia="zh-TW"/>
        </w:rPr>
        <w:t xml:space="preserve">所有團費需於出發前 </w:t>
      </w:r>
      <w:r>
        <w:rPr>
          <w:rFonts w:ascii="Microsoft JhengHei" w:eastAsia="Microsoft JhengHei" w:hAnsi="Microsoft JhengHei" w:cs="Verdana" w:hint="eastAsia"/>
          <w:color w:val="C00000"/>
          <w:sz w:val="22"/>
          <w:szCs w:val="20"/>
          <w:lang w:eastAsia="zh-TW"/>
        </w:rPr>
        <w:t>3</w:t>
      </w:r>
      <w:r>
        <w:rPr>
          <w:rFonts w:ascii="Microsoft JhengHei" w:eastAsia="Microsoft JhengHei" w:hAnsi="Microsoft JhengHei" w:cs="Verdana"/>
          <w:color w:val="C00000"/>
          <w:sz w:val="22"/>
          <w:szCs w:val="20"/>
          <w:lang w:eastAsia="zh-TW"/>
        </w:rPr>
        <w:t>0 天付清，以便將團費匯至不丹政府皇家銀行帳戶，待不丹政府收到款項後才開始進行辦理不丹簽證事宜。若需取消參團，辦理簽證所產生之規費及取消費用由旅客自行負擔</w:t>
      </w:r>
      <w:r>
        <w:rPr>
          <w:rFonts w:ascii="PMingLiU" w:eastAsia="PMingLiU" w:hAnsi="PMingLiU" w:cs="Verdana" w:hint="eastAsia"/>
          <w:color w:val="C00000"/>
          <w:sz w:val="22"/>
          <w:szCs w:val="20"/>
          <w:lang w:eastAsia="zh-TW"/>
        </w:rPr>
        <w:t>。</w:t>
      </w:r>
    </w:p>
    <w:p w14:paraId="35ACD7E1" w14:textId="77777777" w:rsidR="00737876" w:rsidRDefault="00000000">
      <w:pPr>
        <w:pStyle w:val="ae"/>
        <w:spacing w:line="400" w:lineRule="exact"/>
        <w:ind w:leftChars="0" w:left="36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sym w:font="Wingdings 2" w:char="F0EC"/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計畫前往不丹觀光須先支付所有團費用後，才能將資料送到不丹相關單位申請簽證。在支付所有旅遊費用之後，當地旅行社會將匯款水單資料送到不丹相關單位申請簽證，出發時需持旅行社所辦下來之簽證影本始可登機。</w:t>
      </w:r>
    </w:p>
    <w:p w14:paraId="42E292BA" w14:textId="77777777" w:rsidR="00737876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不丹崇尚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純淨的心靈信仰，且重視環保及環境保護工作。沒有豪華的購物中心及過度浪費的包裝，此趟行程非豪華享受之旅，著重體驗不丹歷史文化及祈福心靈之旅。</w:t>
      </w:r>
    </w:p>
    <w:p w14:paraId="0923C80F" w14:textId="77777777" w:rsidR="00737876" w:rsidRDefault="00000000">
      <w:pPr>
        <w:pStyle w:val="ae"/>
        <w:numPr>
          <w:ilvl w:val="0"/>
          <w:numId w:val="1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不丹料理的主要元素”辣椒”；大部分的菜餚多添加乳酪、 馬鈴薯與辣椒。一般蔬菜多半為豆 類、根莖類等等，如有不吃辣的客人或有特殊餐食需求，請於參團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報名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前先行告知，以利訂餐安排。</w:t>
      </w:r>
    </w:p>
    <w:p w14:paraId="3CBE9CCC" w14:textId="77777777" w:rsidR="00737876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因團費以二人一室估算，若一人報名參加團體 或如因個人因素要特別指定需求單人房需補單人房差價。</w:t>
      </w:r>
    </w:p>
    <w:p w14:paraId="77922489" w14:textId="77777777" w:rsidR="00737876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如有行程不參加者，視為自動放棄，恕無法退費。</w:t>
      </w:r>
    </w:p>
    <w:p w14:paraId="3C908139" w14:textId="77777777" w:rsidR="00737876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為顧及旅客人身安全與相關問題，在旅遊行程期間恕無法接受脫隊要求。(帕羅機場開始接待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/帕羅機場結束服務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) 。</w:t>
      </w:r>
    </w:p>
    <w:p w14:paraId="0EBA3F74" w14:textId="77777777" w:rsidR="00737876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半日遊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,參觀時間大約為四小時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。全日遊行程參觀時間為六至八小時。</w:t>
      </w:r>
    </w:p>
    <w:p w14:paraId="1A20ED28" w14:textId="77777777" w:rsidR="00737876" w:rsidRDefault="00000000">
      <w:pPr>
        <w:widowControl/>
        <w:numPr>
          <w:ilvl w:val="0"/>
          <w:numId w:val="1"/>
        </w:numPr>
        <w:spacing w:before="100" w:beforeAutospacing="1" w:after="100" w:afterAutospacing="1" w:line="400" w:lineRule="exact"/>
        <w:jc w:val="lef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建議每位旅客須自行購買旅遊平安保險。</w:t>
      </w:r>
    </w:p>
    <w:p w14:paraId="7C36CADB" w14:textId="77777777" w:rsidR="00737876" w:rsidRDefault="00000000">
      <w:pPr>
        <w:widowControl/>
        <w:spacing w:before="100" w:beforeAutospacing="1" w:after="100" w:afterAutospacing="1" w:line="320" w:lineRule="exact"/>
        <w:jc w:val="left"/>
        <w:rPr>
          <w:rFonts w:ascii="Microsoft JhengHei" w:eastAsia="Microsoft JhengHei" w:hAnsi="Microsoft JhengHei" w:cs="Verdana" w:hint="eastAsia"/>
          <w:b/>
          <w:color w:val="C00000"/>
          <w:sz w:val="28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8"/>
          <w:szCs w:val="20"/>
          <w:lang w:eastAsia="zh-TW"/>
        </w:rPr>
        <w:lastRenderedPageBreak/>
        <w:t>注意事項</w:t>
      </w:r>
    </w:p>
    <w:p w14:paraId="5D111DA8" w14:textId="77777777" w:rsidR="00737876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地區於喜馬拉雅山脈內，全國有一半領土在海拔3,000公尺以上，海拔落差極大，故該地區氣候落差及變化很大幅員遼闊屬於特種旅遊線路，景點比較分散，必無法觀光發達之地區相比，參團者必須具備良好的心理和身體狀態良好的心理素質和身體素質，並作好吃苦的心理準備。</w:t>
      </w:r>
    </w:p>
    <w:p w14:paraId="74AB97A9" w14:textId="77777777" w:rsidR="00737876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不丹地區日照時間長，紫外線特別強，所以請準備好個人的防曬用品，帽子、長袖衣服、防曬油 ，請多喝開水及多吃水果。</w:t>
      </w:r>
    </w:p>
    <w:p w14:paraId="75E6223B" w14:textId="77777777" w:rsidR="00737876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請尊重不丹宗教習俗及民俗，並遵守相關政府規定，因國情政策不同，希望各位旅客注意言行舉止、尤其政治問題。</w:t>
      </w:r>
    </w:p>
    <w:p w14:paraId="18BC2ABF" w14:textId="77777777" w:rsidR="00737876" w:rsidRDefault="00000000">
      <w:pPr>
        <w:pStyle w:val="ae"/>
        <w:numPr>
          <w:ilvl w:val="0"/>
          <w:numId w:val="2"/>
        </w:numPr>
        <w:spacing w:line="400" w:lineRule="exact"/>
        <w:ind w:leftChars="0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由於不丹是個才剛開放觀光的國家，有很多地方尚未開放觀光，相對觀光發達國家，不丹有許多設施如景點、交通、旅館…等硬體設備較為簡陋，無法與其他國家觀光地區比較單，行程上已盡量為旅客做最妥善之安排，請旅客見諒。</w:t>
      </w:r>
    </w:p>
    <w:p w14:paraId="05C097DD" w14:textId="77777777" w:rsidR="00737876" w:rsidRDefault="00737876">
      <w:pPr>
        <w:spacing w:line="400" w:lineRule="exact"/>
        <w:rPr>
          <w:rFonts w:ascii="Microsoft JhengHei" w:eastAsia="Microsoft JhengHei" w:hAnsi="Microsoft JhengHei" w:cs="Verdana" w:hint="eastAsia"/>
          <w:b/>
          <w:color w:val="C00000"/>
          <w:sz w:val="28"/>
          <w:szCs w:val="20"/>
          <w:lang w:eastAsia="zh-TW"/>
        </w:rPr>
      </w:pPr>
    </w:p>
    <w:p w14:paraId="488EAEC9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00000"/>
          <w:sz w:val="28"/>
          <w:szCs w:val="20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8"/>
          <w:szCs w:val="20"/>
          <w:lang w:eastAsia="zh-TW"/>
        </w:rPr>
        <w:t>取消規定</w:t>
      </w:r>
    </w:p>
    <w:p w14:paraId="24D42306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如果您需要取消行程，您必須以書面形式提交取消申請。費用將從我們收到您的書面取消之日起計算。</w:t>
      </w:r>
    </w:p>
    <w:p w14:paraId="79505406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取消費用將按以下方式計算：</w:t>
      </w:r>
    </w:p>
    <w:p w14:paraId="19B468E3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1)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預定出發日期前不少於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45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392885F0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2)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45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至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15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20%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62A707E0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3)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14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至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7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50%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3CE6055A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4)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預定出發日期前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6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至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0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天：每人全額付款的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100%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5F681387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5)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另外：如有其他由我方代訂或產生的手續費, （可能包括銀行或其他支付平臺、航空公司、郵輪、酒店、鐵路公司等）徵收的額外取消費用將從中扣除退還的錢。</w:t>
      </w:r>
    </w:p>
    <w:p w14:paraId="36C206F9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因涉及簽證問題, 若旅客無法前往,是無法找人代替,視為取消預訂，並需支付上述取消費用。報名前煩請留意。</w:t>
      </w:r>
    </w:p>
    <w:p w14:paraId="4C924BA2" w14:textId="77777777" w:rsidR="00737876" w:rsidRDefault="00737876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</w:p>
    <w:p w14:paraId="236C6324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旅行開始後，若您提前出發、遲到或錯過旅行日期，我們無法退還任何未使用的服務（酒店、機票或火車票、膳食、入場費將視情況而定）。</w:t>
      </w:r>
    </w:p>
    <w:p w14:paraId="10241507" w14:textId="77777777" w:rsidR="00737876" w:rsidRDefault="00000000">
      <w:pPr>
        <w:spacing w:line="36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請注意：某些促銷活動可能適用特殊條款。請參閱特定促銷頁面上顯示的具體條款和條件。</w:t>
      </w:r>
    </w:p>
    <w:p w14:paraId="534762D1" w14:textId="77777777" w:rsidR="00737876" w:rsidRDefault="00737876">
      <w:pPr>
        <w:rPr>
          <w:rFonts w:ascii="Microsoft JhengHei" w:eastAsia="Microsoft JhengHei" w:hAnsi="Microsoft JhengHei" w:cs="Verdana" w:hint="eastAsia"/>
          <w:color w:val="000000" w:themeColor="text1"/>
          <w:sz w:val="28"/>
          <w:szCs w:val="28"/>
          <w:lang w:eastAsia="zh-TW"/>
        </w:rPr>
      </w:pPr>
    </w:p>
    <w:p w14:paraId="74A6CB62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b/>
          <w:color w:val="C00000"/>
          <w:sz w:val="28"/>
          <w:szCs w:val="28"/>
          <w:lang w:eastAsia="zh-TW"/>
        </w:rPr>
      </w:pPr>
      <w:r>
        <w:rPr>
          <w:rFonts w:ascii="Microsoft JhengHei" w:eastAsia="Microsoft JhengHei" w:hAnsi="Microsoft JhengHei" w:cs="Verdana"/>
          <w:b/>
          <w:color w:val="C00000"/>
          <w:sz w:val="28"/>
          <w:szCs w:val="28"/>
          <w:lang w:eastAsia="zh-TW"/>
        </w:rPr>
        <w:t>不丹旅遊資訊</w:t>
      </w:r>
    </w:p>
    <w:p w14:paraId="3DD5582D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行政劃分: 全國劃分為西方區、中央區、南方區和東方區4個行政大區，行政區下設宗，全國共被劃分為20個宗(Dzong)。</w:t>
      </w:r>
    </w:p>
    <w:p w14:paraId="3CA48DA4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語言及文字: 不丹當地的語言以宗卡語(DZONGKHA)和英語(因曾受英國統治的關係)為官方用語，藏語、尼泊爾語也通行。所用的文字是西藏烏堪文。</w:t>
      </w:r>
    </w:p>
    <w:p w14:paraId="0FDA9782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首都: 廷布</w:t>
      </w:r>
    </w:p>
    <w:p w14:paraId="4FF32247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氣候: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3–11月為適合旅遊之季節</w:t>
      </w:r>
    </w:p>
    <w:p w14:paraId="3D76E5A5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淡季: 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12－2月是冬季也是旅遊淡季，白天15度左右，晚上降至零下，6–9月是夏季也是雨季，白天23度左右晚上15度</w:t>
      </w:r>
    </w:p>
    <w:p w14:paraId="1554BB58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旺季: 3-5月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/9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-11月</w:t>
      </w:r>
    </w:p>
    <w:p w14:paraId="6EA3CE9F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宗教: 佛教為主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其次是印度教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，苯教</w:t>
      </w:r>
      <w:r>
        <w:rPr>
          <w:rFonts w:ascii="PMingLiU" w:eastAsia="PMingLiU" w:hAnsi="PMingLiU" w:cs="Verdana" w:hint="eastAsia"/>
          <w:color w:val="000000" w:themeColor="text1"/>
          <w:sz w:val="22"/>
          <w:szCs w:val="20"/>
          <w:lang w:eastAsia="zh-TW"/>
        </w:rPr>
        <w:t>、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基督教及其他宗教較少數</w:t>
      </w:r>
    </w:p>
    <w:p w14:paraId="1D3A97AF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lastRenderedPageBreak/>
        <w:t>時差: 比台灣慢2小時</w:t>
      </w:r>
    </w:p>
    <w:p w14:paraId="6BD9DA08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電壓: 220V</w:t>
      </w:r>
    </w:p>
    <w:p w14:paraId="1F8E4D5C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食物: 主食大米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,蕎麥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,玉米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紅米飯是不丹帕羅一帶的特產，辣椒和乳製品是常見的配菜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 傳統菜餚中最有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名的菜色就是Emma Datshi（乳酪辣椒）,肉類多食牛羊豬但因為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,不丹遵行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佛教不殺生的規條，全國都不屠宰動物。在市場上看到的肉幾乎都是由鄰近的印度進口，大部分也是為了遊客而準備的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。</w:t>
      </w:r>
    </w:p>
    <w:p w14:paraId="313A7DFE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飲料: 紅茶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,酥油茶,米酒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,啤酒</w:t>
      </w:r>
    </w:p>
    <w:p w14:paraId="2C003C43" w14:textId="77777777" w:rsidR="00737876" w:rsidRDefault="00000000">
      <w:pPr>
        <w:spacing w:line="400" w:lineRule="exact"/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</w:pP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酒店: 入住時間一般為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1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>4:00後入住</w:t>
      </w:r>
      <w:r>
        <w:rPr>
          <w:rFonts w:ascii="Microsoft JhengHei" w:eastAsia="Microsoft JhengHei" w:hAnsi="Microsoft JhengHei" w:cs="Verdana" w:hint="eastAsia"/>
          <w:color w:val="000000" w:themeColor="text1"/>
          <w:sz w:val="22"/>
          <w:szCs w:val="20"/>
          <w:lang w:eastAsia="zh-TW"/>
        </w:rPr>
        <w:t>;</w:t>
      </w:r>
      <w:r>
        <w:rPr>
          <w:rFonts w:ascii="Microsoft JhengHei" w:eastAsia="Microsoft JhengHei" w:hAnsi="Microsoft JhengHei" w:cs="Verdana"/>
          <w:color w:val="000000" w:themeColor="text1"/>
          <w:sz w:val="22"/>
          <w:szCs w:val="20"/>
          <w:lang w:eastAsia="zh-TW"/>
        </w:rPr>
        <w:t xml:space="preserve"> 中午12:00前退房</w:t>
      </w:r>
    </w:p>
    <w:sectPr w:rsidR="0073787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4D37C" w14:textId="77777777" w:rsidR="00256144" w:rsidRDefault="00256144" w:rsidP="0036557D">
      <w:r>
        <w:separator/>
      </w:r>
    </w:p>
  </w:endnote>
  <w:endnote w:type="continuationSeparator" w:id="0">
    <w:p w14:paraId="74BB86B6" w14:textId="77777777" w:rsidR="00256144" w:rsidRDefault="00256144" w:rsidP="00365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ngLiUfalt">
    <w:altName w:val="MingLiU-ExtB"/>
    <w:charset w:val="88"/>
    <w:family w:val="modern"/>
    <w:pitch w:val="default"/>
    <w:sig w:usb0="00000000" w:usb1="0000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608F3" w14:textId="77777777" w:rsidR="00256144" w:rsidRDefault="00256144" w:rsidP="0036557D">
      <w:r>
        <w:separator/>
      </w:r>
    </w:p>
  </w:footnote>
  <w:footnote w:type="continuationSeparator" w:id="0">
    <w:p w14:paraId="693B03FA" w14:textId="77777777" w:rsidR="00256144" w:rsidRDefault="00256144" w:rsidP="00365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A77F8"/>
    <w:multiLevelType w:val="multilevel"/>
    <w:tmpl w:val="2C8A77F8"/>
    <w:lvl w:ilvl="0">
      <w:start w:val="1"/>
      <w:numFmt w:val="decimal"/>
      <w:lvlText w:val="%1."/>
      <w:lvlJc w:val="left"/>
      <w:pPr>
        <w:ind w:left="360" w:hanging="360"/>
      </w:pPr>
      <w:rPr>
        <w:rFonts w:ascii="Microsoft JhengHei" w:eastAsia="Microsoft JhengHei" w:hAnsi="Microsoft JhengHei" w:cs="Verdan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8D80649"/>
    <w:multiLevelType w:val="multilevel"/>
    <w:tmpl w:val="38D8064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520094289">
    <w:abstractNumId w:val="1"/>
  </w:num>
  <w:num w:numId="2" w16cid:durableId="76835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A7E"/>
    <w:rsid w:val="00001DA9"/>
    <w:rsid w:val="00002625"/>
    <w:rsid w:val="000031DC"/>
    <w:rsid w:val="00007035"/>
    <w:rsid w:val="00034008"/>
    <w:rsid w:val="0003645E"/>
    <w:rsid w:val="0003656A"/>
    <w:rsid w:val="00044E17"/>
    <w:rsid w:val="00047D0A"/>
    <w:rsid w:val="00064182"/>
    <w:rsid w:val="00064A57"/>
    <w:rsid w:val="000859AA"/>
    <w:rsid w:val="00085A74"/>
    <w:rsid w:val="0009378B"/>
    <w:rsid w:val="000A79B6"/>
    <w:rsid w:val="000B1348"/>
    <w:rsid w:val="000D4237"/>
    <w:rsid w:val="000D4296"/>
    <w:rsid w:val="000E480F"/>
    <w:rsid w:val="000E5010"/>
    <w:rsid w:val="000F58DE"/>
    <w:rsid w:val="00100199"/>
    <w:rsid w:val="00111A96"/>
    <w:rsid w:val="00120737"/>
    <w:rsid w:val="00140D95"/>
    <w:rsid w:val="00157785"/>
    <w:rsid w:val="001627DD"/>
    <w:rsid w:val="00164787"/>
    <w:rsid w:val="00172642"/>
    <w:rsid w:val="00175DA5"/>
    <w:rsid w:val="001912A3"/>
    <w:rsid w:val="001961AD"/>
    <w:rsid w:val="001A3D14"/>
    <w:rsid w:val="001B6DB5"/>
    <w:rsid w:val="001B7C5F"/>
    <w:rsid w:val="001C4F0B"/>
    <w:rsid w:val="001D3D89"/>
    <w:rsid w:val="001D69DA"/>
    <w:rsid w:val="001E31C8"/>
    <w:rsid w:val="001E3357"/>
    <w:rsid w:val="001E3E53"/>
    <w:rsid w:val="001F2238"/>
    <w:rsid w:val="001F55C0"/>
    <w:rsid w:val="002101A1"/>
    <w:rsid w:val="0021410B"/>
    <w:rsid w:val="00215D30"/>
    <w:rsid w:val="00220081"/>
    <w:rsid w:val="002366ED"/>
    <w:rsid w:val="00241AE3"/>
    <w:rsid w:val="00242B41"/>
    <w:rsid w:val="0024380E"/>
    <w:rsid w:val="00253440"/>
    <w:rsid w:val="00256144"/>
    <w:rsid w:val="002620C0"/>
    <w:rsid w:val="0027431C"/>
    <w:rsid w:val="00276613"/>
    <w:rsid w:val="00283AF4"/>
    <w:rsid w:val="002855DE"/>
    <w:rsid w:val="002858DE"/>
    <w:rsid w:val="002B137B"/>
    <w:rsid w:val="002B6A38"/>
    <w:rsid w:val="002D0106"/>
    <w:rsid w:val="002F017F"/>
    <w:rsid w:val="0030295C"/>
    <w:rsid w:val="0034087F"/>
    <w:rsid w:val="00350F84"/>
    <w:rsid w:val="00351492"/>
    <w:rsid w:val="00360302"/>
    <w:rsid w:val="0036557D"/>
    <w:rsid w:val="00380599"/>
    <w:rsid w:val="003828A7"/>
    <w:rsid w:val="003A7479"/>
    <w:rsid w:val="003B0910"/>
    <w:rsid w:val="003D356F"/>
    <w:rsid w:val="003D58BE"/>
    <w:rsid w:val="003E2FC4"/>
    <w:rsid w:val="003E66F3"/>
    <w:rsid w:val="004378BE"/>
    <w:rsid w:val="00443713"/>
    <w:rsid w:val="00452E1C"/>
    <w:rsid w:val="00454121"/>
    <w:rsid w:val="00463B90"/>
    <w:rsid w:val="00465D0D"/>
    <w:rsid w:val="00482AB5"/>
    <w:rsid w:val="00487E16"/>
    <w:rsid w:val="004A11A0"/>
    <w:rsid w:val="004A25A3"/>
    <w:rsid w:val="004A712A"/>
    <w:rsid w:val="004A76C0"/>
    <w:rsid w:val="004B37FB"/>
    <w:rsid w:val="004B5680"/>
    <w:rsid w:val="004C0CCA"/>
    <w:rsid w:val="004C0E95"/>
    <w:rsid w:val="004C1CE2"/>
    <w:rsid w:val="004C7BF4"/>
    <w:rsid w:val="004E200A"/>
    <w:rsid w:val="004F38A1"/>
    <w:rsid w:val="0050010D"/>
    <w:rsid w:val="005030C9"/>
    <w:rsid w:val="00534F13"/>
    <w:rsid w:val="00553BB8"/>
    <w:rsid w:val="0059685F"/>
    <w:rsid w:val="005A4320"/>
    <w:rsid w:val="005C0050"/>
    <w:rsid w:val="005C0D51"/>
    <w:rsid w:val="005C660B"/>
    <w:rsid w:val="005D1E32"/>
    <w:rsid w:val="005D5377"/>
    <w:rsid w:val="005E0B20"/>
    <w:rsid w:val="005E782A"/>
    <w:rsid w:val="005F06D4"/>
    <w:rsid w:val="005F7BE7"/>
    <w:rsid w:val="00612834"/>
    <w:rsid w:val="0062005A"/>
    <w:rsid w:val="00625E80"/>
    <w:rsid w:val="006450AE"/>
    <w:rsid w:val="00651433"/>
    <w:rsid w:val="006533B5"/>
    <w:rsid w:val="00654CE5"/>
    <w:rsid w:val="00672038"/>
    <w:rsid w:val="006776E6"/>
    <w:rsid w:val="006B4DDC"/>
    <w:rsid w:val="006B6EC5"/>
    <w:rsid w:val="006C1E04"/>
    <w:rsid w:val="006D1651"/>
    <w:rsid w:val="006E7A0A"/>
    <w:rsid w:val="006E7B36"/>
    <w:rsid w:val="006F4A7E"/>
    <w:rsid w:val="006F6B40"/>
    <w:rsid w:val="007049FF"/>
    <w:rsid w:val="00714651"/>
    <w:rsid w:val="0072478B"/>
    <w:rsid w:val="00726B41"/>
    <w:rsid w:val="007331FF"/>
    <w:rsid w:val="00733DFB"/>
    <w:rsid w:val="00737876"/>
    <w:rsid w:val="00741388"/>
    <w:rsid w:val="00745948"/>
    <w:rsid w:val="007465E1"/>
    <w:rsid w:val="007558D8"/>
    <w:rsid w:val="00762008"/>
    <w:rsid w:val="00762347"/>
    <w:rsid w:val="007702F4"/>
    <w:rsid w:val="007754C3"/>
    <w:rsid w:val="00777A26"/>
    <w:rsid w:val="007920B4"/>
    <w:rsid w:val="00797963"/>
    <w:rsid w:val="007A100C"/>
    <w:rsid w:val="007B40F2"/>
    <w:rsid w:val="007E0A66"/>
    <w:rsid w:val="007F0E49"/>
    <w:rsid w:val="007F5FA1"/>
    <w:rsid w:val="00805662"/>
    <w:rsid w:val="00815917"/>
    <w:rsid w:val="0082476B"/>
    <w:rsid w:val="00832C48"/>
    <w:rsid w:val="008346F4"/>
    <w:rsid w:val="00835628"/>
    <w:rsid w:val="00840E04"/>
    <w:rsid w:val="00843502"/>
    <w:rsid w:val="008745A2"/>
    <w:rsid w:val="00890106"/>
    <w:rsid w:val="008941D7"/>
    <w:rsid w:val="008955AB"/>
    <w:rsid w:val="008A6834"/>
    <w:rsid w:val="008A733D"/>
    <w:rsid w:val="008B3DFD"/>
    <w:rsid w:val="008D3873"/>
    <w:rsid w:val="008E3F75"/>
    <w:rsid w:val="008E648D"/>
    <w:rsid w:val="008F15A2"/>
    <w:rsid w:val="009121F8"/>
    <w:rsid w:val="00932025"/>
    <w:rsid w:val="00936F2D"/>
    <w:rsid w:val="009A3131"/>
    <w:rsid w:val="009B2EB1"/>
    <w:rsid w:val="009C4985"/>
    <w:rsid w:val="009D27F5"/>
    <w:rsid w:val="009D4038"/>
    <w:rsid w:val="009E3CCB"/>
    <w:rsid w:val="009E6F2E"/>
    <w:rsid w:val="009F2D19"/>
    <w:rsid w:val="009F6C29"/>
    <w:rsid w:val="009F7BF5"/>
    <w:rsid w:val="00A11946"/>
    <w:rsid w:val="00A12450"/>
    <w:rsid w:val="00A2264D"/>
    <w:rsid w:val="00A35DC3"/>
    <w:rsid w:val="00A36468"/>
    <w:rsid w:val="00A40EFE"/>
    <w:rsid w:val="00A56BF5"/>
    <w:rsid w:val="00A648E0"/>
    <w:rsid w:val="00A92ACC"/>
    <w:rsid w:val="00A95DD9"/>
    <w:rsid w:val="00AA114E"/>
    <w:rsid w:val="00AA17B7"/>
    <w:rsid w:val="00AB0434"/>
    <w:rsid w:val="00AB0FED"/>
    <w:rsid w:val="00AB1777"/>
    <w:rsid w:val="00AB2027"/>
    <w:rsid w:val="00AB38E1"/>
    <w:rsid w:val="00AB4FB5"/>
    <w:rsid w:val="00AB5BAE"/>
    <w:rsid w:val="00AC48A5"/>
    <w:rsid w:val="00AC7DAE"/>
    <w:rsid w:val="00AD4E31"/>
    <w:rsid w:val="00AE61BD"/>
    <w:rsid w:val="00AF3976"/>
    <w:rsid w:val="00B028DE"/>
    <w:rsid w:val="00B34E15"/>
    <w:rsid w:val="00B4418B"/>
    <w:rsid w:val="00B4684A"/>
    <w:rsid w:val="00B51908"/>
    <w:rsid w:val="00B61935"/>
    <w:rsid w:val="00B712E5"/>
    <w:rsid w:val="00B92F67"/>
    <w:rsid w:val="00BA6C62"/>
    <w:rsid w:val="00BB125D"/>
    <w:rsid w:val="00BB1BF7"/>
    <w:rsid w:val="00BC57C9"/>
    <w:rsid w:val="00BC5A8F"/>
    <w:rsid w:val="00BD2200"/>
    <w:rsid w:val="00BE17FF"/>
    <w:rsid w:val="00C062F6"/>
    <w:rsid w:val="00C070FC"/>
    <w:rsid w:val="00C208C4"/>
    <w:rsid w:val="00C33005"/>
    <w:rsid w:val="00C34D06"/>
    <w:rsid w:val="00C4561F"/>
    <w:rsid w:val="00C50921"/>
    <w:rsid w:val="00C624E8"/>
    <w:rsid w:val="00C634D9"/>
    <w:rsid w:val="00C705FA"/>
    <w:rsid w:val="00CA11D3"/>
    <w:rsid w:val="00CA3FB3"/>
    <w:rsid w:val="00CB7DAB"/>
    <w:rsid w:val="00CC7288"/>
    <w:rsid w:val="00CD4602"/>
    <w:rsid w:val="00CE228E"/>
    <w:rsid w:val="00CE2FA4"/>
    <w:rsid w:val="00CF0DC0"/>
    <w:rsid w:val="00D05F46"/>
    <w:rsid w:val="00D0686C"/>
    <w:rsid w:val="00D35979"/>
    <w:rsid w:val="00D40275"/>
    <w:rsid w:val="00D44D05"/>
    <w:rsid w:val="00D47159"/>
    <w:rsid w:val="00D51316"/>
    <w:rsid w:val="00D5363D"/>
    <w:rsid w:val="00D61F36"/>
    <w:rsid w:val="00D748AE"/>
    <w:rsid w:val="00D80938"/>
    <w:rsid w:val="00DA413F"/>
    <w:rsid w:val="00DA554F"/>
    <w:rsid w:val="00DC6C3D"/>
    <w:rsid w:val="00DC7BAA"/>
    <w:rsid w:val="00DD10D1"/>
    <w:rsid w:val="00DD631E"/>
    <w:rsid w:val="00DE49D7"/>
    <w:rsid w:val="00E0201F"/>
    <w:rsid w:val="00E27859"/>
    <w:rsid w:val="00E5329A"/>
    <w:rsid w:val="00E63432"/>
    <w:rsid w:val="00E669E6"/>
    <w:rsid w:val="00E73C6D"/>
    <w:rsid w:val="00E73C83"/>
    <w:rsid w:val="00E847C8"/>
    <w:rsid w:val="00E8734C"/>
    <w:rsid w:val="00EA688A"/>
    <w:rsid w:val="00EC44A3"/>
    <w:rsid w:val="00EE61AC"/>
    <w:rsid w:val="00EF1D5F"/>
    <w:rsid w:val="00F159A8"/>
    <w:rsid w:val="00F35026"/>
    <w:rsid w:val="00F36519"/>
    <w:rsid w:val="00F442D8"/>
    <w:rsid w:val="00F446AE"/>
    <w:rsid w:val="00F44802"/>
    <w:rsid w:val="00F503D4"/>
    <w:rsid w:val="00F56495"/>
    <w:rsid w:val="00F57C14"/>
    <w:rsid w:val="00F829E6"/>
    <w:rsid w:val="00F96FE7"/>
    <w:rsid w:val="00F977DA"/>
    <w:rsid w:val="00FA602B"/>
    <w:rsid w:val="00FA719C"/>
    <w:rsid w:val="00FA7EC1"/>
    <w:rsid w:val="00FE25A6"/>
    <w:rsid w:val="1CE94FB4"/>
    <w:rsid w:val="4F2F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43A9F4"/>
  <w15:docId w15:val="{BAA1E716-4D4B-438F-9238-3210BB60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PMingLiU" w:eastAsia="PMingLiU" w:hAnsi="PMingLiU" w:cs="PMingLiU"/>
      <w:b/>
      <w:bCs/>
      <w:kern w:val="0"/>
      <w:sz w:val="36"/>
      <w:szCs w:val="36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MingLiUfalt" w:eastAsia="MingLiUfalt" w:hAnsi="Courier New"/>
    </w:r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uiPriority w:val="39"/>
    <w:qFormat/>
    <w:rPr>
      <w:sz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uiPriority w:val="22"/>
    <w:qFormat/>
    <w:rPr>
      <w:b/>
      <w:bCs/>
    </w:rPr>
  </w:style>
  <w:style w:type="character" w:styleId="ac">
    <w:name w:val="Hyperlink"/>
    <w:basedOn w:val="a0"/>
    <w:uiPriority w:val="99"/>
    <w:semiHidden/>
    <w:unhideWhenUsed/>
    <w:rPr>
      <w:color w:val="0000FF"/>
      <w:u w:val="single"/>
    </w:rPr>
  </w:style>
  <w:style w:type="character" w:styleId="ad">
    <w:name w:val="Placeholder Text"/>
    <w:basedOn w:val="a0"/>
    <w:uiPriority w:val="99"/>
    <w:semiHidden/>
    <w:rPr>
      <w:color w:val="808080"/>
    </w:rPr>
  </w:style>
  <w:style w:type="paragraph" w:styleId="ae">
    <w:name w:val="List Paragraph"/>
    <w:basedOn w:val="a"/>
    <w:uiPriority w:val="34"/>
    <w:qFormat/>
    <w:pPr>
      <w:ind w:leftChars="200" w:left="480"/>
    </w:pPr>
  </w:style>
  <w:style w:type="character" w:customStyle="1" w:styleId="a8">
    <w:name w:val="页眉 字符"/>
    <w:basedOn w:val="a0"/>
    <w:link w:val="a7"/>
    <w:uiPriority w:val="99"/>
    <w:rPr>
      <w:sz w:val="20"/>
      <w:szCs w:val="20"/>
      <w:lang w:eastAsia="zh-CN"/>
    </w:rPr>
  </w:style>
  <w:style w:type="character" w:customStyle="1" w:styleId="a6">
    <w:name w:val="页脚 字符"/>
    <w:basedOn w:val="a0"/>
    <w:link w:val="a5"/>
    <w:uiPriority w:val="99"/>
    <w:rPr>
      <w:sz w:val="20"/>
      <w:szCs w:val="20"/>
      <w:lang w:eastAsia="zh-CN"/>
    </w:rPr>
  </w:style>
  <w:style w:type="paragraph" w:customStyle="1" w:styleId="af">
    <w:name w:val="提供标准"/>
    <w:next w:val="a"/>
    <w:qFormat/>
    <w:pPr>
      <w:spacing w:line="360" w:lineRule="exact"/>
      <w:contextualSpacing/>
    </w:pPr>
    <w:rPr>
      <w:rFonts w:ascii="微软雅黑" w:eastAsia="微软雅黑"/>
      <w:color w:val="262626" w:themeColor="text1" w:themeTint="D9"/>
      <w:kern w:val="2"/>
      <w:sz w:val="24"/>
      <w:szCs w:val="22"/>
    </w:rPr>
  </w:style>
  <w:style w:type="character" w:customStyle="1" w:styleId="a4">
    <w:name w:val="纯文本 字符"/>
    <w:basedOn w:val="a0"/>
    <w:link w:val="a3"/>
    <w:uiPriority w:val="99"/>
    <w:rPr>
      <w:rFonts w:ascii="MingLiUfalt" w:eastAsia="MingLiUfalt" w:hAnsi="Courier New"/>
      <w:sz w:val="21"/>
      <w:szCs w:val="24"/>
      <w:lang w:eastAsia="zh-CN"/>
    </w:rPr>
  </w:style>
  <w:style w:type="character" w:customStyle="1" w:styleId="20">
    <w:name w:val="标题 2 字符"/>
    <w:basedOn w:val="a0"/>
    <w:link w:val="2"/>
    <w:uiPriority w:val="9"/>
    <w:rPr>
      <w:rFonts w:ascii="PMingLiU" w:eastAsia="PMingLiU" w:hAnsi="PMingLiU" w:cs="PMingLiU"/>
      <w:b/>
      <w:bCs/>
      <w:kern w:val="0"/>
      <w:sz w:val="36"/>
      <w:szCs w:val="36"/>
    </w:rPr>
  </w:style>
  <w:style w:type="character" w:customStyle="1" w:styleId="ztplmc">
    <w:name w:val="ztplmc"/>
    <w:basedOn w:val="a0"/>
    <w:qFormat/>
  </w:style>
  <w:style w:type="character" w:customStyle="1" w:styleId="material-icons-extended">
    <w:name w:val="material-icons-extended"/>
    <w:basedOn w:val="a0"/>
  </w:style>
  <w:style w:type="character" w:customStyle="1" w:styleId="viiyi">
    <w:name w:val="viiyi"/>
    <w:basedOn w:val="a0"/>
  </w:style>
  <w:style w:type="character" w:customStyle="1" w:styleId="q4iawc">
    <w:name w:val="q4iawc"/>
    <w:basedOn w:val="a0"/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m.wikipedia.org/wiki/%E8%A5%BF%E8%97%8F" TargetMode="External"/><Relationship Id="rId13" Type="http://schemas.openxmlformats.org/officeDocument/2006/relationships/hyperlink" Target="https://zh.m.wikipedia.org/wiki/%E9%87%8B%E8%BF%A6%E7%89%9F%E5%B0%BC%E4%BD%9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h.m.wikipedia.org/wiki/%E5%A4%A7%E6%98%AD%E5%AF%B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h.m.wikipedia.org/wiki/%E6%96%87%E6%88%90%E5%85%AC%E4%B8%BB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h.m.wikipedia.org/wiki/%E6%9D%BE%E8%B5%9E%E5%B9%B2%E5%B8%8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h.m.wikipedia.org/wiki/%E5%90%90%E8%95%83%E7%8E%8B%E6%9C%9D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88CAD-C482-42A5-B6B1-B242DA39B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3540</TotalTime>
  <Pages>7</Pages>
  <Words>3993</Words>
  <Characters>4594</Characters>
  <Application>Microsoft Office Word</Application>
  <DocSecurity>0</DocSecurity>
  <Lines>183</Lines>
  <Paragraphs>214</Paragraphs>
  <ScaleCrop>false</ScaleCrop>
  <Company/>
  <LinksUpToDate>false</LinksUpToDate>
  <CharactersWithSpaces>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帳戶</dc:creator>
  <cp:lastModifiedBy>晓敏 李</cp:lastModifiedBy>
  <cp:revision>103</cp:revision>
  <cp:lastPrinted>2024-03-04T06:21:00Z</cp:lastPrinted>
  <dcterms:created xsi:type="dcterms:W3CDTF">2022-05-20T05:54:00Z</dcterms:created>
  <dcterms:modified xsi:type="dcterms:W3CDTF">2026-03-27T06:03:00Z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f5666a4ce93dd0b35c5a2835770817ea20d4ad1904797ce06ef613aed6165d46</vt:lpwstr>
  </property>
  <property fmtid="{D5CDD505-2E9C-101B-9397-08002B2CF9AE}" pid="3" name="KSOTemplateDocerSaveRecord">
    <vt:lpwstr>eyJoZGlkIjoiMzAwY2MyNTQwZDJjZWQyMjAxNmI0NDI1MDhlZGNhZWEiLCJ1c2VySWQiOiIxNjg5NjMwOTYxIn0=</vt:lpwstr>
  </property>
  <property fmtid="{D5CDD505-2E9C-101B-9397-08002B2CF9AE}" pid="4" name="KSOProductBuildVer">
    <vt:lpwstr>2052-12.1.0.21915</vt:lpwstr>
  </property>
  <property fmtid="{D5CDD505-2E9C-101B-9397-08002B2CF9AE}" pid="5" name="ICV">
    <vt:lpwstr>8679E2F6B36249B9AD03425A39112BB7_12</vt:lpwstr>
  </property>
</Properties>
</file>