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11928C">
      <w:pPr>
        <w:spacing w:line="242" w:lineRule="auto"/>
        <w:rPr>
          <w:rFonts w:ascii="Arial"/>
          <w:sz w:val="21"/>
        </w:rPr>
      </w:pPr>
    </w:p>
    <w:p w14:paraId="145945A7">
      <w:pPr>
        <w:spacing w:line="242" w:lineRule="auto"/>
        <w:rPr>
          <w:rFonts w:ascii="Arial"/>
          <w:sz w:val="21"/>
        </w:rPr>
      </w:pPr>
    </w:p>
    <w:p w14:paraId="3D8725E2">
      <w:pPr>
        <w:spacing w:line="243" w:lineRule="auto"/>
        <w:rPr>
          <w:rFonts w:ascii="Arial"/>
          <w:sz w:val="21"/>
        </w:rPr>
      </w:pPr>
    </w:p>
    <w:p w14:paraId="45452154">
      <w:pPr>
        <w:spacing w:line="243" w:lineRule="auto"/>
        <w:rPr>
          <w:rFonts w:ascii="Arial"/>
          <w:sz w:val="21"/>
        </w:rPr>
      </w:pPr>
    </w:p>
    <w:p w14:paraId="5F9BA608">
      <w:pPr>
        <w:spacing w:line="243" w:lineRule="auto"/>
        <w:rPr>
          <w:rFonts w:ascii="Arial"/>
          <w:sz w:val="21"/>
        </w:rPr>
      </w:pPr>
    </w:p>
    <w:p w14:paraId="53CEEBC9">
      <w:pPr>
        <w:spacing w:line="243" w:lineRule="auto"/>
        <w:rPr>
          <w:rFonts w:ascii="Arial"/>
          <w:sz w:val="21"/>
        </w:rPr>
      </w:pPr>
    </w:p>
    <w:p w14:paraId="2F4A2492">
      <w:pPr>
        <w:spacing w:line="243" w:lineRule="auto"/>
        <w:rPr>
          <w:rFonts w:ascii="Arial"/>
          <w:sz w:val="21"/>
        </w:rPr>
      </w:pPr>
    </w:p>
    <w:p w14:paraId="5CC3FBD2">
      <w:pPr>
        <w:pStyle w:val="2"/>
        <w:spacing w:before="253" w:line="196" w:lineRule="auto"/>
        <w:ind w:left="19" w:right="740" w:firstLine="17"/>
        <w:outlineLvl w:val="0"/>
        <w:rPr>
          <w:sz w:val="59"/>
          <w:szCs w:val="59"/>
        </w:rPr>
      </w:pPr>
      <w:r>
        <w:rPr>
          <w:b/>
          <w:bCs/>
          <w:color w:val="222222"/>
          <w:spacing w:val="-6"/>
          <w:sz w:val="59"/>
          <w:szCs w:val="59"/>
        </w:rPr>
        <w:t>吉尔吉斯斯坦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5</w:t>
      </w:r>
      <w:r>
        <w:rPr>
          <w:b/>
          <w:bCs/>
          <w:color w:val="222222"/>
          <w:spacing w:val="-6"/>
          <w:sz w:val="59"/>
          <w:szCs w:val="59"/>
        </w:rPr>
        <w:t>天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4</w:t>
      </w:r>
      <w:r>
        <w:rPr>
          <w:b/>
          <w:bCs/>
          <w:color w:val="222222"/>
          <w:spacing w:val="-6"/>
          <w:sz w:val="59"/>
          <w:szCs w:val="59"/>
        </w:rPr>
        <w:t>晚纯玩跟团游（比什凯克</w:t>
      </w:r>
      <w:r>
        <w:rPr>
          <w:rFonts w:ascii="Arial" w:hAnsi="Arial" w:eastAsia="Arial" w:cs="Arial"/>
          <w:color w:val="222222"/>
          <w:spacing w:val="-6"/>
          <w:sz w:val="59"/>
          <w:szCs w:val="59"/>
        </w:rPr>
        <w:t>+</w:t>
      </w:r>
      <w:r>
        <w:rPr>
          <w:b/>
          <w:bCs/>
          <w:color w:val="222222"/>
          <w:spacing w:val="-6"/>
          <w:sz w:val="59"/>
          <w:szCs w:val="59"/>
        </w:rPr>
        <w:t>伊塞克湖</w:t>
      </w:r>
      <w:r>
        <w:rPr>
          <w:b/>
          <w:bCs/>
          <w:color w:val="222222"/>
          <w:spacing w:val="5"/>
          <w:sz w:val="59"/>
          <w:szCs w:val="59"/>
        </w:rPr>
        <w:t xml:space="preserve"> </w:t>
      </w:r>
      <w:r>
        <w:rPr>
          <w:rFonts w:ascii="Arial" w:hAnsi="Arial" w:eastAsia="Arial" w:cs="Arial"/>
          <w:color w:val="222222"/>
          <w:spacing w:val="-4"/>
          <w:sz w:val="59"/>
          <w:szCs w:val="59"/>
        </w:rPr>
        <w:t>+</w:t>
      </w:r>
      <w:r>
        <w:rPr>
          <w:b/>
          <w:bCs/>
          <w:color w:val="222222"/>
          <w:spacing w:val="-4"/>
          <w:sz w:val="59"/>
          <w:szCs w:val="59"/>
        </w:rPr>
        <w:t>布拉纳塔</w:t>
      </w:r>
      <w:r>
        <w:rPr>
          <w:rFonts w:ascii="Arial" w:hAnsi="Arial" w:eastAsia="Arial" w:cs="Arial"/>
          <w:color w:val="222222"/>
          <w:spacing w:val="-4"/>
          <w:sz w:val="59"/>
          <w:szCs w:val="59"/>
        </w:rPr>
        <w:t>+</w:t>
      </w:r>
      <w:r>
        <w:rPr>
          <w:b/>
          <w:bCs/>
          <w:color w:val="222222"/>
          <w:spacing w:val="-4"/>
          <w:sz w:val="59"/>
          <w:szCs w:val="59"/>
        </w:rPr>
        <w:t>岩画博物馆）</w:t>
      </w:r>
    </w:p>
    <w:p w14:paraId="7C579F0B">
      <w:pPr>
        <w:spacing w:line="290" w:lineRule="auto"/>
        <w:rPr>
          <w:rFonts w:ascii="Arial"/>
          <w:sz w:val="21"/>
        </w:rPr>
      </w:pPr>
    </w:p>
    <w:p w14:paraId="2732810B">
      <w:pPr>
        <w:spacing w:line="291" w:lineRule="auto"/>
        <w:rPr>
          <w:rFonts w:ascii="Arial"/>
          <w:sz w:val="21"/>
        </w:rPr>
      </w:pPr>
    </w:p>
    <w:p w14:paraId="6A0F9F14">
      <w:pPr>
        <w:spacing w:line="291" w:lineRule="auto"/>
        <w:rPr>
          <w:rFonts w:ascii="Arial"/>
          <w:sz w:val="21"/>
        </w:rPr>
      </w:pPr>
    </w:p>
    <w:p w14:paraId="4A3B4B49">
      <w:pPr>
        <w:spacing w:line="291" w:lineRule="auto"/>
        <w:rPr>
          <w:rFonts w:ascii="Arial"/>
          <w:sz w:val="21"/>
        </w:rPr>
      </w:pPr>
    </w:p>
    <w:p w14:paraId="180B2C4A">
      <w:pPr>
        <w:pStyle w:val="2"/>
        <w:spacing w:before="125" w:line="181" w:lineRule="auto"/>
        <w:ind w:left="834"/>
        <w:rPr>
          <w:rFonts w:ascii="Arial" w:hAnsi="Arial" w:eastAsia="Arial" w:cs="Arial"/>
          <w:sz w:val="29"/>
          <w:szCs w:val="29"/>
        </w:rPr>
      </w:pPr>
      <w:r>
        <w:rPr>
          <w:b/>
          <w:bCs/>
          <w:color w:val="222222"/>
          <w:spacing w:val="-5"/>
          <w:sz w:val="29"/>
          <w:szCs w:val="29"/>
        </w:rPr>
        <w:t>产品编号</w:t>
      </w:r>
      <w:r>
        <w:rPr>
          <w:b/>
          <w:bCs/>
          <w:color w:val="222222"/>
          <w:spacing w:val="-29"/>
          <w:sz w:val="29"/>
          <w:szCs w:val="29"/>
        </w:rPr>
        <w:t xml:space="preserve"> </w:t>
      </w:r>
      <w:r>
        <w:rPr>
          <w:b/>
          <w:bCs/>
          <w:color w:val="222222"/>
          <w:spacing w:val="-5"/>
          <w:sz w:val="29"/>
          <w:szCs w:val="29"/>
        </w:rPr>
        <w:t>：</w:t>
      </w:r>
      <w:r>
        <w:rPr>
          <w:rFonts w:ascii="Arial" w:hAnsi="Arial" w:eastAsia="Arial" w:cs="Arial"/>
          <w:color w:val="222222"/>
          <w:spacing w:val="-5"/>
          <w:sz w:val="29"/>
          <w:szCs w:val="29"/>
        </w:rPr>
        <w:t>CAGT-002</w:t>
      </w:r>
    </w:p>
    <w:p w14:paraId="78E450FA">
      <w:pPr>
        <w:spacing w:line="262" w:lineRule="auto"/>
        <w:rPr>
          <w:rFonts w:ascii="Arial"/>
          <w:sz w:val="21"/>
        </w:rPr>
      </w:pPr>
    </w:p>
    <w:p w14:paraId="06300F58">
      <w:pPr>
        <w:pStyle w:val="2"/>
        <w:spacing w:before="124" w:line="179" w:lineRule="auto"/>
        <w:ind w:left="836"/>
        <w:rPr>
          <w:sz w:val="29"/>
          <w:szCs w:val="29"/>
        </w:rPr>
      </w:pPr>
      <w:r>
        <w:rPr>
          <w:b/>
          <w:bCs/>
          <w:color w:val="222222"/>
          <w:spacing w:val="-5"/>
          <w:sz w:val="29"/>
          <w:szCs w:val="29"/>
        </w:rPr>
        <w:t>行程天数</w:t>
      </w:r>
      <w:r>
        <w:rPr>
          <w:b/>
          <w:bCs/>
          <w:color w:val="222222"/>
          <w:spacing w:val="-28"/>
          <w:sz w:val="29"/>
          <w:szCs w:val="29"/>
        </w:rPr>
        <w:t xml:space="preserve"> </w:t>
      </w:r>
      <w:r>
        <w:rPr>
          <w:b/>
          <w:bCs/>
          <w:color w:val="222222"/>
          <w:spacing w:val="-5"/>
          <w:sz w:val="29"/>
          <w:szCs w:val="29"/>
        </w:rPr>
        <w:t>：</w:t>
      </w:r>
      <w:r>
        <w:rPr>
          <w:rFonts w:ascii="Arial" w:hAnsi="Arial" w:eastAsia="Arial" w:cs="Arial"/>
          <w:color w:val="222222"/>
          <w:spacing w:val="-5"/>
          <w:sz w:val="29"/>
          <w:szCs w:val="29"/>
        </w:rPr>
        <w:t>5</w:t>
      </w:r>
      <w:r>
        <w:rPr>
          <w:color w:val="222222"/>
          <w:spacing w:val="-5"/>
          <w:sz w:val="29"/>
          <w:szCs w:val="29"/>
        </w:rPr>
        <w:t>天</w:t>
      </w:r>
      <w:r>
        <w:rPr>
          <w:rFonts w:ascii="Arial" w:hAnsi="Arial" w:eastAsia="Arial" w:cs="Arial"/>
          <w:color w:val="222222"/>
          <w:spacing w:val="-5"/>
          <w:sz w:val="29"/>
          <w:szCs w:val="29"/>
        </w:rPr>
        <w:t>4</w:t>
      </w:r>
      <w:r>
        <w:rPr>
          <w:color w:val="222222"/>
          <w:spacing w:val="-5"/>
          <w:sz w:val="29"/>
          <w:szCs w:val="29"/>
        </w:rPr>
        <w:t>晚</w:t>
      </w:r>
    </w:p>
    <w:p w14:paraId="5CD71D40">
      <w:pPr>
        <w:spacing w:line="263" w:lineRule="auto"/>
        <w:rPr>
          <w:rFonts w:ascii="Arial"/>
          <w:sz w:val="21"/>
        </w:rPr>
      </w:pPr>
    </w:p>
    <w:p w14:paraId="2866FEF0">
      <w:pPr>
        <w:pStyle w:val="2"/>
        <w:spacing w:before="125" w:line="181" w:lineRule="auto"/>
        <w:ind w:left="838"/>
        <w:rPr>
          <w:sz w:val="29"/>
          <w:szCs w:val="29"/>
        </w:rPr>
      </w:pPr>
      <w:r>
        <w:rPr>
          <w:b/>
          <w:bCs/>
          <w:color w:val="222222"/>
          <w:spacing w:val="1"/>
          <w:sz w:val="29"/>
          <w:szCs w:val="29"/>
        </w:rPr>
        <w:t>简要行程：</w:t>
      </w:r>
      <w:r>
        <w:rPr>
          <w:b/>
          <w:bCs/>
          <w:color w:val="222222"/>
          <w:spacing w:val="-42"/>
          <w:sz w:val="29"/>
          <w:szCs w:val="29"/>
        </w:rPr>
        <w:t xml:space="preserve"> </w:t>
      </w:r>
      <w:r>
        <w:rPr>
          <w:color w:val="222222"/>
          <w:spacing w:val="1"/>
          <w:sz w:val="29"/>
          <w:szCs w:val="29"/>
        </w:rPr>
        <w:t>比什凯克</w:t>
      </w:r>
      <w:r>
        <w:rPr>
          <w:rFonts w:ascii="Arial" w:hAnsi="Arial" w:eastAsia="Arial" w:cs="Arial"/>
          <w:color w:val="222222"/>
          <w:spacing w:val="1"/>
          <w:sz w:val="29"/>
          <w:szCs w:val="29"/>
        </w:rPr>
        <w:t>-</w:t>
      </w:r>
      <w:r>
        <w:rPr>
          <w:color w:val="222222"/>
          <w:spacing w:val="1"/>
          <w:sz w:val="29"/>
          <w:szCs w:val="29"/>
        </w:rPr>
        <w:t>乔尔蓬阿塔</w:t>
      </w:r>
      <w:r>
        <w:rPr>
          <w:rFonts w:ascii="Arial" w:hAnsi="Arial" w:eastAsia="Arial" w:cs="Arial"/>
          <w:color w:val="222222"/>
          <w:spacing w:val="1"/>
          <w:sz w:val="29"/>
          <w:szCs w:val="29"/>
        </w:rPr>
        <w:t>-</w:t>
      </w:r>
      <w:r>
        <w:rPr>
          <w:color w:val="222222"/>
          <w:spacing w:val="1"/>
          <w:sz w:val="29"/>
          <w:szCs w:val="29"/>
        </w:rPr>
        <w:t>比什凯克</w:t>
      </w:r>
    </w:p>
    <w:p w14:paraId="3A091AF8">
      <w:pPr>
        <w:spacing w:line="264" w:lineRule="auto"/>
        <w:rPr>
          <w:rFonts w:ascii="Arial"/>
          <w:sz w:val="21"/>
        </w:rPr>
      </w:pPr>
    </w:p>
    <w:p w14:paraId="6CFFC3C8">
      <w:pPr>
        <w:pStyle w:val="2"/>
        <w:spacing w:before="124" w:line="181" w:lineRule="auto"/>
        <w:ind w:left="837"/>
        <w:rPr>
          <w:sz w:val="29"/>
          <w:szCs w:val="29"/>
        </w:rPr>
      </w:pPr>
      <w:r>
        <w:rPr>
          <w:b/>
          <w:bCs/>
          <w:color w:val="222222"/>
          <w:spacing w:val="-8"/>
          <w:sz w:val="29"/>
          <w:szCs w:val="29"/>
        </w:rPr>
        <w:t>游玩类型</w:t>
      </w:r>
      <w:r>
        <w:rPr>
          <w:b/>
          <w:bCs/>
          <w:color w:val="222222"/>
          <w:spacing w:val="-35"/>
          <w:sz w:val="29"/>
          <w:szCs w:val="29"/>
        </w:rPr>
        <w:t xml:space="preserve"> </w:t>
      </w:r>
      <w:r>
        <w:rPr>
          <w:b/>
          <w:bCs/>
          <w:color w:val="222222"/>
          <w:spacing w:val="-8"/>
          <w:sz w:val="29"/>
          <w:szCs w:val="29"/>
        </w:rPr>
        <w:t>：</w:t>
      </w:r>
      <w:r>
        <w:rPr>
          <w:color w:val="222222"/>
          <w:spacing w:val="-8"/>
          <w:sz w:val="29"/>
          <w:szCs w:val="29"/>
        </w:rPr>
        <w:t>古迹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、湖泊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、雪山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、森林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、岩画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8"/>
          <w:sz w:val="29"/>
          <w:szCs w:val="29"/>
        </w:rPr>
        <w:t>、</w:t>
      </w:r>
      <w:r>
        <w:rPr>
          <w:color w:val="222222"/>
          <w:spacing w:val="-9"/>
          <w:sz w:val="29"/>
          <w:szCs w:val="29"/>
        </w:rPr>
        <w:t>公园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9"/>
          <w:sz w:val="29"/>
          <w:szCs w:val="29"/>
        </w:rPr>
        <w:t>、博物馆</w:t>
      </w:r>
    </w:p>
    <w:p w14:paraId="6AB596B7">
      <w:pPr>
        <w:spacing w:line="263" w:lineRule="auto"/>
        <w:rPr>
          <w:rFonts w:ascii="Arial"/>
          <w:sz w:val="21"/>
        </w:rPr>
      </w:pPr>
    </w:p>
    <w:p w14:paraId="2206CE4F">
      <w:pPr>
        <w:pStyle w:val="2"/>
        <w:spacing w:before="124" w:line="180" w:lineRule="auto"/>
        <w:ind w:left="859"/>
        <w:rPr>
          <w:sz w:val="29"/>
          <w:szCs w:val="29"/>
        </w:rPr>
      </w:pPr>
      <w:r>
        <w:rPr>
          <w:b/>
          <w:bCs/>
          <w:color w:val="222222"/>
          <w:spacing w:val="-6"/>
          <w:sz w:val="29"/>
          <w:szCs w:val="29"/>
        </w:rPr>
        <w:t>出发地址：</w:t>
      </w:r>
      <w:r>
        <w:rPr>
          <w:b/>
          <w:bCs/>
          <w:color w:val="222222"/>
          <w:spacing w:val="-46"/>
          <w:sz w:val="29"/>
          <w:szCs w:val="29"/>
        </w:rPr>
        <w:t xml:space="preserve"> </w:t>
      </w:r>
      <w:r>
        <w:rPr>
          <w:color w:val="222222"/>
          <w:spacing w:val="-6"/>
          <w:sz w:val="29"/>
          <w:szCs w:val="29"/>
        </w:rPr>
        <w:t>比什凯克</w:t>
      </w:r>
    </w:p>
    <w:p w14:paraId="3372004F">
      <w:pPr>
        <w:spacing w:line="263" w:lineRule="auto"/>
        <w:rPr>
          <w:rFonts w:ascii="Arial"/>
          <w:sz w:val="21"/>
        </w:rPr>
      </w:pPr>
    </w:p>
    <w:p w14:paraId="427CD0B8">
      <w:pPr>
        <w:pStyle w:val="2"/>
        <w:spacing w:before="125" w:line="181" w:lineRule="auto"/>
        <w:ind w:left="840"/>
        <w:rPr>
          <w:sz w:val="29"/>
          <w:szCs w:val="29"/>
        </w:rPr>
      </w:pPr>
      <w:r>
        <w:rPr>
          <w:b/>
          <w:bCs/>
          <w:color w:val="222222"/>
          <w:sz w:val="29"/>
          <w:szCs w:val="29"/>
        </w:rPr>
        <w:t>旅游类型：</w:t>
      </w:r>
      <w:r>
        <w:rPr>
          <w:color w:val="222222"/>
          <w:sz w:val="29"/>
          <w:szCs w:val="29"/>
        </w:rPr>
        <w:t>精品小团游</w:t>
      </w:r>
    </w:p>
    <w:p w14:paraId="13EC0D47">
      <w:pPr>
        <w:spacing w:line="262" w:lineRule="auto"/>
        <w:rPr>
          <w:rFonts w:ascii="Arial"/>
          <w:sz w:val="21"/>
        </w:rPr>
      </w:pPr>
    </w:p>
    <w:p w14:paraId="1F480AB8">
      <w:pPr>
        <w:pStyle w:val="2"/>
        <w:spacing w:before="125" w:line="195" w:lineRule="auto"/>
        <w:ind w:left="842"/>
        <w:rPr>
          <w:sz w:val="29"/>
          <w:szCs w:val="29"/>
        </w:rPr>
      </w:pPr>
      <w:r>
        <w:rPr>
          <w:b/>
          <w:bCs/>
          <w:color w:val="222222"/>
          <w:spacing w:val="-4"/>
          <w:sz w:val="29"/>
          <w:szCs w:val="29"/>
        </w:rPr>
        <w:t>导游</w:t>
      </w:r>
      <w:r>
        <w:rPr>
          <w:rFonts w:ascii="Arial" w:hAnsi="Arial" w:eastAsia="Arial" w:cs="Arial"/>
          <w:color w:val="222222"/>
          <w:spacing w:val="-4"/>
          <w:sz w:val="29"/>
          <w:szCs w:val="29"/>
        </w:rPr>
        <w:t>&amp;</w:t>
      </w:r>
      <w:r>
        <w:rPr>
          <w:b/>
          <w:bCs/>
          <w:color w:val="222222"/>
          <w:spacing w:val="-4"/>
          <w:sz w:val="29"/>
          <w:szCs w:val="29"/>
        </w:rPr>
        <w:t>司机：</w:t>
      </w:r>
      <w:r>
        <w:rPr>
          <w:b/>
          <w:bCs/>
          <w:color w:val="222222"/>
          <w:spacing w:val="-39"/>
          <w:sz w:val="29"/>
          <w:szCs w:val="29"/>
        </w:rPr>
        <w:t xml:space="preserve"> </w:t>
      </w:r>
      <w:r>
        <w:rPr>
          <w:color w:val="222222"/>
          <w:spacing w:val="-4"/>
          <w:sz w:val="29"/>
          <w:szCs w:val="29"/>
        </w:rPr>
        <w:t>中</w:t>
      </w:r>
      <w:r>
        <w:rPr>
          <w:color w:val="222222"/>
          <w:spacing w:val="-51"/>
          <w:sz w:val="29"/>
          <w:szCs w:val="29"/>
        </w:rPr>
        <w:t xml:space="preserve"> </w:t>
      </w:r>
      <w:r>
        <w:rPr>
          <w:color w:val="222222"/>
          <w:spacing w:val="-4"/>
          <w:sz w:val="29"/>
          <w:szCs w:val="29"/>
        </w:rPr>
        <w:t>、英文导游</w:t>
      </w:r>
      <w:r>
        <w:rPr>
          <w:color w:val="222222"/>
          <w:spacing w:val="-44"/>
          <w:sz w:val="29"/>
          <w:szCs w:val="29"/>
        </w:rPr>
        <w:t xml:space="preserve"> </w:t>
      </w:r>
      <w:r>
        <w:rPr>
          <w:color w:val="222222"/>
          <w:spacing w:val="-4"/>
          <w:sz w:val="29"/>
          <w:szCs w:val="29"/>
        </w:rPr>
        <w:t>，驾驶经验丰富的当地司机</w:t>
      </w:r>
    </w:p>
    <w:p w14:paraId="2BD50671">
      <w:pPr>
        <w:spacing w:line="281" w:lineRule="auto"/>
        <w:rPr>
          <w:rFonts w:ascii="Arial"/>
          <w:sz w:val="21"/>
        </w:rPr>
      </w:pPr>
    </w:p>
    <w:p w14:paraId="01A295F6">
      <w:pPr>
        <w:spacing w:line="281" w:lineRule="auto"/>
        <w:rPr>
          <w:rFonts w:ascii="Arial"/>
          <w:sz w:val="21"/>
        </w:rPr>
      </w:pPr>
    </w:p>
    <w:p w14:paraId="04676BF2">
      <w:pPr>
        <w:spacing w:line="282" w:lineRule="auto"/>
        <w:rPr>
          <w:rFonts w:ascii="Arial"/>
          <w:sz w:val="21"/>
        </w:rPr>
      </w:pPr>
    </w:p>
    <w:p w14:paraId="5B314F33">
      <w:pPr>
        <w:spacing w:line="282" w:lineRule="auto"/>
        <w:rPr>
          <w:rFonts w:ascii="Arial"/>
          <w:sz w:val="21"/>
        </w:rPr>
      </w:pPr>
    </w:p>
    <w:p w14:paraId="68C0C435">
      <w:pPr>
        <w:spacing w:line="282" w:lineRule="auto"/>
        <w:rPr>
          <w:rFonts w:ascii="Arial"/>
          <w:sz w:val="21"/>
        </w:rPr>
      </w:pPr>
    </w:p>
    <w:p w14:paraId="54107BD0">
      <w:pPr>
        <w:pStyle w:val="2"/>
        <w:spacing w:before="198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详细行程</w:t>
      </w:r>
    </w:p>
    <w:p w14:paraId="17B6BCB6">
      <w:pPr>
        <w:spacing w:before="57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67F3B">
      <w:pPr>
        <w:spacing w:before="110"/>
      </w:pPr>
    </w:p>
    <w:p w14:paraId="0CC74C81">
      <w:pPr>
        <w:spacing w:before="110"/>
      </w:pPr>
    </w:p>
    <w:p w14:paraId="4C573FE3">
      <w:pPr>
        <w:sectPr>
          <w:headerReference r:id="rId5" w:type="default"/>
          <w:pgSz w:w="16838" w:h="23812"/>
          <w:pgMar w:top="400" w:right="1093" w:bottom="0" w:left="1129" w:header="0" w:footer="0" w:gutter="0"/>
          <w:cols w:equalWidth="0" w:num="1">
            <w:col w:w="14615"/>
          </w:cols>
        </w:sectPr>
      </w:pPr>
    </w:p>
    <w:p w14:paraId="576B9D42">
      <w:pPr>
        <w:spacing w:line="251" w:lineRule="auto"/>
        <w:rPr>
          <w:rFonts w:ascii="Arial"/>
          <w:sz w:val="21"/>
        </w:rPr>
      </w:pPr>
    </w:p>
    <w:p w14:paraId="5D6F6D1A">
      <w:pPr>
        <w:spacing w:line="251" w:lineRule="auto"/>
        <w:rPr>
          <w:rFonts w:ascii="Arial"/>
          <w:sz w:val="21"/>
        </w:rPr>
      </w:pPr>
    </w:p>
    <w:p w14:paraId="67002819">
      <w:pPr>
        <w:spacing w:line="251" w:lineRule="auto"/>
        <w:rPr>
          <w:rFonts w:ascii="Arial"/>
          <w:sz w:val="21"/>
        </w:rPr>
      </w:pPr>
    </w:p>
    <w:p w14:paraId="4CC3FE54">
      <w:pPr>
        <w:spacing w:before="85" w:line="199" w:lineRule="auto"/>
        <w:ind w:left="366"/>
        <w:rPr>
          <w:rFonts w:ascii="Arial" w:hAnsi="Arial" w:eastAsia="Arial" w:cs="Arial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336550</wp:posOffset>
            </wp:positionH>
            <wp:positionV relativeFrom="paragraph">
              <wp:posOffset>-429260</wp:posOffset>
            </wp:positionV>
            <wp:extent cx="13335" cy="6089015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60889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eastAsia="Arial" w:cs="Arial"/>
          <w:color w:val="ABABAB"/>
          <w:spacing w:val="-10"/>
          <w:sz w:val="29"/>
          <w:szCs w:val="29"/>
        </w:rPr>
        <w:t>D1</w:t>
      </w:r>
    </w:p>
    <w:p w14:paraId="023CB64B">
      <w:pPr>
        <w:spacing w:line="250" w:lineRule="auto"/>
        <w:rPr>
          <w:rFonts w:ascii="Arial"/>
          <w:sz w:val="21"/>
        </w:rPr>
      </w:pPr>
    </w:p>
    <w:p w14:paraId="59AB64EF">
      <w:pPr>
        <w:spacing w:line="251" w:lineRule="auto"/>
        <w:rPr>
          <w:rFonts w:ascii="Arial"/>
          <w:sz w:val="21"/>
        </w:rPr>
      </w:pPr>
    </w:p>
    <w:p w14:paraId="657AAF13">
      <w:pPr>
        <w:spacing w:line="251" w:lineRule="auto"/>
        <w:rPr>
          <w:rFonts w:ascii="Arial"/>
          <w:sz w:val="21"/>
        </w:rPr>
      </w:pPr>
    </w:p>
    <w:p w14:paraId="47797A8F">
      <w:pPr>
        <w:tabs>
          <w:tab w:val="left" w:pos="374"/>
        </w:tabs>
        <w:spacing w:before="60" w:line="774" w:lineRule="exact"/>
        <w:ind w:left="366" w:right="333" w:firstLine="36"/>
        <w:jc w:val="both"/>
      </w:pPr>
      <w:r>
        <w:rPr>
          <w:rFonts w:ascii="Arial" w:hAnsi="Arial" w:eastAsia="Arial" w:cs="Arial"/>
          <w:position w:val="23"/>
          <w:sz w:val="21"/>
          <w:szCs w:val="21"/>
        </w:rPr>
        <w:t xml:space="preserve"> </w:t>
      </w:r>
      <w:r>
        <w:rPr>
          <w:rFonts w:ascii="Arial Unicode MS" w:hAnsi="Arial Unicode MS" w:eastAsia="Arial Unicode MS" w:cs="Arial Unicode MS"/>
          <w:color w:val="F98516"/>
          <w:position w:val="19"/>
          <w:sz w:val="42"/>
          <w:szCs w:val="42"/>
        </w:rPr>
        <w:tab/>
      </w:r>
      <w:r>
        <w:rPr>
          <w:rFonts w:ascii="Arial" w:hAnsi="Arial" w:eastAsia="Arial" w:cs="Arial"/>
          <w:position w:val="24"/>
          <w:sz w:val="21"/>
          <w:szCs w:val="21"/>
        </w:rPr>
        <w:t xml:space="preserve"> </w:t>
      </w:r>
    </w:p>
    <w:p w14:paraId="02158832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3CA07310">
      <w:pPr>
        <w:spacing w:line="316" w:lineRule="auto"/>
        <w:rPr>
          <w:rFonts w:ascii="Arial"/>
          <w:sz w:val="21"/>
        </w:rPr>
      </w:pPr>
    </w:p>
    <w:p w14:paraId="24AE2283">
      <w:pPr>
        <w:spacing w:line="317" w:lineRule="auto"/>
        <w:rPr>
          <w:rFonts w:ascii="Arial"/>
          <w:sz w:val="21"/>
        </w:rPr>
      </w:pPr>
    </w:p>
    <w:p w14:paraId="7FE31063">
      <w:pPr>
        <w:pStyle w:val="2"/>
        <w:spacing w:before="163" w:line="193" w:lineRule="auto"/>
        <w:ind w:left="9"/>
        <w:rPr>
          <w:sz w:val="38"/>
          <w:szCs w:val="38"/>
        </w:rPr>
      </w:pPr>
      <w:r>
        <w:rPr>
          <w:b/>
          <w:bCs/>
          <w:color w:val="222222"/>
          <w:spacing w:val="-5"/>
          <w:sz w:val="38"/>
          <w:szCs w:val="38"/>
        </w:rPr>
        <w:t>抵达比什凯克：接机服务</w:t>
      </w:r>
      <w:r>
        <w:rPr>
          <w:rFonts w:ascii="Arial" w:hAnsi="Arial" w:eastAsia="Arial" w:cs="Arial"/>
          <w:color w:val="222222"/>
          <w:spacing w:val="-5"/>
          <w:sz w:val="38"/>
          <w:szCs w:val="38"/>
        </w:rPr>
        <w:t>+</w:t>
      </w:r>
      <w:r>
        <w:rPr>
          <w:b/>
          <w:bCs/>
          <w:color w:val="222222"/>
          <w:spacing w:val="-5"/>
          <w:sz w:val="38"/>
          <w:szCs w:val="38"/>
        </w:rPr>
        <w:t>酒店入住</w:t>
      </w:r>
    </w:p>
    <w:p w14:paraId="15862C9A">
      <w:pPr>
        <w:spacing w:line="267" w:lineRule="auto"/>
        <w:rPr>
          <w:rFonts w:ascii="Arial"/>
          <w:sz w:val="21"/>
        </w:rPr>
      </w:pPr>
    </w:p>
    <w:p w14:paraId="6C0F09A8">
      <w:pPr>
        <w:spacing w:line="268" w:lineRule="auto"/>
        <w:rPr>
          <w:rFonts w:ascii="Arial"/>
          <w:sz w:val="21"/>
        </w:rPr>
      </w:pPr>
    </w:p>
    <w:p w14:paraId="3A01BD76">
      <w:pPr>
        <w:pStyle w:val="2"/>
        <w:spacing w:before="143" w:line="181" w:lineRule="auto"/>
        <w:ind w:left="6"/>
      </w:pPr>
      <w:r>
        <w:rPr>
          <w:b/>
          <w:bCs/>
          <w:color w:val="222222"/>
          <w:spacing w:val="2"/>
        </w:rPr>
        <w:t>用餐：</w:t>
      </w:r>
      <w:r>
        <w:rPr>
          <w:color w:val="222222"/>
          <w:spacing w:val="2"/>
        </w:rPr>
        <w:t>餐食自理</w:t>
      </w:r>
    </w:p>
    <w:p w14:paraId="2FE19013">
      <w:pPr>
        <w:pStyle w:val="2"/>
        <w:spacing w:before="336" w:line="180" w:lineRule="auto"/>
      </w:pPr>
      <w:r>
        <w:rPr>
          <w:b/>
          <w:bCs/>
          <w:color w:val="222222"/>
          <w:spacing w:val="-3"/>
        </w:rPr>
        <w:t>住宿：</w:t>
      </w:r>
      <w:r>
        <w:rPr>
          <w:b/>
          <w:bCs/>
          <w:color w:val="222222"/>
          <w:spacing w:val="-56"/>
        </w:rPr>
        <w:t xml:space="preserve"> </w:t>
      </w:r>
      <w:r>
        <w:rPr>
          <w:color w:val="222222"/>
          <w:spacing w:val="-3"/>
        </w:rPr>
        <w:t>比什凯克</w:t>
      </w:r>
    </w:p>
    <w:p w14:paraId="62380CC7">
      <w:pPr>
        <w:pStyle w:val="2"/>
        <w:spacing w:before="340" w:line="239" w:lineRule="auto"/>
        <w:ind w:left="6" w:right="539" w:hanging="2"/>
      </w:pPr>
      <w:r>
        <w:rPr>
          <w:color w:val="222222"/>
          <w:spacing w:val="-5"/>
        </w:rPr>
        <w:t>欢迎来到吉尔吉斯斯坦的首都——比什凯克</w:t>
      </w:r>
      <w:r>
        <w:rPr>
          <w:rFonts w:ascii="Arial" w:hAnsi="Arial" w:eastAsia="Arial" w:cs="Arial"/>
          <w:color w:val="222222"/>
          <w:spacing w:val="-5"/>
        </w:rPr>
        <w:t>!</w:t>
      </w:r>
      <w:r>
        <w:rPr>
          <w:color w:val="222222"/>
          <w:spacing w:val="-5"/>
        </w:rPr>
        <w:t>抵达后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，我们的司机</w:t>
      </w:r>
      <w:r>
        <w:rPr>
          <w:color w:val="222222"/>
          <w:spacing w:val="-6"/>
        </w:rPr>
        <w:t>将在机场出口迎接您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6"/>
        </w:rPr>
        <w:t>，并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送您前往市中心酒店办理入住手续</w:t>
      </w:r>
      <w:r>
        <w:rPr>
          <w:color w:val="222222"/>
          <w:spacing w:val="-45"/>
        </w:rPr>
        <w:t xml:space="preserve"> </w:t>
      </w:r>
      <w:r>
        <w:rPr>
          <w:color w:val="222222"/>
          <w:spacing w:val="1"/>
        </w:rPr>
        <w:t>，之后的时间您可以自由安排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，在酒店休息或者探索</w:t>
      </w:r>
      <w:r>
        <w:rPr>
          <w:color w:val="222222"/>
        </w:rPr>
        <w:t xml:space="preserve">   </w:t>
      </w:r>
      <w:r>
        <w:rPr>
          <w:color w:val="222222"/>
          <w:spacing w:val="2"/>
        </w:rPr>
        <w:t>周边都是不错的选择。</w:t>
      </w:r>
    </w:p>
    <w:p w14:paraId="317AA39C">
      <w:pPr>
        <w:pStyle w:val="2"/>
        <w:spacing w:before="173" w:line="236" w:lineRule="auto"/>
        <w:ind w:right="558" w:firstLine="34"/>
      </w:pPr>
      <w:r>
        <w:rPr>
          <w:b/>
          <w:bCs/>
          <w:color w:val="222222"/>
          <w:spacing w:val="2"/>
        </w:rPr>
        <w:t>【比什凯克</w:t>
      </w:r>
      <w:r>
        <w:rPr>
          <w:rFonts w:ascii="Arial" w:hAnsi="Arial" w:eastAsia="Arial" w:cs="Arial"/>
          <w:color w:val="222222"/>
        </w:rPr>
        <w:t>Bishkek</w:t>
      </w:r>
      <w:r>
        <w:rPr>
          <w:b/>
          <w:bCs/>
          <w:color w:val="222222"/>
          <w:spacing w:val="2"/>
        </w:rPr>
        <w:t>】</w:t>
      </w:r>
      <w:r>
        <w:rPr>
          <w:b/>
          <w:bCs/>
          <w:color w:val="222222"/>
          <w:spacing w:val="-65"/>
        </w:rPr>
        <w:t xml:space="preserve"> </w:t>
      </w:r>
      <w:r>
        <w:rPr>
          <w:color w:val="222222"/>
          <w:spacing w:val="2"/>
        </w:rPr>
        <w:t>坐落在壮丽的阿拉套山脉脚下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2"/>
        </w:rPr>
        <w:t>，城市规划保留了苏</w:t>
      </w:r>
      <w:r>
        <w:rPr>
          <w:color w:val="222222"/>
          <w:spacing w:val="1"/>
        </w:rPr>
        <w:t>联时期的城市风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格。宽阔的林荫大道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1"/>
        </w:rPr>
        <w:t>、大型广场和混凝土建筑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1"/>
        </w:rPr>
        <w:t>，与周边自然景观形成鲜明对比。</w:t>
      </w:r>
    </w:p>
    <w:p w14:paraId="7E928EF5">
      <w:pPr>
        <w:pStyle w:val="2"/>
        <w:spacing w:before="203" w:line="181" w:lineRule="auto"/>
        <w:ind w:left="15"/>
      </w:pPr>
      <w:r>
        <w:rPr>
          <w:b/>
          <w:bCs/>
          <w:color w:val="222222"/>
        </w:rPr>
        <w:t>空闲时间建议：</w:t>
      </w:r>
    </w:p>
    <w:p w14:paraId="75A1CF02">
      <w:pPr>
        <w:pStyle w:val="2"/>
        <w:spacing w:before="336" w:line="238" w:lineRule="auto"/>
        <w:ind w:left="3" w:right="738" w:firstLine="4"/>
        <w:jc w:val="both"/>
      </w:pPr>
      <w:r>
        <w:rPr>
          <w:b/>
          <w:bCs/>
          <w:color w:val="222222"/>
          <w:spacing w:val="5"/>
        </w:rPr>
        <w:t>圣复活正教堂</w:t>
      </w:r>
      <w:r>
        <w:rPr>
          <w:rFonts w:ascii="Arial" w:hAnsi="Arial" w:eastAsia="Arial" w:cs="Arial"/>
          <w:color w:val="222222"/>
        </w:rPr>
        <w:t>Holy</w:t>
      </w:r>
      <w:r>
        <w:rPr>
          <w:rFonts w:ascii="Arial" w:hAnsi="Arial" w:eastAsia="Arial" w:cs="Arial"/>
          <w:color w:val="222222"/>
          <w:spacing w:val="5"/>
        </w:rPr>
        <w:t xml:space="preserve"> </w:t>
      </w:r>
      <w:r>
        <w:rPr>
          <w:rFonts w:ascii="Arial" w:hAnsi="Arial" w:eastAsia="Arial" w:cs="Arial"/>
          <w:color w:val="222222"/>
        </w:rPr>
        <w:t>Resurrection</w:t>
      </w:r>
      <w:r>
        <w:rPr>
          <w:rFonts w:ascii="Arial" w:hAnsi="Arial" w:eastAsia="Arial" w:cs="Arial"/>
          <w:color w:val="222222"/>
          <w:spacing w:val="5"/>
        </w:rPr>
        <w:t xml:space="preserve"> </w:t>
      </w:r>
      <w:r>
        <w:rPr>
          <w:rFonts w:ascii="Arial" w:hAnsi="Arial" w:eastAsia="Arial" w:cs="Arial"/>
          <w:color w:val="222222"/>
        </w:rPr>
        <w:t>Cathedral</w:t>
      </w:r>
      <w:r>
        <w:rPr>
          <w:b/>
          <w:bCs/>
          <w:color w:val="222222"/>
          <w:spacing w:val="5"/>
        </w:rPr>
        <w:t>：</w:t>
      </w:r>
      <w:r>
        <w:rPr>
          <w:b/>
          <w:bCs/>
          <w:color w:val="222222"/>
          <w:spacing w:val="-63"/>
        </w:rPr>
        <w:t xml:space="preserve"> </w:t>
      </w:r>
      <w:r>
        <w:rPr>
          <w:color w:val="222222"/>
          <w:spacing w:val="5"/>
        </w:rPr>
        <w:t>始建于</w:t>
      </w:r>
      <w:r>
        <w:rPr>
          <w:rFonts w:ascii="Arial" w:hAnsi="Arial" w:eastAsia="Arial" w:cs="Arial"/>
          <w:color w:val="222222"/>
          <w:spacing w:val="5"/>
        </w:rPr>
        <w:t>1947</w:t>
      </w:r>
      <w:r>
        <w:rPr>
          <w:color w:val="222222"/>
          <w:spacing w:val="5"/>
        </w:rPr>
        <w:t>年的东正教堂</w:t>
      </w:r>
      <w:r>
        <w:rPr>
          <w:color w:val="222222"/>
          <w:spacing w:val="-51"/>
        </w:rPr>
        <w:t xml:space="preserve"> </w:t>
      </w:r>
      <w:r>
        <w:rPr>
          <w:color w:val="222222"/>
          <w:spacing w:val="5"/>
        </w:rPr>
        <w:t>，是比什凯克俄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裔社区的信仰中心。洁白外墙与金色洋葱头穹顶在阳光下格外醒目</w:t>
      </w:r>
      <w:r>
        <w:rPr>
          <w:color w:val="222222"/>
          <w:spacing w:val="-33"/>
        </w:rPr>
        <w:t xml:space="preserve"> </w:t>
      </w:r>
      <w:r>
        <w:rPr>
          <w:color w:val="222222"/>
          <w:spacing w:val="1"/>
        </w:rPr>
        <w:t>，</w:t>
      </w:r>
      <w:r>
        <w:rPr>
          <w:color w:val="222222"/>
          <w:spacing w:val="-59"/>
        </w:rPr>
        <w:t xml:space="preserve"> </w:t>
      </w:r>
      <w:r>
        <w:rPr>
          <w:color w:val="222222"/>
          <w:spacing w:val="1"/>
        </w:rPr>
        <w:t>内部圣像墙庄严肃</w:t>
      </w:r>
      <w:r>
        <w:rPr>
          <w:color w:val="222222"/>
        </w:rPr>
        <w:t xml:space="preserve"> 穆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>，展现出俄罗斯宗教艺术之美。</w:t>
      </w:r>
    </w:p>
    <w:p w14:paraId="09402545">
      <w:pPr>
        <w:spacing w:line="238" w:lineRule="auto"/>
        <w:sectPr>
          <w:type w:val="continuous"/>
          <w:pgSz w:w="16838" w:h="23812"/>
          <w:pgMar w:top="400" w:right="1093" w:bottom="0" w:left="1129" w:header="0" w:footer="0" w:gutter="0"/>
          <w:cols w:equalWidth="0" w:num="2">
            <w:col w:w="1071" w:space="100"/>
            <w:col w:w="13444"/>
          </w:cols>
        </w:sectPr>
      </w:pPr>
    </w:p>
    <w:p w14:paraId="6B8D63A3">
      <w:pPr>
        <w:spacing w:line="467" w:lineRule="auto"/>
        <w:rPr>
          <w:rFonts w:ascii="Arial"/>
          <w:sz w:val="21"/>
        </w:rPr>
      </w:pPr>
    </w:p>
    <w:p w14:paraId="4E8C9F0B">
      <w:pPr>
        <w:spacing w:before="107" w:line="299" w:lineRule="auto"/>
        <w:ind w:left="800" w:right="366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楚伊大道</w:t>
      </w:r>
      <w:r>
        <w:rPr>
          <w:rFonts w:ascii="Arial" w:hAnsi="Arial" w:eastAsia="Arial" w:cs="Arial"/>
          <w:b/>
          <w:bCs/>
          <w:sz w:val="33"/>
          <w:szCs w:val="33"/>
        </w:rPr>
        <w:t>Chui</w:t>
      </w:r>
      <w:r>
        <w:rPr>
          <w:rFonts w:ascii="Arial" w:hAnsi="Arial" w:eastAsia="Arial" w:cs="Arial"/>
          <w:b/>
          <w:bCs/>
          <w:spacing w:val="4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Avenue</w:t>
      </w:r>
      <w:r>
        <w:rPr>
          <w:rFonts w:ascii="Arial" w:hAnsi="Arial" w:eastAsia="Arial" w:cs="Arial"/>
          <w:b/>
          <w:bCs/>
          <w:spacing w:val="4"/>
          <w:sz w:val="33"/>
          <w:szCs w:val="33"/>
        </w:rPr>
        <w:t xml:space="preserve">: </w:t>
      </w:r>
      <w:r>
        <w:rPr>
          <w:rFonts w:ascii="黑体" w:hAnsi="黑体" w:eastAsia="黑体" w:cs="黑体"/>
          <w:spacing w:val="4"/>
          <w:sz w:val="33"/>
          <w:szCs w:val="33"/>
        </w:rPr>
        <w:t>作为城市代表性主干道，两旁保留着上世纪的苏式建筑和纪念</w:t>
      </w:r>
      <w:r>
        <w:rPr>
          <w:rFonts w:ascii="黑体" w:hAnsi="黑体" w:eastAsia="黑体" w:cs="黑体"/>
          <w:spacing w:val="9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雕塑，街灯下复古建筑与现代商店并存，散发</w:t>
      </w:r>
      <w:r>
        <w:rPr>
          <w:rFonts w:ascii="黑体" w:hAnsi="黑体" w:eastAsia="黑体" w:cs="黑体"/>
          <w:spacing w:val="3"/>
          <w:sz w:val="33"/>
          <w:szCs w:val="33"/>
        </w:rPr>
        <w:t>浓厚的历史气息。</w:t>
      </w:r>
    </w:p>
    <w:p w14:paraId="15345736">
      <w:pPr>
        <w:spacing w:before="219" w:line="305" w:lineRule="auto"/>
        <w:ind w:left="800" w:right="267" w:firstLine="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4"/>
          <w:sz w:val="33"/>
          <w:szCs w:val="33"/>
        </w:rPr>
        <w:t>品尝当地的美食：</w:t>
      </w:r>
      <w:r>
        <w:rPr>
          <w:rFonts w:ascii="黑体" w:hAnsi="黑体" w:eastAsia="黑体" w:cs="黑体"/>
          <w:spacing w:val="4"/>
          <w:sz w:val="33"/>
          <w:szCs w:val="33"/>
        </w:rPr>
        <w:t>比什凯克的美食融合突厥、蒙古与中亚</w:t>
      </w:r>
      <w:r>
        <w:rPr>
          <w:rFonts w:ascii="黑体" w:hAnsi="黑体" w:eastAsia="黑体" w:cs="黑体"/>
          <w:spacing w:val="3"/>
          <w:sz w:val="33"/>
          <w:szCs w:val="33"/>
        </w:rPr>
        <w:t>风味，可在传统餐厅尝试手抓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5"/>
          <w:sz w:val="33"/>
          <w:szCs w:val="33"/>
        </w:rPr>
        <w:t>饭、烤肉串或热腾腾的拉面；还可品尝马奶酒或酸奶饮品。</w:t>
      </w:r>
    </w:p>
    <w:p w14:paraId="079F94A1">
      <w:pPr>
        <w:spacing w:before="250" w:line="222" w:lineRule="auto"/>
        <w:ind w:left="80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1"/>
          <w:sz w:val="33"/>
          <w:szCs w:val="33"/>
        </w:rPr>
        <w:t>抵达建议：</w:t>
      </w:r>
    </w:p>
    <w:p w14:paraId="384001A3">
      <w:pPr>
        <w:spacing w:line="265" w:lineRule="auto"/>
        <w:rPr>
          <w:rFonts w:ascii="Arial"/>
          <w:sz w:val="21"/>
        </w:rPr>
      </w:pPr>
    </w:p>
    <w:p w14:paraId="6CF37031">
      <w:pPr>
        <w:spacing w:before="107" w:line="300" w:lineRule="auto"/>
        <w:ind w:left="800" w:right="9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5"/>
          <w:sz w:val="33"/>
          <w:szCs w:val="33"/>
        </w:rPr>
        <w:t>玛纳斯国际机场</w:t>
      </w:r>
      <w:r>
        <w:rPr>
          <w:rFonts w:ascii="宋体" w:hAnsi="宋体" w:eastAsia="宋体" w:cs="宋体"/>
          <w:spacing w:val="5"/>
          <w:sz w:val="33"/>
          <w:szCs w:val="33"/>
        </w:rPr>
        <w:t>(</w:t>
      </w:r>
      <w:r>
        <w:rPr>
          <w:rFonts w:ascii="宋体" w:hAnsi="宋体" w:eastAsia="宋体" w:cs="宋体"/>
          <w:sz w:val="33"/>
          <w:szCs w:val="33"/>
        </w:rPr>
        <w:t>FRU</w:t>
      </w:r>
      <w:r>
        <w:rPr>
          <w:rFonts w:ascii="宋体" w:hAnsi="宋体" w:eastAsia="宋体" w:cs="宋体"/>
          <w:spacing w:val="5"/>
          <w:sz w:val="33"/>
          <w:szCs w:val="33"/>
        </w:rPr>
        <w:t>)</w:t>
      </w:r>
      <w:r>
        <w:rPr>
          <w:rFonts w:ascii="黑体" w:hAnsi="黑体" w:eastAsia="黑体" w:cs="黑体"/>
          <w:spacing w:val="5"/>
          <w:sz w:val="33"/>
          <w:szCs w:val="33"/>
        </w:rPr>
        <w:t>是吉尔吉斯斯坦的重要国际枢纽，开通了覆盖欧</w:t>
      </w:r>
      <w:r>
        <w:rPr>
          <w:rFonts w:ascii="黑体" w:hAnsi="黑体" w:eastAsia="黑体" w:cs="黑体"/>
          <w:spacing w:val="4"/>
          <w:sz w:val="33"/>
          <w:szCs w:val="33"/>
        </w:rPr>
        <w:t>洲、亚洲和中东主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 xml:space="preserve">要城市的直飞航班，包括伦敦、巴黎、迪拜、新加坡、北京、乌鲁木齐、莫斯科等。国  </w:t>
      </w:r>
      <w:r>
        <w:rPr>
          <w:rFonts w:ascii="黑体" w:hAnsi="黑体" w:eastAsia="黑体" w:cs="黑体"/>
          <w:spacing w:val="3"/>
          <w:sz w:val="33"/>
          <w:szCs w:val="33"/>
        </w:rPr>
        <w:t>内交通同样便利，可快速前往伊塞克湖、纳林、奥什等主要旅游城市。</w:t>
      </w:r>
    </w:p>
    <w:p w14:paraId="1BD4FF9D">
      <w:pPr>
        <w:spacing w:before="202"/>
      </w:pPr>
    </w:p>
    <w:p w14:paraId="57C5087C">
      <w:pPr>
        <w:sectPr>
          <w:headerReference r:id="rId6" w:type="default"/>
          <w:pgSz w:w="16840" w:h="23810"/>
          <w:pgMar w:top="400" w:right="1590" w:bottom="0" w:left="1469" w:header="0" w:footer="0" w:gutter="0"/>
          <w:cols w:equalWidth="0" w:num="1">
            <w:col w:w="13781"/>
          </w:cols>
        </w:sectPr>
      </w:pPr>
    </w:p>
    <w:p w14:paraId="7B998DE6">
      <w:pPr>
        <w:spacing w:before="20" w:line="3800" w:lineRule="exact"/>
        <w:ind w:firstLine="759"/>
      </w:pPr>
      <w:r>
        <w:rPr>
          <w:position w:val="-76"/>
        </w:rPr>
        <w:drawing>
          <wp:inline distT="0" distB="0" distL="0" distR="0">
            <wp:extent cx="4051300" cy="241300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38C87">
      <w:pPr>
        <w:spacing w:before="259" w:line="223" w:lineRule="auto"/>
        <w:ind w:left="2984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577850</wp:posOffset>
            </wp:positionV>
            <wp:extent cx="8242300" cy="1270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42259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-5"/>
          <w:sz w:val="33"/>
          <w:szCs w:val="33"/>
        </w:rPr>
        <w:t>比什凯克机场</w:t>
      </w:r>
    </w:p>
    <w:p w14:paraId="22B56517">
      <w:pPr>
        <w:spacing w:line="20" w:lineRule="exact"/>
      </w:pPr>
    </w:p>
    <w:p w14:paraId="37F9A117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4CAF0B0">
      <w:pPr>
        <w:spacing w:line="3818" w:lineRule="exact"/>
      </w:pPr>
      <w:r>
        <w:rPr>
          <w:position w:val="-76"/>
        </w:rPr>
        <w:drawing>
          <wp:inline distT="0" distB="0" distL="0" distR="0">
            <wp:extent cx="4037965" cy="242443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38575" cy="242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4BC6D">
      <w:pPr>
        <w:spacing w:before="276" w:line="221" w:lineRule="auto"/>
        <w:ind w:left="170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1"/>
          <w:sz w:val="33"/>
          <w:szCs w:val="33"/>
        </w:rPr>
        <w:t>吉尔吉斯斯坦的美食</w:t>
      </w:r>
    </w:p>
    <w:p w14:paraId="1AB9A17F">
      <w:pPr>
        <w:spacing w:line="221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0" w:left="1469" w:header="0" w:footer="0" w:gutter="0"/>
          <w:cols w:equalWidth="0" w:num="2">
            <w:col w:w="7291" w:space="100"/>
            <w:col w:w="6390"/>
          </w:cols>
        </w:sectPr>
      </w:pPr>
    </w:p>
    <w:p w14:paraId="52AD75D5">
      <w:pPr>
        <w:spacing w:line="281" w:lineRule="auto"/>
        <w:rPr>
          <w:rFonts w:ascii="Arial"/>
          <w:sz w:val="21"/>
        </w:rPr>
      </w:pPr>
    </w:p>
    <w:p w14:paraId="41E4A635">
      <w:pPr>
        <w:spacing w:line="281" w:lineRule="auto"/>
        <w:rPr>
          <w:rFonts w:ascii="Arial"/>
          <w:sz w:val="21"/>
        </w:rPr>
      </w:pPr>
    </w:p>
    <w:p w14:paraId="749F9D18">
      <w:pPr>
        <w:spacing w:line="282" w:lineRule="auto"/>
        <w:rPr>
          <w:rFonts w:ascii="Arial"/>
          <w:sz w:val="21"/>
        </w:rPr>
      </w:pPr>
    </w:p>
    <w:p w14:paraId="3F582E7A">
      <w:pPr>
        <w:spacing w:before="127" w:line="249" w:lineRule="auto"/>
        <w:ind w:left="800" w:right="400" w:hanging="800"/>
        <w:rPr>
          <w:rFonts w:ascii="黑体" w:hAnsi="黑体" w:eastAsia="黑体" w:cs="黑体"/>
          <w:sz w:val="39"/>
          <w:szCs w:val="39"/>
        </w:rPr>
      </w:pPr>
      <w:r>
        <w:rPr>
          <w:rFonts w:ascii="Times New Roman" w:hAnsi="Times New Roman" w:eastAsia="Times New Roman" w:cs="Times New Roman"/>
          <w:spacing w:val="-5"/>
          <w:position w:val="11"/>
          <w:sz w:val="33"/>
          <w:szCs w:val="33"/>
        </w:rPr>
        <w:t xml:space="preserve">D2    </w:t>
      </w:r>
      <w:r>
        <w:rPr>
          <w:rFonts w:ascii="黑体" w:hAnsi="黑体" w:eastAsia="黑体" w:cs="黑体"/>
          <w:spacing w:val="-5"/>
          <w:sz w:val="39"/>
          <w:szCs w:val="39"/>
        </w:rPr>
        <w:t>比什凯克一日游：阿拉阿查国家公</w:t>
      </w:r>
      <w:r>
        <w:rPr>
          <w:rFonts w:ascii="黑体" w:hAnsi="黑体" w:eastAsia="黑体" w:cs="黑体"/>
          <w:spacing w:val="-6"/>
          <w:sz w:val="39"/>
          <w:szCs w:val="39"/>
        </w:rPr>
        <w:t>园+阿拉套广场+橡树公园+国家博物馆+奥</w:t>
      </w:r>
      <w:r>
        <w:rPr>
          <w:rFonts w:ascii="黑体" w:hAnsi="黑体" w:eastAsia="黑体" w:cs="黑体"/>
          <w:sz w:val="39"/>
          <w:szCs w:val="39"/>
        </w:rPr>
        <w:t xml:space="preserve"> </w:t>
      </w:r>
      <w:r>
        <w:rPr>
          <w:rFonts w:ascii="黑体" w:hAnsi="黑体" w:eastAsia="黑体" w:cs="黑体"/>
          <w:spacing w:val="-7"/>
          <w:sz w:val="39"/>
          <w:szCs w:val="39"/>
        </w:rPr>
        <w:t>什集市+欢迎晚宴</w:t>
      </w:r>
    </w:p>
    <w:p w14:paraId="41968388">
      <w:pPr>
        <w:spacing w:line="295" w:lineRule="auto"/>
        <w:rPr>
          <w:rFonts w:ascii="Arial"/>
          <w:sz w:val="21"/>
        </w:rPr>
      </w:pPr>
    </w:p>
    <w:p w14:paraId="305933BE">
      <w:pPr>
        <w:spacing w:line="296" w:lineRule="auto"/>
        <w:rPr>
          <w:rFonts w:ascii="Arial"/>
          <w:sz w:val="21"/>
        </w:rPr>
      </w:pPr>
    </w:p>
    <w:p w14:paraId="6FDC5B36">
      <w:pPr>
        <w:spacing w:before="113" w:line="393" w:lineRule="auto"/>
        <w:ind w:left="800" w:right="9866" w:hanging="800"/>
        <w:rPr>
          <w:rFonts w:ascii="黑体" w:hAnsi="黑体" w:eastAsia="黑体" w:cs="黑体"/>
          <w:sz w:val="33"/>
          <w:szCs w:val="33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10160</wp:posOffset>
            </wp:positionV>
            <wp:extent cx="229870" cy="1137285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9780" cy="11373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lang w:val="en-US" w:eastAsia="zh-CN"/>
        </w:rPr>
        <w:t xml:space="preserve">              </w:t>
      </w:r>
      <w:r>
        <w:rPr>
          <w:rFonts w:ascii="黑体" w:hAnsi="黑体" w:eastAsia="黑体" w:cs="黑体"/>
          <w:spacing w:val="-17"/>
          <w:sz w:val="33"/>
          <w:szCs w:val="33"/>
        </w:rPr>
        <w:t>用餐：含早餐，含晚餐</w:t>
      </w:r>
      <w:r>
        <w:rPr>
          <w:rFonts w:ascii="黑体" w:hAnsi="黑体" w:eastAsia="黑体" w:cs="黑体"/>
          <w:spacing w:val="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7"/>
          <w:sz w:val="33"/>
          <w:szCs w:val="33"/>
        </w:rPr>
        <w:t>住宿：比什凯克</w:t>
      </w:r>
    </w:p>
    <w:p w14:paraId="030EEFD1">
      <w:pPr>
        <w:spacing w:before="7" w:line="301" w:lineRule="auto"/>
        <w:ind w:left="800" w:right="96" w:hanging="80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color w:val="E08030"/>
          <w:spacing w:val="2"/>
          <w:position w:val="-5"/>
          <w:sz w:val="39"/>
          <w:szCs w:val="39"/>
        </w:rPr>
        <w:t xml:space="preserve">  </w:t>
      </w:r>
      <w:r>
        <w:rPr>
          <w:rFonts w:hint="eastAsia" w:ascii="黑体" w:hAnsi="黑体" w:eastAsia="黑体" w:cs="黑体"/>
          <w:color w:val="E08030"/>
          <w:spacing w:val="2"/>
          <w:position w:val="-5"/>
          <w:sz w:val="39"/>
          <w:szCs w:val="39"/>
          <w:lang w:val="en-US" w:eastAsia="zh-CN"/>
        </w:rPr>
        <w:t xml:space="preserve">  </w:t>
      </w:r>
      <w:r>
        <w:rPr>
          <w:rFonts w:ascii="黑体" w:hAnsi="黑体" w:eastAsia="黑体" w:cs="黑体"/>
          <w:spacing w:val="2"/>
          <w:sz w:val="33"/>
          <w:szCs w:val="33"/>
        </w:rPr>
        <w:t>早餐后，乘车约40公里(车程1小时)前往游玩吉尔吉斯斯</w:t>
      </w:r>
      <w:r>
        <w:rPr>
          <w:rFonts w:ascii="黑体" w:hAnsi="黑体" w:eastAsia="黑体" w:cs="黑体"/>
          <w:spacing w:val="1"/>
          <w:sz w:val="33"/>
          <w:szCs w:val="33"/>
        </w:rPr>
        <w:t>坦最受欢迎的自然保护区的【阿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拉阿查国家公园</w:t>
      </w:r>
      <w:r>
        <w:rPr>
          <w:rFonts w:ascii="宋体" w:hAnsi="宋体" w:eastAsia="宋体" w:cs="宋体"/>
          <w:spacing w:val="-1"/>
          <w:sz w:val="33"/>
          <w:szCs w:val="33"/>
        </w:rPr>
        <w:t>Ala-Archa National Park】</w:t>
      </w:r>
      <w:r>
        <w:rPr>
          <w:rFonts w:ascii="黑体" w:hAnsi="黑体" w:eastAsia="黑体" w:cs="黑体"/>
          <w:spacing w:val="-1"/>
          <w:sz w:val="33"/>
          <w:szCs w:val="33"/>
        </w:rPr>
        <w:t>, 这座位于天山山脉北麓的高</w:t>
      </w:r>
      <w:r>
        <w:rPr>
          <w:rFonts w:ascii="黑体" w:hAnsi="黑体" w:eastAsia="黑体" w:cs="黑体"/>
          <w:spacing w:val="-2"/>
          <w:sz w:val="33"/>
          <w:szCs w:val="33"/>
        </w:rPr>
        <w:t>山秘境，拥有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山谷、冰川、瀑布、森林、草甸等美丽景观，是</w:t>
      </w:r>
      <w:r>
        <w:rPr>
          <w:rFonts w:ascii="黑体" w:hAnsi="黑体" w:eastAsia="黑体" w:cs="黑体"/>
          <w:spacing w:val="4"/>
          <w:sz w:val="33"/>
          <w:szCs w:val="33"/>
        </w:rPr>
        <w:t>一处很好抵达的户外轻徒步好去处。公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园内共有3条徒步路线，您可以根据自身体力</w:t>
      </w:r>
      <w:r>
        <w:rPr>
          <w:rFonts w:ascii="黑体" w:hAnsi="黑体" w:eastAsia="黑体" w:cs="黑体"/>
          <w:spacing w:val="4"/>
          <w:sz w:val="33"/>
          <w:szCs w:val="33"/>
        </w:rPr>
        <w:t>选择合适路线。推荐选择河谷路线，比较轻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松，景色也很好：沿着河畔小径悠闲徒步，您可以边呼吸清新空气，边欣赏潺</w:t>
      </w:r>
      <w:r>
        <w:rPr>
          <w:rFonts w:ascii="黑体" w:hAnsi="黑体" w:eastAsia="黑体" w:cs="黑体"/>
          <w:spacing w:val="4"/>
          <w:sz w:val="33"/>
          <w:szCs w:val="33"/>
        </w:rPr>
        <w:t>潺流淌的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5"/>
          <w:sz w:val="33"/>
          <w:szCs w:val="33"/>
        </w:rPr>
        <w:t>溪流、翠绿的草甸、高大的树木、伟岸的远山与蓝天白</w:t>
      </w:r>
      <w:r>
        <w:rPr>
          <w:rFonts w:ascii="黑体" w:hAnsi="黑体" w:eastAsia="黑体" w:cs="黑体"/>
          <w:spacing w:val="4"/>
          <w:sz w:val="33"/>
          <w:szCs w:val="33"/>
        </w:rPr>
        <w:t>云等秀丽景致。幸运的话，还能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偶遇在林间活跃的松鼠、野山羊等野生动物。</w:t>
      </w:r>
    </w:p>
    <w:p w14:paraId="311B1D4D">
      <w:pPr>
        <w:spacing w:before="279" w:line="213" w:lineRule="auto"/>
        <w:ind w:left="800"/>
        <w:rPr>
          <w:rFonts w:ascii="Arial" w:hAnsi="Arial" w:eastAsia="Arial" w:cs="Arial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下午返回比什凯克，开始下午的市区观光之旅。首</w:t>
      </w:r>
      <w:r>
        <w:rPr>
          <w:rFonts w:ascii="黑体" w:hAnsi="黑体" w:eastAsia="黑体" w:cs="黑体"/>
          <w:spacing w:val="3"/>
          <w:sz w:val="33"/>
          <w:szCs w:val="33"/>
        </w:rPr>
        <w:t>先参观【阿拉套广场</w:t>
      </w:r>
      <w:r>
        <w:rPr>
          <w:rFonts w:ascii="Arial" w:hAnsi="Arial" w:eastAsia="Arial" w:cs="Arial"/>
          <w:sz w:val="33"/>
          <w:szCs w:val="33"/>
        </w:rPr>
        <w:t>Ala</w:t>
      </w:r>
      <w:r>
        <w:rPr>
          <w:rFonts w:ascii="Arial" w:hAnsi="Arial" w:eastAsia="Arial" w:cs="Arial"/>
          <w:spacing w:val="3"/>
          <w:sz w:val="33"/>
          <w:szCs w:val="33"/>
        </w:rPr>
        <w:t>-</w:t>
      </w:r>
      <w:r>
        <w:rPr>
          <w:rFonts w:ascii="Arial" w:hAnsi="Arial" w:eastAsia="Arial" w:cs="Arial"/>
          <w:sz w:val="33"/>
          <w:szCs w:val="33"/>
        </w:rPr>
        <w:t>Too</w:t>
      </w:r>
    </w:p>
    <w:p w14:paraId="6B8A094B">
      <w:pPr>
        <w:spacing w:before="140" w:line="270" w:lineRule="auto"/>
        <w:ind w:left="800" w:right="181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Square</w:t>
      </w:r>
      <w:r>
        <w:rPr>
          <w:rFonts w:ascii="宋体" w:hAnsi="宋体" w:eastAsia="宋体" w:cs="宋体"/>
          <w:spacing w:val="4"/>
          <w:sz w:val="33"/>
          <w:szCs w:val="33"/>
        </w:rPr>
        <w:t xml:space="preserve">】 </w:t>
      </w:r>
      <w:r>
        <w:rPr>
          <w:rFonts w:ascii="黑体" w:hAnsi="黑体" w:eastAsia="黑体" w:cs="黑体"/>
          <w:spacing w:val="4"/>
          <w:sz w:val="33"/>
          <w:szCs w:val="33"/>
        </w:rPr>
        <w:t>, 这是城市的心脏，也是吉尔吉斯斯坦国家庆典和公众集会的主要场所。您可</w:t>
      </w:r>
      <w:r>
        <w:rPr>
          <w:rFonts w:ascii="黑体" w:hAnsi="黑体" w:eastAsia="黑体" w:cs="黑体"/>
          <w:spacing w:val="1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以看到气势恢宏的玛纳斯雕像、庄严的政府大楼和远处巍峨的雪山。如果恰逢卫兵换岗</w:t>
      </w:r>
      <w:r>
        <w:rPr>
          <w:rFonts w:ascii="黑体" w:hAnsi="黑体" w:eastAsia="黑体" w:cs="黑体"/>
          <w:spacing w:val="1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仪式(时间：10:00/18:00),还能欣赏到仪仗表演。</w:t>
      </w:r>
    </w:p>
    <w:p w14:paraId="7D494D39">
      <w:pPr>
        <w:spacing w:line="270" w:lineRule="auto"/>
        <w:rPr>
          <w:rFonts w:ascii="黑体" w:hAnsi="黑体" w:eastAsia="黑体" w:cs="黑体"/>
          <w:sz w:val="33"/>
          <w:szCs w:val="33"/>
        </w:rPr>
        <w:sectPr>
          <w:type w:val="continuous"/>
          <w:pgSz w:w="16840" w:h="23810"/>
          <w:pgMar w:top="400" w:right="1590" w:bottom="0" w:left="1469" w:header="0" w:footer="0" w:gutter="0"/>
          <w:cols w:equalWidth="0" w:num="1">
            <w:col w:w="13781"/>
          </w:cols>
        </w:sectPr>
      </w:pPr>
    </w:p>
    <w:p w14:paraId="2017DC10">
      <w:pPr>
        <w:spacing w:line="475" w:lineRule="auto"/>
        <w:rPr>
          <w:rFonts w:ascii="Arial"/>
          <w:sz w:val="21"/>
        </w:rPr>
      </w:pPr>
    </w:p>
    <w:p w14:paraId="3F4745B4">
      <w:pPr>
        <w:spacing w:before="107" w:line="302" w:lineRule="auto"/>
        <w:ind w:left="819" w:right="199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3"/>
          <w:sz w:val="33"/>
          <w:szCs w:val="33"/>
        </w:rPr>
        <w:t>随后，前往游览</w:t>
      </w:r>
      <w:r>
        <w:rPr>
          <w:rFonts w:ascii="黑体" w:hAnsi="黑体" w:eastAsia="黑体" w:cs="黑体"/>
          <w:b/>
          <w:bCs/>
          <w:spacing w:val="3"/>
          <w:sz w:val="33"/>
          <w:szCs w:val="33"/>
        </w:rPr>
        <w:t>【橡树公园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Oak</w:t>
      </w:r>
      <w:r>
        <w:rPr>
          <w:rFonts w:ascii="Times New Roman" w:hAnsi="Times New Roman" w:eastAsia="Times New Roman" w:cs="Times New Roman"/>
          <w:b/>
          <w:bCs/>
          <w:spacing w:val="48"/>
          <w:sz w:val="33"/>
          <w:szCs w:val="3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Park</w:t>
      </w:r>
      <w:r>
        <w:rPr>
          <w:rFonts w:ascii="宋体" w:hAnsi="宋体" w:eastAsia="宋体" w:cs="宋体"/>
          <w:b/>
          <w:bCs/>
          <w:spacing w:val="3"/>
          <w:sz w:val="33"/>
          <w:szCs w:val="33"/>
        </w:rPr>
        <w:t>】</w:t>
      </w:r>
      <w:r>
        <w:rPr>
          <w:rFonts w:ascii="黑体" w:hAnsi="黑体" w:eastAsia="黑体" w:cs="黑体"/>
          <w:spacing w:val="3"/>
          <w:sz w:val="33"/>
          <w:szCs w:val="33"/>
        </w:rPr>
        <w:t>, 这里是当地市民休闲的好</w:t>
      </w:r>
      <w:r>
        <w:rPr>
          <w:rFonts w:ascii="黑体" w:hAnsi="黑体" w:eastAsia="黑体" w:cs="黑体"/>
          <w:spacing w:val="2"/>
          <w:sz w:val="33"/>
          <w:szCs w:val="33"/>
        </w:rPr>
        <w:t>去处，也像一个露天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艺术长廊，百年古橡树与艺术雕塑点缀其中，空气中弥漫着淡淡树香，可以看到比什凯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5"/>
          <w:sz w:val="33"/>
          <w:szCs w:val="33"/>
        </w:rPr>
        <w:t>克宁静而自然的一面。</w:t>
      </w:r>
    </w:p>
    <w:p w14:paraId="30E32C04">
      <w:pPr>
        <w:spacing w:before="253" w:line="297" w:lineRule="auto"/>
        <w:ind w:left="819" w:right="207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之后前往参观位于附近的</w:t>
      </w:r>
      <w:r>
        <w:rPr>
          <w:rFonts w:ascii="黑体" w:hAnsi="黑体" w:eastAsia="黑体" w:cs="黑体"/>
          <w:b/>
          <w:bCs/>
          <w:sz w:val="33"/>
          <w:szCs w:val="33"/>
        </w:rPr>
        <w:t>【吉尔吉斯斯坦国家博物馆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State</w:t>
      </w:r>
      <w:r>
        <w:rPr>
          <w:rFonts w:ascii="Times New Roman" w:hAnsi="Times New Roman" w:eastAsia="Times New Roman" w:cs="Times New Roman"/>
          <w:b/>
          <w:bCs/>
          <w:spacing w:val="25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z w:val="33"/>
          <w:szCs w:val="33"/>
        </w:rPr>
        <w:t>Historic</w:t>
      </w:r>
      <w:r>
        <w:rPr>
          <w:rFonts w:ascii="Times New Roman" w:hAnsi="Times New Roman" w:eastAsia="Times New Roman" w:cs="Times New Roman"/>
          <w:b/>
          <w:bCs/>
          <w:spacing w:val="-1"/>
          <w:sz w:val="33"/>
          <w:szCs w:val="33"/>
        </w:rPr>
        <w:t>al</w:t>
      </w:r>
      <w:r>
        <w:rPr>
          <w:rFonts w:ascii="Times New Roman" w:hAnsi="Times New Roman" w:eastAsia="Times New Roman" w:cs="Times New Roman"/>
          <w:b/>
          <w:bCs/>
          <w:spacing w:val="25"/>
          <w:sz w:val="33"/>
          <w:szCs w:val="33"/>
        </w:rPr>
        <w:t xml:space="preserve">  </w:t>
      </w:r>
      <w:r>
        <w:rPr>
          <w:rFonts w:ascii="Times New Roman" w:hAnsi="Times New Roman" w:eastAsia="Times New Roman" w:cs="Times New Roman"/>
          <w:b/>
          <w:bCs/>
          <w:spacing w:val="-1"/>
          <w:sz w:val="33"/>
          <w:szCs w:val="33"/>
        </w:rPr>
        <w:t>Museum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】</w:t>
      </w:r>
      <w:r>
        <w:rPr>
          <w:rFonts w:ascii="黑体" w:hAnsi="黑体" w:eastAsia="黑体" w:cs="黑体"/>
          <w:spacing w:val="-1"/>
          <w:sz w:val="33"/>
          <w:szCs w:val="33"/>
        </w:rPr>
        <w:t>,馆</w:t>
      </w:r>
      <w:r>
        <w:rPr>
          <w:rFonts w:ascii="黑体" w:hAnsi="黑体" w:eastAsia="黑体" w:cs="黑体"/>
          <w:spacing w:val="52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-1"/>
          <w:sz w:val="33"/>
          <w:szCs w:val="33"/>
        </w:rPr>
        <w:t>内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展品丰富，从史前岩画到苏联时期文物，应</w:t>
      </w:r>
      <w:r>
        <w:rPr>
          <w:rFonts w:ascii="黑体" w:hAnsi="黑体" w:eastAsia="黑体" w:cs="黑体"/>
          <w:spacing w:val="3"/>
          <w:sz w:val="33"/>
          <w:szCs w:val="33"/>
        </w:rPr>
        <w:t>有尽有。您可以看到古代游牧部落的金饰、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丝绸之路的贸易遗迹，以及当地特色民俗服</w:t>
      </w:r>
      <w:r>
        <w:rPr>
          <w:rFonts w:ascii="黑体" w:hAnsi="黑体" w:eastAsia="黑体" w:cs="黑体"/>
          <w:spacing w:val="3"/>
          <w:sz w:val="33"/>
          <w:szCs w:val="33"/>
        </w:rPr>
        <w:t>饰和图腾等。</w:t>
      </w:r>
    </w:p>
    <w:p w14:paraId="1CC61DC3">
      <w:pPr>
        <w:spacing w:before="187" w:line="311" w:lineRule="auto"/>
        <w:ind w:left="819" w:right="572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z w:val="33"/>
          <w:szCs w:val="33"/>
        </w:rPr>
        <w:t>参观结束后，前往游玩比什凯克最大、最热闹的传统集市-</w:t>
      </w:r>
      <w:r>
        <w:rPr>
          <w:rFonts w:ascii="黑体" w:hAnsi="黑体" w:eastAsia="黑体" w:cs="黑体"/>
          <w:b/>
          <w:bCs/>
          <w:sz w:val="33"/>
          <w:szCs w:val="33"/>
        </w:rPr>
        <w:t>【奥什集市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Osh</w:t>
      </w:r>
      <w:r>
        <w:rPr>
          <w:rFonts w:ascii="宋体" w:hAnsi="宋体" w:eastAsia="宋体" w:cs="宋体"/>
          <w:spacing w:val="145"/>
          <w:sz w:val="33"/>
          <w:szCs w:val="33"/>
        </w:rPr>
        <w:t xml:space="preserve"> </w:t>
      </w:r>
      <w:r>
        <w:rPr>
          <w:rFonts w:ascii="宋体" w:hAnsi="宋体" w:eastAsia="宋体" w:cs="宋体"/>
          <w:b/>
          <w:bCs/>
          <w:spacing w:val="-1"/>
          <w:sz w:val="33"/>
          <w:szCs w:val="33"/>
        </w:rPr>
        <w:t>Bazaar】</w:t>
      </w:r>
      <w:r>
        <w:rPr>
          <w:rFonts w:ascii="黑体" w:hAnsi="黑体" w:eastAsia="黑体" w:cs="黑体"/>
          <w:spacing w:val="-1"/>
          <w:sz w:val="33"/>
          <w:szCs w:val="33"/>
        </w:rPr>
        <w:t>,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在这里您可以看到各种香料、干果、毡帽和手工艺品摊位，以及来</w:t>
      </w:r>
      <w:r>
        <w:rPr>
          <w:rFonts w:ascii="黑体" w:hAnsi="黑体" w:eastAsia="黑体" w:cs="黑体"/>
          <w:spacing w:val="3"/>
          <w:sz w:val="33"/>
          <w:szCs w:val="33"/>
        </w:rPr>
        <w:t>来往往购物的当地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人，是体验中亚集市和当地日常生活的最佳去处。</w:t>
      </w:r>
    </w:p>
    <w:p w14:paraId="5E1E8759">
      <w:pPr>
        <w:spacing w:line="422" w:lineRule="auto"/>
        <w:rPr>
          <w:rFonts w:ascii="Arial"/>
          <w:sz w:val="21"/>
        </w:rPr>
      </w:pPr>
      <w:bookmarkStart w:id="0" w:name="_GoBack"/>
      <w:bookmarkEnd w:id="0"/>
    </w:p>
    <w:p w14:paraId="3EE3FD4A">
      <w:pPr>
        <w:spacing w:line="3810" w:lineRule="exact"/>
        <w:ind w:firstLine="7409"/>
      </w:pP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501015</wp:posOffset>
            </wp:positionH>
            <wp:positionV relativeFrom="paragraph">
              <wp:posOffset>0</wp:posOffset>
            </wp:positionV>
            <wp:extent cx="4044950" cy="2413000"/>
            <wp:effectExtent l="0" t="0" r="0" b="0"/>
            <wp:wrapNone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1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51300" cy="2419350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9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15BAD">
      <w:pPr>
        <w:spacing w:before="267" w:line="222" w:lineRule="auto"/>
        <w:ind w:left="9284"/>
        <w:rPr>
          <w:rFonts w:ascii="黑体" w:hAnsi="黑体" w:eastAsia="黑体" w:cs="黑体"/>
          <w:sz w:val="33"/>
          <w:szCs w:val="33"/>
        </w:rPr>
      </w:pPr>
      <w:r>
        <w:pict>
          <v:shape id="_x0000_s1026" o:spid="_x0000_s1026" o:spt="202" type="#_x0000_t202" style="position:absolute;left:0pt;margin-left:132.7pt;margin-top:12.3pt;height:21.85pt;width:135.15pt;z-index:25166336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7A47490F">
                  <w:pPr>
                    <w:spacing w:before="19" w:line="222" w:lineRule="auto"/>
                    <w:ind w:left="20"/>
                    <w:rPr>
                      <w:rFonts w:ascii="黑体" w:hAnsi="黑体" w:eastAsia="黑体" w:cs="黑体"/>
                      <w:sz w:val="33"/>
                      <w:szCs w:val="33"/>
                    </w:rPr>
                  </w:pPr>
                  <w:r>
                    <w:rPr>
                      <w:rFonts w:ascii="黑体" w:hAnsi="黑体" w:eastAsia="黑体" w:cs="黑体"/>
                      <w:b/>
                      <w:bCs/>
                      <w:spacing w:val="-1"/>
                      <w:sz w:val="33"/>
                      <w:szCs w:val="33"/>
                    </w:rPr>
                    <w:t>阿拉阿查国家公园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z w:val="33"/>
          <w:szCs w:val="33"/>
        </w:rPr>
        <w:t>阿拉阿查国家公园</w:t>
      </w:r>
    </w:p>
    <w:p w14:paraId="74643007">
      <w:pPr>
        <w:spacing w:line="316" w:lineRule="auto"/>
        <w:rPr>
          <w:rFonts w:ascii="Arial"/>
          <w:sz w:val="21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149860</wp:posOffset>
            </wp:positionV>
            <wp:extent cx="8235950" cy="12700"/>
            <wp:effectExtent l="0" t="0" r="0" b="0"/>
            <wp:wrapNone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BA86C">
      <w:pPr>
        <w:spacing w:line="316" w:lineRule="auto"/>
        <w:rPr>
          <w:rFonts w:ascii="Arial"/>
          <w:sz w:val="21"/>
        </w:rPr>
      </w:pPr>
    </w:p>
    <w:p w14:paraId="6FEC2617">
      <w:pPr>
        <w:spacing w:line="317" w:lineRule="auto"/>
        <w:rPr>
          <w:rFonts w:ascii="Arial"/>
          <w:sz w:val="21"/>
        </w:rPr>
      </w:pPr>
    </w:p>
    <w:p w14:paraId="07968E44">
      <w:pPr>
        <w:spacing w:before="108" w:line="221" w:lineRule="auto"/>
        <w:ind w:left="824"/>
        <w:rPr>
          <w:rFonts w:ascii="黑体" w:hAnsi="黑体" w:eastAsia="黑体" w:cs="黑体"/>
          <w:sz w:val="33"/>
          <w:szCs w:val="33"/>
        </w:rPr>
      </w:pPr>
      <w:r>
        <w:pict>
          <v:shape id="_x0000_s1027" o:spid="_x0000_s1027" o:spt="202" type="#_x0000_t202" style="position:absolute;left:0pt;margin-left:0pt;margin-top:2.3pt;height:15.65pt;width:19.45pt;z-index:251665408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302C29F2">
                  <w:pPr>
                    <w:spacing w:before="20" w:line="196" w:lineRule="auto"/>
                    <w:ind w:left="20"/>
                    <w:rPr>
                      <w:rFonts w:ascii="Arial" w:hAnsi="Arial" w:eastAsia="Arial" w:cs="Arial"/>
                      <w:sz w:val="29"/>
                      <w:szCs w:val="29"/>
                    </w:rPr>
                  </w:pPr>
                  <w:r>
                    <w:rPr>
                      <w:rFonts w:ascii="Arial" w:hAnsi="Arial" w:eastAsia="Arial" w:cs="Arial"/>
                      <w:spacing w:val="-7"/>
                      <w:sz w:val="29"/>
                      <w:szCs w:val="29"/>
                    </w:rPr>
                    <w:t>D3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34"/>
          <w:sz w:val="33"/>
          <w:szCs w:val="33"/>
        </w:rPr>
        <w:t>比什凯克到乔尔蓬阿塔</w:t>
      </w:r>
      <w:r>
        <w:rPr>
          <w:rFonts w:ascii="黑体" w:hAnsi="黑体" w:eastAsia="黑体" w:cs="黑体"/>
          <w:spacing w:val="-84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34"/>
          <w:sz w:val="33"/>
          <w:szCs w:val="33"/>
        </w:rPr>
        <w:t>一</w:t>
      </w:r>
      <w:r>
        <w:rPr>
          <w:rFonts w:ascii="黑体" w:hAnsi="黑体" w:eastAsia="黑体" w:cs="黑体"/>
          <w:spacing w:val="-5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34"/>
          <w:sz w:val="33"/>
          <w:szCs w:val="33"/>
        </w:rPr>
        <w:t>日游：布拉纳塔+伊塞克湖</w:t>
      </w:r>
    </w:p>
    <w:p w14:paraId="0BE996C0">
      <w:pPr>
        <w:spacing w:line="325" w:lineRule="auto"/>
        <w:rPr>
          <w:rFonts w:ascii="Arial"/>
          <w:sz w:val="21"/>
        </w:rPr>
      </w:pPr>
    </w:p>
    <w:p w14:paraId="2586ACF3">
      <w:pPr>
        <w:spacing w:line="326" w:lineRule="auto"/>
        <w:rPr>
          <w:rFonts w:ascii="Arial"/>
          <w:sz w:val="21"/>
        </w:rPr>
      </w:pPr>
    </w:p>
    <w:p w14:paraId="38396DB5">
      <w:pPr>
        <w:spacing w:before="107" w:line="222" w:lineRule="auto"/>
        <w:ind w:left="8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用餐：含早餐</w:t>
      </w:r>
    </w:p>
    <w:p w14:paraId="3061DCC0">
      <w:pPr>
        <w:spacing w:line="271" w:lineRule="auto"/>
        <w:rPr>
          <w:rFonts w:ascii="Arial"/>
          <w:sz w:val="21"/>
        </w:rPr>
      </w:pPr>
    </w:p>
    <w:p w14:paraId="4625C176">
      <w:pPr>
        <w:spacing w:before="108" w:line="221" w:lineRule="auto"/>
        <w:ind w:left="81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住宿：乔尔蓬阿塔</w:t>
      </w:r>
    </w:p>
    <w:p w14:paraId="6790CA8C">
      <w:pPr>
        <w:spacing w:line="271" w:lineRule="auto"/>
        <w:rPr>
          <w:rFonts w:ascii="Arial"/>
          <w:sz w:val="21"/>
        </w:rPr>
      </w:pPr>
    </w:p>
    <w:p w14:paraId="2BA15558">
      <w:pPr>
        <w:spacing w:before="108" w:line="213" w:lineRule="auto"/>
        <w:ind w:left="819"/>
        <w:rPr>
          <w:rFonts w:ascii="宋体" w:hAnsi="宋体" w:eastAsia="宋体" w:cs="宋体"/>
          <w:sz w:val="33"/>
          <w:szCs w:val="33"/>
        </w:rPr>
      </w:pPr>
      <w:r>
        <w:rPr>
          <w:rFonts w:ascii="黑体" w:hAnsi="黑体" w:eastAsia="黑体" w:cs="黑体"/>
          <w:spacing w:val="2"/>
          <w:sz w:val="33"/>
          <w:szCs w:val="33"/>
        </w:rPr>
        <w:t>早餐后，向东出发，前往吉尔吉斯斯坦最出名的高山湖泊-【伊塞</w:t>
      </w:r>
      <w:r>
        <w:rPr>
          <w:rFonts w:ascii="黑体" w:hAnsi="黑体" w:eastAsia="黑体" w:cs="黑体"/>
          <w:spacing w:val="1"/>
          <w:sz w:val="33"/>
          <w:szCs w:val="33"/>
        </w:rPr>
        <w:t>克湖</w:t>
      </w:r>
      <w:r>
        <w:rPr>
          <w:rFonts w:ascii="宋体" w:hAnsi="宋体" w:eastAsia="宋体" w:cs="宋体"/>
          <w:sz w:val="33"/>
          <w:szCs w:val="33"/>
        </w:rPr>
        <w:t>lssyk</w:t>
      </w:r>
      <w:r>
        <w:rPr>
          <w:rFonts w:ascii="宋体" w:hAnsi="宋体" w:eastAsia="宋体" w:cs="宋体"/>
          <w:spacing w:val="1"/>
          <w:sz w:val="33"/>
          <w:szCs w:val="33"/>
        </w:rPr>
        <w:t>-</w:t>
      </w:r>
      <w:r>
        <w:rPr>
          <w:rFonts w:ascii="宋体" w:hAnsi="宋体" w:eastAsia="宋体" w:cs="宋体"/>
          <w:sz w:val="33"/>
          <w:szCs w:val="33"/>
        </w:rPr>
        <w:t>Kul</w:t>
      </w:r>
    </w:p>
    <w:p w14:paraId="0A1D55D8">
      <w:pPr>
        <w:spacing w:before="149" w:line="213" w:lineRule="auto"/>
        <w:ind w:left="819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Lake</w:t>
      </w:r>
      <w:r>
        <w:rPr>
          <w:rFonts w:ascii="宋体" w:hAnsi="宋体" w:eastAsia="宋体" w:cs="宋体"/>
          <w:spacing w:val="2"/>
          <w:sz w:val="33"/>
          <w:szCs w:val="33"/>
        </w:rPr>
        <w:t>】</w:t>
      </w:r>
      <w:r>
        <w:rPr>
          <w:rFonts w:ascii="宋体" w:hAnsi="宋体" w:eastAsia="宋体" w:cs="宋体"/>
          <w:spacing w:val="-51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, 途中您将在古丝绸之路的重要遗址-布拉纳塔，短暂停留观光，【布拉纳塔</w:t>
      </w:r>
    </w:p>
    <w:p w14:paraId="3A609F35">
      <w:pPr>
        <w:spacing w:before="148" w:line="294" w:lineRule="auto"/>
        <w:ind w:left="819" w:right="124"/>
        <w:rPr>
          <w:rFonts w:ascii="黑体" w:hAnsi="黑体" w:eastAsia="黑体" w:cs="黑体"/>
          <w:sz w:val="33"/>
          <w:szCs w:val="33"/>
        </w:rPr>
      </w:pPr>
      <w:r>
        <w:rPr>
          <w:rFonts w:ascii="Times New Roman" w:hAnsi="Times New Roman" w:eastAsia="Times New Roman" w:cs="Times New Roman"/>
          <w:sz w:val="33"/>
          <w:szCs w:val="33"/>
        </w:rPr>
        <w:t>Burana</w:t>
      </w:r>
      <w:r>
        <w:rPr>
          <w:rFonts w:ascii="Times New Roman" w:hAnsi="Times New Roman" w:eastAsia="Times New Roman" w:cs="Times New Roman"/>
          <w:spacing w:val="6"/>
          <w:sz w:val="33"/>
          <w:szCs w:val="33"/>
        </w:rPr>
        <w:t xml:space="preserve">   </w:t>
      </w:r>
      <w:r>
        <w:rPr>
          <w:rFonts w:ascii="Times New Roman" w:hAnsi="Times New Roman" w:eastAsia="Times New Roman" w:cs="Times New Roman"/>
          <w:sz w:val="33"/>
          <w:szCs w:val="33"/>
        </w:rPr>
        <w:t>Tower</w:t>
      </w:r>
      <w:r>
        <w:rPr>
          <w:rFonts w:ascii="宋体" w:hAnsi="宋体" w:eastAsia="宋体" w:cs="宋体"/>
          <w:spacing w:val="6"/>
          <w:sz w:val="33"/>
          <w:szCs w:val="33"/>
        </w:rPr>
        <w:t>】</w:t>
      </w:r>
      <w:r>
        <w:rPr>
          <w:rFonts w:ascii="黑体" w:hAnsi="黑体" w:eastAsia="黑体" w:cs="黑体"/>
          <w:spacing w:val="6"/>
          <w:sz w:val="33"/>
          <w:szCs w:val="33"/>
        </w:rPr>
        <w:t xml:space="preserve">又称诗歌塔。这座建于10世纪的红色砖石宣礼塔，曾是喀喇汗国城市八 </w:t>
      </w:r>
      <w:r>
        <w:rPr>
          <w:rFonts w:ascii="黑体" w:hAnsi="黑体" w:eastAsia="黑体" w:cs="黑体"/>
          <w:spacing w:val="4"/>
          <w:sz w:val="33"/>
          <w:szCs w:val="33"/>
        </w:rPr>
        <w:t>剌沙衮的核心。塔身虽仅存约25米，但依然见证了丝绸之路的繁荣。您可以攀登塔顶，</w:t>
      </w:r>
    </w:p>
    <w:p w14:paraId="43D645E9">
      <w:pPr>
        <w:spacing w:before="9" w:line="294" w:lineRule="auto"/>
        <w:ind w:left="819" w:right="2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俯瞰辽阔的草原和远处雄伟的天山山脉。塔周围的草地上，还保留有古代突厥游牧民族</w:t>
      </w:r>
      <w:r>
        <w:rPr>
          <w:rFonts w:ascii="黑体" w:hAnsi="黑体" w:eastAsia="黑体" w:cs="黑体"/>
          <w:spacing w:val="7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的墓碑--巴勒巴尔石人，可了解游牧文明的早期历史印记。</w:t>
      </w:r>
    </w:p>
    <w:p w14:paraId="6E4AAA0C">
      <w:pPr>
        <w:spacing w:before="341" w:line="260" w:lineRule="auto"/>
        <w:ind w:left="819" w:right="22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之后继续出发，乘车约3小时，抵达位于伊塞克湖北岸的度假小</w:t>
      </w:r>
      <w:r>
        <w:rPr>
          <w:rFonts w:ascii="黑体" w:hAnsi="黑体" w:eastAsia="黑体" w:cs="黑体"/>
          <w:spacing w:val="5"/>
          <w:sz w:val="33"/>
          <w:szCs w:val="33"/>
        </w:rPr>
        <w:t>镇-乔尔蓬阿塔</w:t>
      </w:r>
      <w:r>
        <w:rPr>
          <w:rFonts w:ascii="宋体" w:hAnsi="宋体" w:eastAsia="宋体" w:cs="宋体"/>
          <w:sz w:val="33"/>
          <w:szCs w:val="33"/>
        </w:rPr>
        <w:t>Cholpon</w:t>
      </w:r>
      <w:r>
        <w:rPr>
          <w:rFonts w:ascii="宋体" w:hAnsi="宋体" w:eastAsia="宋体" w:cs="宋体"/>
          <w:spacing w:val="5"/>
          <w:sz w:val="33"/>
          <w:szCs w:val="33"/>
        </w:rPr>
        <w:t>-</w:t>
      </w:r>
      <w:r>
        <w:rPr>
          <w:rFonts w:ascii="宋体" w:hAnsi="宋体" w:eastAsia="宋体" w:cs="宋体"/>
          <w:sz w:val="33"/>
          <w:szCs w:val="33"/>
        </w:rPr>
        <w:t xml:space="preserve"> Ata</w:t>
      </w:r>
      <w:r>
        <w:rPr>
          <w:rFonts w:ascii="宋体" w:hAnsi="宋体" w:eastAsia="宋体" w:cs="宋体"/>
          <w:spacing w:val="4"/>
          <w:sz w:val="33"/>
          <w:szCs w:val="33"/>
        </w:rPr>
        <w:t>。</w:t>
      </w:r>
      <w:r>
        <w:rPr>
          <w:rFonts w:ascii="黑体" w:hAnsi="黑体" w:eastAsia="黑体" w:cs="黑体"/>
          <w:spacing w:val="4"/>
          <w:sz w:val="33"/>
          <w:szCs w:val="33"/>
        </w:rPr>
        <w:t>办理入住手续后，剩余时间可自由游览伊塞克湖。</w:t>
      </w:r>
    </w:p>
    <w:p w14:paraId="27471B3A">
      <w:pPr>
        <w:spacing w:line="260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610" w:bottom="0" w:left="1439" w:header="0" w:footer="0" w:gutter="0"/>
          <w:cols w:space="720" w:num="1"/>
        </w:sectPr>
      </w:pPr>
    </w:p>
    <w:p w14:paraId="4B9AE45A">
      <w:pPr>
        <w:spacing w:line="477" w:lineRule="auto"/>
        <w:rPr>
          <w:rFonts w:ascii="Arial"/>
          <w:sz w:val="21"/>
        </w:rPr>
      </w:pPr>
    </w:p>
    <w:p w14:paraId="6E2371D2">
      <w:pPr>
        <w:spacing w:before="107" w:line="212" w:lineRule="auto"/>
        <w:ind w:right="29"/>
        <w:jc w:val="right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【伊塞克湖</w:t>
      </w:r>
      <w:r>
        <w:rPr>
          <w:rFonts w:ascii="Arial" w:hAnsi="Arial" w:eastAsia="Arial" w:cs="Arial"/>
          <w:b/>
          <w:bCs/>
          <w:sz w:val="33"/>
          <w:szCs w:val="33"/>
        </w:rPr>
        <w:t>lssyk</w:t>
      </w:r>
      <w:r>
        <w:rPr>
          <w:rFonts w:ascii="Arial" w:hAnsi="Arial" w:eastAsia="Arial" w:cs="Arial"/>
          <w:b/>
          <w:bCs/>
          <w:spacing w:val="1"/>
          <w:sz w:val="33"/>
          <w:szCs w:val="33"/>
        </w:rPr>
        <w:t>-</w:t>
      </w:r>
      <w:r>
        <w:rPr>
          <w:rFonts w:ascii="Arial" w:hAnsi="Arial" w:eastAsia="Arial" w:cs="Arial"/>
          <w:b/>
          <w:bCs/>
          <w:sz w:val="33"/>
          <w:szCs w:val="33"/>
        </w:rPr>
        <w:t>Kul</w:t>
      </w:r>
      <w:r>
        <w:rPr>
          <w:rFonts w:ascii="Arial" w:hAnsi="Arial" w:eastAsia="Arial" w:cs="Arial"/>
          <w:b/>
          <w:bCs/>
          <w:spacing w:val="1"/>
          <w:sz w:val="33"/>
          <w:szCs w:val="33"/>
        </w:rPr>
        <w:t xml:space="preserve"> </w:t>
      </w:r>
      <w:r>
        <w:rPr>
          <w:rFonts w:ascii="Arial" w:hAnsi="Arial" w:eastAsia="Arial" w:cs="Arial"/>
          <w:b/>
          <w:bCs/>
          <w:sz w:val="33"/>
          <w:szCs w:val="33"/>
        </w:rPr>
        <w:t>Lake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是世界上第二大高山湖泊，也是一个巨大的</w:t>
      </w:r>
      <w:r>
        <w:rPr>
          <w:rFonts w:ascii="黑体" w:hAnsi="黑体" w:eastAsia="黑体" w:cs="黑体"/>
          <w:sz w:val="33"/>
          <w:szCs w:val="33"/>
        </w:rPr>
        <w:t>盐水湖。湖面海</w:t>
      </w:r>
    </w:p>
    <w:p w14:paraId="0BB578E2">
      <w:pPr>
        <w:spacing w:before="160" w:line="288" w:lineRule="auto"/>
        <w:ind w:left="830" w:right="42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拔约1,607米，湖水清澈碧蓝，四周群山环抱，景色壮丽，宛如镶嵌在天山之间的蓝宝</w:t>
      </w:r>
      <w:r>
        <w:rPr>
          <w:rFonts w:ascii="黑体" w:hAnsi="黑体" w:eastAsia="黑体" w:cs="黑体"/>
          <w:spacing w:val="13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石。由于高盐度，湖水终年不结冰。</w:t>
      </w:r>
    </w:p>
    <w:p w14:paraId="68D5EB75">
      <w:pPr>
        <w:spacing w:before="280" w:line="222" w:lineRule="auto"/>
        <w:ind w:left="8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6"/>
          <w:sz w:val="33"/>
          <w:szCs w:val="33"/>
        </w:rPr>
        <w:t>自由活动建议：</w:t>
      </w:r>
    </w:p>
    <w:p w14:paraId="50ACA549">
      <w:pPr>
        <w:spacing w:before="313" w:line="213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游船观光(自费):</w:t>
      </w:r>
      <w:r>
        <w:rPr>
          <w:rFonts w:ascii="黑体" w:hAnsi="黑体" w:eastAsia="黑体" w:cs="黑体"/>
          <w:spacing w:val="-65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可选择乘坐快艇或游船，从湖中心欣赏四周雪山环抱的壮丽景色。</w:t>
      </w:r>
    </w:p>
    <w:p w14:paraId="0C767524">
      <w:pPr>
        <w:spacing w:before="289" w:line="372" w:lineRule="auto"/>
        <w:ind w:left="830" w:right="258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湖边漫步或游泳：您可以沿着湖边沙滩散步，欣赏湖光山色之美，也可以在澄澈的湖水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中畅游，或是在金色洁净的沙滩上享受日光浴。</w:t>
      </w:r>
    </w:p>
    <w:p w14:paraId="03E85D5C">
      <w:pPr>
        <w:spacing w:line="331" w:lineRule="auto"/>
        <w:rPr>
          <w:rFonts w:ascii="Arial"/>
          <w:sz w:val="21"/>
        </w:rPr>
      </w:pPr>
    </w:p>
    <w:p w14:paraId="5078DC4A">
      <w:pPr>
        <w:spacing w:line="3820" w:lineRule="exact"/>
        <w:ind w:firstLine="789"/>
      </w:pPr>
      <w: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4711700</wp:posOffset>
            </wp:positionH>
            <wp:positionV relativeFrom="paragraph">
              <wp:posOffset>6350</wp:posOffset>
            </wp:positionV>
            <wp:extent cx="4051300" cy="2413000"/>
            <wp:effectExtent l="0" t="0" r="0" b="0"/>
            <wp:wrapNone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51301" cy="2412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6"/>
        </w:rPr>
        <w:drawing>
          <wp:inline distT="0" distB="0" distL="0" distR="0">
            <wp:extent cx="4044950" cy="242506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44992" cy="2425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53DF">
      <w:pPr>
        <w:spacing w:before="268" w:line="225" w:lineRule="auto"/>
        <w:ind w:left="3334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布拉纳塔</w:t>
      </w:r>
      <w:r>
        <w:rPr>
          <w:rFonts w:ascii="黑体" w:hAnsi="黑体" w:eastAsia="黑体" w:cs="黑体"/>
          <w:sz w:val="33"/>
          <w:szCs w:val="33"/>
        </w:rPr>
        <w:t xml:space="preserve">                                </w:t>
      </w:r>
      <w:r>
        <w:rPr>
          <w:rFonts w:ascii="黑体" w:hAnsi="黑体" w:eastAsia="黑体" w:cs="黑体"/>
          <w:b/>
          <w:bCs/>
          <w:spacing w:val="-4"/>
          <w:sz w:val="33"/>
          <w:szCs w:val="33"/>
        </w:rPr>
        <w:t>伊塞克湖</w:t>
      </w:r>
    </w:p>
    <w:p w14:paraId="13581E8D">
      <w:pPr>
        <w:spacing w:line="317" w:lineRule="auto"/>
        <w:rPr>
          <w:rFonts w:ascii="Arial"/>
          <w:sz w:val="21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520065</wp:posOffset>
            </wp:positionH>
            <wp:positionV relativeFrom="paragraph">
              <wp:posOffset>151130</wp:posOffset>
            </wp:positionV>
            <wp:extent cx="8235950" cy="12700"/>
            <wp:effectExtent l="0" t="0" r="0" b="0"/>
            <wp:wrapNone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3595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9316F0">
      <w:pPr>
        <w:spacing w:line="317" w:lineRule="auto"/>
        <w:rPr>
          <w:rFonts w:ascii="Arial"/>
          <w:sz w:val="21"/>
        </w:rPr>
      </w:pPr>
    </w:p>
    <w:p w14:paraId="0792530E">
      <w:pPr>
        <w:spacing w:line="317" w:lineRule="auto"/>
        <w:rPr>
          <w:rFonts w:ascii="Arial"/>
          <w:sz w:val="21"/>
        </w:rPr>
      </w:pPr>
    </w:p>
    <w:p w14:paraId="75383294">
      <w:pPr>
        <w:spacing w:before="108" w:line="221" w:lineRule="auto"/>
        <w:ind w:left="834"/>
        <w:rPr>
          <w:rFonts w:ascii="黑体" w:hAnsi="黑体" w:eastAsia="黑体" w:cs="黑体"/>
          <w:sz w:val="33"/>
          <w:szCs w:val="33"/>
        </w:rPr>
      </w:pPr>
      <w:r>
        <w:pict>
          <v:shape id="_x0000_s1029" o:spid="_x0000_s1029" o:spt="202" type="#_x0000_t202" style="position:absolute;left:0pt;margin-left:0.45pt;margin-top:0.75pt;height:16.9pt;width:21.9pt;z-index:25166848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1BA8D5F1">
                  <w:pPr>
                    <w:spacing w:before="20" w:line="188" w:lineRule="auto"/>
                    <w:ind w:left="20"/>
                    <w:rPr>
                      <w:rFonts w:ascii="Times New Roman" w:hAnsi="Times New Roman" w:eastAsia="Times New Roman" w:cs="Times New Roman"/>
                      <w:sz w:val="33"/>
                      <w:szCs w:val="33"/>
                    </w:rPr>
                  </w:pPr>
                  <w:r>
                    <w:rPr>
                      <w:rFonts w:ascii="Times New Roman" w:hAnsi="Times New Roman" w:eastAsia="Times New Roman" w:cs="Times New Roman"/>
                      <w:spacing w:val="-2"/>
                      <w:sz w:val="33"/>
                      <w:szCs w:val="33"/>
                    </w:rPr>
                    <w:t>D4</w:t>
                  </w:r>
                </w:p>
              </w:txbxContent>
            </v:textbox>
          </v:shape>
        </w:pict>
      </w:r>
      <w:r>
        <w:rPr>
          <w:rFonts w:ascii="黑体" w:hAnsi="黑体" w:eastAsia="黑体" w:cs="黑体"/>
          <w:b/>
          <w:bCs/>
          <w:spacing w:val="32"/>
          <w:sz w:val="33"/>
          <w:szCs w:val="33"/>
        </w:rPr>
        <w:t>乔尔蓬阿塔到比什凯克</w:t>
      </w:r>
      <w:r>
        <w:rPr>
          <w:rFonts w:ascii="黑体" w:hAnsi="黑体" w:eastAsia="黑体" w:cs="黑体"/>
          <w:spacing w:val="-82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32"/>
          <w:sz w:val="33"/>
          <w:szCs w:val="33"/>
        </w:rPr>
        <w:t>一</w:t>
      </w:r>
      <w:r>
        <w:rPr>
          <w:rFonts w:ascii="黑体" w:hAnsi="黑体" w:eastAsia="黑体" w:cs="黑体"/>
          <w:spacing w:val="-51"/>
          <w:sz w:val="33"/>
          <w:szCs w:val="33"/>
        </w:rPr>
        <w:t xml:space="preserve"> </w:t>
      </w:r>
      <w:r>
        <w:rPr>
          <w:rFonts w:ascii="黑体" w:hAnsi="黑体" w:eastAsia="黑体" w:cs="黑体"/>
          <w:b/>
          <w:bCs/>
          <w:spacing w:val="32"/>
          <w:sz w:val="33"/>
          <w:szCs w:val="33"/>
        </w:rPr>
        <w:t>日游：岩画博物馆</w:t>
      </w:r>
    </w:p>
    <w:p w14:paraId="7BC1B1C2">
      <w:pPr>
        <w:spacing w:line="325" w:lineRule="auto"/>
        <w:rPr>
          <w:rFonts w:ascii="Arial"/>
          <w:sz w:val="21"/>
        </w:rPr>
      </w:pPr>
    </w:p>
    <w:p w14:paraId="306748C7">
      <w:pPr>
        <w:spacing w:line="326" w:lineRule="auto"/>
        <w:rPr>
          <w:rFonts w:ascii="Arial"/>
          <w:sz w:val="21"/>
        </w:rPr>
      </w:pPr>
    </w:p>
    <w:p w14:paraId="59B234EB">
      <w:pPr>
        <w:spacing w:before="108" w:line="222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用餐：含早餐</w:t>
      </w:r>
    </w:p>
    <w:p w14:paraId="3037E9EF">
      <w:pPr>
        <w:spacing w:line="264" w:lineRule="auto"/>
        <w:rPr>
          <w:rFonts w:ascii="Arial"/>
          <w:sz w:val="21"/>
        </w:rPr>
      </w:pPr>
    </w:p>
    <w:p w14:paraId="29F05F4A">
      <w:pPr>
        <w:spacing w:before="108" w:line="222" w:lineRule="auto"/>
        <w:ind w:left="830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住宿：比什凯克</w:t>
      </w:r>
    </w:p>
    <w:p w14:paraId="1056A10A">
      <w:pPr>
        <w:spacing w:before="314" w:line="301" w:lineRule="auto"/>
        <w:ind w:left="830" w:right="5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1"/>
          <w:sz w:val="33"/>
          <w:szCs w:val="33"/>
        </w:rPr>
        <w:t>早餐后，乘车前往乔尔蓬阿塔的</w:t>
      </w:r>
      <w:r>
        <w:rPr>
          <w:rFonts w:ascii="黑体" w:hAnsi="黑体" w:eastAsia="黑体" w:cs="黑体"/>
          <w:b/>
          <w:bCs/>
          <w:spacing w:val="1"/>
          <w:sz w:val="33"/>
          <w:szCs w:val="33"/>
        </w:rPr>
        <w:t>【岩画博物馆</w:t>
      </w:r>
      <w:r>
        <w:rPr>
          <w:rFonts w:ascii="宋体" w:hAnsi="宋体" w:eastAsia="宋体" w:cs="宋体"/>
          <w:b/>
          <w:bCs/>
          <w:sz w:val="33"/>
          <w:szCs w:val="33"/>
        </w:rPr>
        <w:t>Petroglyphs</w:t>
      </w:r>
      <w:r>
        <w:rPr>
          <w:rFonts w:ascii="宋体" w:hAnsi="宋体" w:eastAsia="宋体" w:cs="宋体"/>
          <w:spacing w:val="50"/>
          <w:sz w:val="33"/>
          <w:szCs w:val="33"/>
        </w:rPr>
        <w:t xml:space="preserve">  </w:t>
      </w:r>
      <w:r>
        <w:rPr>
          <w:rFonts w:ascii="宋体" w:hAnsi="宋体" w:eastAsia="宋体" w:cs="宋体"/>
          <w:b/>
          <w:bCs/>
          <w:sz w:val="33"/>
          <w:szCs w:val="33"/>
        </w:rPr>
        <w:t>Museum</w:t>
      </w:r>
      <w:r>
        <w:rPr>
          <w:rFonts w:ascii="宋体" w:hAnsi="宋体" w:eastAsia="宋体" w:cs="宋体"/>
          <w:b/>
          <w:bCs/>
          <w:spacing w:val="1"/>
          <w:sz w:val="33"/>
          <w:szCs w:val="33"/>
        </w:rPr>
        <w:t>】</w:t>
      </w:r>
      <w:r>
        <w:rPr>
          <w:rFonts w:ascii="黑体" w:hAnsi="黑体" w:eastAsia="黑体" w:cs="黑体"/>
          <w:spacing w:val="1"/>
          <w:sz w:val="33"/>
          <w:szCs w:val="33"/>
        </w:rPr>
        <w:t>。这是一个开阔的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8"/>
          <w:sz w:val="33"/>
          <w:szCs w:val="33"/>
        </w:rPr>
        <w:t>露天博物馆，面积大约42公顷，展示了公元前200</w:t>
      </w:r>
      <w:r>
        <w:rPr>
          <w:rFonts w:ascii="黑体" w:hAnsi="黑体" w:eastAsia="黑体" w:cs="黑体"/>
          <w:spacing w:val="7"/>
          <w:sz w:val="33"/>
          <w:szCs w:val="33"/>
        </w:rPr>
        <w:t>0年到公元4世纪的岩画和遗址。岩画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4"/>
          <w:sz w:val="33"/>
          <w:szCs w:val="33"/>
        </w:rPr>
        <w:t>上多是山羊、鹿和猎人的形象，这些图案生动地展现了古代游牧民族的生活场景。最特</w:t>
      </w:r>
      <w:r>
        <w:rPr>
          <w:rFonts w:ascii="黑体" w:hAnsi="黑体" w:eastAsia="黑体" w:cs="黑体"/>
          <w:sz w:val="33"/>
          <w:szCs w:val="33"/>
        </w:rPr>
        <w:t xml:space="preserve">  </w:t>
      </w:r>
      <w:r>
        <w:rPr>
          <w:rFonts w:ascii="黑体" w:hAnsi="黑体" w:eastAsia="黑体" w:cs="黑体"/>
          <w:spacing w:val="3"/>
          <w:sz w:val="33"/>
          <w:szCs w:val="33"/>
        </w:rPr>
        <w:t>别的是中央的石刻，上面描绘了人和雪豹一起狩猎，非常罕见。</w:t>
      </w:r>
    </w:p>
    <w:p w14:paraId="7951E3EC">
      <w:pPr>
        <w:spacing w:before="254" w:line="314" w:lineRule="auto"/>
        <w:ind w:left="830" w:right="169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6"/>
          <w:sz w:val="33"/>
          <w:szCs w:val="33"/>
        </w:rPr>
        <w:t>参观结束后，我们将启程返回</w:t>
      </w:r>
      <w:r>
        <w:rPr>
          <w:rFonts w:ascii="黑体" w:hAnsi="黑体" w:eastAsia="黑体" w:cs="黑体"/>
          <w:b/>
          <w:bCs/>
          <w:spacing w:val="6"/>
          <w:sz w:val="33"/>
          <w:szCs w:val="33"/>
        </w:rPr>
        <w:t>比什凯克，</w:t>
      </w:r>
      <w:r>
        <w:rPr>
          <w:rFonts w:ascii="黑体" w:hAnsi="黑体" w:eastAsia="黑体" w:cs="黑体"/>
          <w:spacing w:val="6"/>
          <w:sz w:val="33"/>
          <w:szCs w:val="33"/>
        </w:rPr>
        <w:t>路程约260-27</w:t>
      </w:r>
      <w:r>
        <w:rPr>
          <w:rFonts w:ascii="黑体" w:hAnsi="黑体" w:eastAsia="黑体" w:cs="黑体"/>
          <w:spacing w:val="5"/>
          <w:sz w:val="33"/>
          <w:szCs w:val="33"/>
        </w:rPr>
        <w:t>0公里，预计车程4-5小时，沿途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1"/>
          <w:sz w:val="33"/>
          <w:szCs w:val="33"/>
        </w:rPr>
        <w:t>仍可欣赏壮丽风景。</w:t>
      </w:r>
    </w:p>
    <w:p w14:paraId="660857F6">
      <w:pPr>
        <w:spacing w:before="215" w:line="307" w:lineRule="auto"/>
        <w:ind w:left="830" w:right="258"/>
        <w:jc w:val="both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spacing w:val="4"/>
          <w:sz w:val="33"/>
          <w:szCs w:val="33"/>
        </w:rPr>
        <w:t>抵达比什凯克，便回到了现代都市的怀抱，接下来您就可以自由探索这座城市。</w:t>
      </w:r>
      <w:r>
        <w:rPr>
          <w:rFonts w:ascii="黑体" w:hAnsi="黑体" w:eastAsia="黑体" w:cs="黑体"/>
          <w:spacing w:val="3"/>
          <w:sz w:val="33"/>
          <w:szCs w:val="33"/>
        </w:rPr>
        <w:t>夜幕降</w:t>
      </w:r>
      <w:r>
        <w:rPr>
          <w:rFonts w:ascii="黑体" w:hAnsi="黑体" w:eastAsia="黑体" w:cs="黑体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4"/>
          <w:sz w:val="33"/>
          <w:szCs w:val="33"/>
        </w:rPr>
        <w:t>临时，不妨前往当地夜市与市井小店，既能体验比什凯克市民的夜晚生活，也能挑选心</w:t>
      </w:r>
      <w:r>
        <w:rPr>
          <w:rFonts w:ascii="黑体" w:hAnsi="黑体" w:eastAsia="黑体" w:cs="黑体"/>
          <w:spacing w:val="18"/>
          <w:sz w:val="33"/>
          <w:szCs w:val="33"/>
        </w:rPr>
        <w:t xml:space="preserve"> </w:t>
      </w:r>
      <w:r>
        <w:rPr>
          <w:rFonts w:ascii="黑体" w:hAnsi="黑体" w:eastAsia="黑体" w:cs="黑体"/>
          <w:spacing w:val="2"/>
          <w:sz w:val="33"/>
          <w:szCs w:val="33"/>
        </w:rPr>
        <w:t>仪的纪念品。</w:t>
      </w:r>
    </w:p>
    <w:p w14:paraId="4065E315">
      <w:pPr>
        <w:spacing w:line="307" w:lineRule="auto"/>
        <w:rPr>
          <w:rFonts w:ascii="黑体" w:hAnsi="黑体" w:eastAsia="黑体" w:cs="黑体"/>
          <w:sz w:val="33"/>
          <w:szCs w:val="33"/>
        </w:rPr>
        <w:sectPr>
          <w:pgSz w:w="16840" w:h="23810"/>
          <w:pgMar w:top="400" w:right="1599" w:bottom="0" w:left="1439" w:header="0" w:footer="0" w:gutter="0"/>
          <w:cols w:space="720" w:num="1"/>
        </w:sectPr>
      </w:pPr>
    </w:p>
    <w:p w14:paraId="0DA093CD">
      <w:pPr>
        <w:spacing w:line="357" w:lineRule="auto"/>
        <w:rPr>
          <w:rFonts w:ascii="Arial"/>
          <w:sz w:val="21"/>
        </w:rPr>
      </w:pPr>
    </w:p>
    <w:p w14:paraId="4D87E15D">
      <w:pPr>
        <w:spacing w:before="124" w:line="221" w:lineRule="auto"/>
        <w:rPr>
          <w:rFonts w:ascii="黑体" w:hAnsi="黑体" w:eastAsia="黑体" w:cs="黑体"/>
          <w:sz w:val="38"/>
          <w:szCs w:val="38"/>
        </w:rPr>
      </w:pPr>
      <w:r>
        <w:rPr>
          <w:rFonts w:ascii="Arial" w:hAnsi="Arial" w:eastAsia="Arial" w:cs="Arial"/>
          <w:spacing w:val="-7"/>
          <w:position w:val="6"/>
          <w:sz w:val="26"/>
          <w:szCs w:val="26"/>
        </w:rPr>
        <w:t xml:space="preserve">D5      </w:t>
      </w:r>
      <w:r>
        <w:rPr>
          <w:rFonts w:ascii="黑体" w:hAnsi="黑体" w:eastAsia="黑体" w:cs="黑体"/>
          <w:b/>
          <w:bCs/>
          <w:spacing w:val="-7"/>
          <w:sz w:val="38"/>
          <w:szCs w:val="38"/>
        </w:rPr>
        <w:t>离开比什凯克：送机服务</w:t>
      </w:r>
    </w:p>
    <w:p w14:paraId="7C824043">
      <w:pPr>
        <w:spacing w:before="19"/>
      </w:pPr>
    </w:p>
    <w:p w14:paraId="0608E2A0">
      <w:pPr>
        <w:spacing w:before="19"/>
      </w:pPr>
    </w:p>
    <w:p w14:paraId="0466CF4C">
      <w:pPr>
        <w:spacing w:before="19"/>
      </w:pPr>
    </w:p>
    <w:tbl>
      <w:tblPr>
        <w:tblStyle w:val="5"/>
        <w:tblW w:w="13701" w:type="dxa"/>
        <w:tblInd w:w="349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5"/>
        <w:gridCol w:w="13096"/>
      </w:tblGrid>
      <w:tr w14:paraId="343344D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05" w:type="dxa"/>
            <w:vAlign w:val="top"/>
          </w:tcPr>
          <w:p w14:paraId="22F8A0CB">
            <w:pPr>
              <w:spacing w:before="74" w:line="192" w:lineRule="auto"/>
              <w:ind w:left="80"/>
              <w:rPr>
                <w:rFonts w:ascii="Times New Roman" w:hAnsi="Times New Roman" w:eastAsia="Times New Roman" w:cs="Times New Roman"/>
                <w:sz w:val="33"/>
                <w:szCs w:val="33"/>
              </w:rPr>
            </w:pPr>
          </w:p>
        </w:tc>
        <w:tc>
          <w:tcPr>
            <w:tcW w:w="13096" w:type="dxa"/>
            <w:vAlign w:val="top"/>
          </w:tcPr>
          <w:p w14:paraId="4A2406FF">
            <w:pPr>
              <w:spacing w:line="222" w:lineRule="auto"/>
              <w:ind w:left="205"/>
              <w:rPr>
                <w:rFonts w:ascii="黑体" w:hAnsi="黑体" w:eastAsia="黑体" w:cs="黑体"/>
                <w:sz w:val="33"/>
                <w:szCs w:val="33"/>
              </w:rPr>
            </w:pPr>
            <w:r>
              <w:rPr>
                <w:rFonts w:ascii="黑体" w:hAnsi="黑体" w:eastAsia="黑体" w:cs="黑体"/>
                <w:spacing w:val="5"/>
                <w:sz w:val="33"/>
                <w:szCs w:val="33"/>
              </w:rPr>
              <w:t>用餐：含早餐</w:t>
            </w:r>
          </w:p>
        </w:tc>
      </w:tr>
      <w:tr w14:paraId="070820C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16" w:hRule="atLeast"/>
        </w:trPr>
        <w:tc>
          <w:tcPr>
            <w:tcW w:w="605" w:type="dxa"/>
            <w:vAlign w:val="top"/>
          </w:tcPr>
          <w:p w14:paraId="40076DE6">
            <w:pPr>
              <w:spacing w:before="178" w:line="225" w:lineRule="auto"/>
              <w:ind w:left="30"/>
              <w:rPr>
                <w:rFonts w:ascii="黑体" w:hAnsi="黑体" w:eastAsia="黑体" w:cs="黑体"/>
                <w:sz w:val="42"/>
                <w:szCs w:val="42"/>
              </w:rPr>
            </w:pPr>
          </w:p>
          <w:p w14:paraId="4D621415">
            <w:pPr>
              <w:spacing w:before="321" w:line="229" w:lineRule="auto"/>
              <w:rPr>
                <w:rFonts w:ascii="宋体" w:hAnsi="宋体" w:eastAsia="宋体" w:cs="宋体"/>
                <w:sz w:val="42"/>
                <w:szCs w:val="42"/>
              </w:rPr>
            </w:pPr>
          </w:p>
        </w:tc>
        <w:tc>
          <w:tcPr>
            <w:tcW w:w="13096" w:type="dxa"/>
            <w:vAlign w:val="top"/>
          </w:tcPr>
          <w:p w14:paraId="47ACDCB1">
            <w:pPr>
              <w:spacing w:before="308" w:line="222" w:lineRule="auto"/>
              <w:ind w:left="205"/>
              <w:rPr>
                <w:rFonts w:ascii="黑体" w:hAnsi="黑体" w:eastAsia="黑体" w:cs="黑体"/>
                <w:sz w:val="33"/>
                <w:szCs w:val="33"/>
              </w:rPr>
            </w:pPr>
            <w:r>
              <w:rPr>
                <w:rFonts w:ascii="黑体" w:hAnsi="黑体" w:eastAsia="黑体" w:cs="黑体"/>
                <w:spacing w:val="-13"/>
                <w:sz w:val="33"/>
                <w:szCs w:val="33"/>
              </w:rPr>
              <w:t>住宿：/</w:t>
            </w:r>
          </w:p>
          <w:p w14:paraId="154792E8">
            <w:pPr>
              <w:pStyle w:val="6"/>
              <w:spacing w:line="245" w:lineRule="auto"/>
            </w:pPr>
          </w:p>
          <w:p w14:paraId="5531EE91">
            <w:pPr>
              <w:spacing w:before="108" w:line="294" w:lineRule="auto"/>
              <w:ind w:left="205"/>
              <w:rPr>
                <w:rFonts w:ascii="黑体" w:hAnsi="黑体" w:eastAsia="黑体" w:cs="黑体"/>
                <w:sz w:val="33"/>
                <w:szCs w:val="33"/>
              </w:rPr>
            </w:pPr>
            <w:r>
              <w:rPr>
                <w:rFonts w:ascii="黑体" w:hAnsi="黑体" w:eastAsia="黑体" w:cs="黑体"/>
                <w:spacing w:val="5"/>
                <w:sz w:val="33"/>
                <w:szCs w:val="33"/>
              </w:rPr>
              <w:t>早餐后，就将结束这趟美好的吉尔吉斯斯坦5日游旅程了。我们</w:t>
            </w:r>
            <w:r>
              <w:rPr>
                <w:rFonts w:ascii="黑体" w:hAnsi="黑体" w:eastAsia="黑体" w:cs="黑体"/>
                <w:spacing w:val="4"/>
                <w:sz w:val="33"/>
                <w:szCs w:val="33"/>
              </w:rPr>
              <w:t>的司机将根据您的航班时</w:t>
            </w:r>
            <w:r>
              <w:rPr>
                <w:rFonts w:ascii="黑体" w:hAnsi="黑体" w:eastAsia="黑体" w:cs="黑体"/>
                <w:sz w:val="33"/>
                <w:szCs w:val="33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33"/>
                <w:szCs w:val="33"/>
              </w:rPr>
              <w:t>间提前送您前往机场，飞往下一目的地或返回温馨的家。</w:t>
            </w:r>
          </w:p>
          <w:p w14:paraId="4FF38CF4">
            <w:pPr>
              <w:spacing w:before="211" w:line="247" w:lineRule="auto"/>
              <w:ind w:left="205" w:right="178"/>
              <w:rPr>
                <w:rFonts w:ascii="黑体" w:hAnsi="黑体" w:eastAsia="黑体" w:cs="黑体"/>
                <w:sz w:val="33"/>
                <w:szCs w:val="33"/>
              </w:rPr>
            </w:pPr>
          </w:p>
        </w:tc>
      </w:tr>
    </w:tbl>
    <w:p w14:paraId="77383605">
      <w:pPr>
        <w:spacing w:line="241" w:lineRule="auto"/>
        <w:rPr>
          <w:rFonts w:ascii="Arial"/>
          <w:sz w:val="21"/>
        </w:rPr>
      </w:pPr>
    </w:p>
    <w:p w14:paraId="3B882D0D">
      <w:pPr>
        <w:spacing w:line="241" w:lineRule="auto"/>
        <w:rPr>
          <w:rFonts w:ascii="Arial"/>
          <w:sz w:val="21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730250</wp:posOffset>
            </wp:positionH>
            <wp:positionV relativeFrom="paragraph">
              <wp:posOffset>9525</wp:posOffset>
            </wp:positionV>
            <wp:extent cx="8235950" cy="12700"/>
            <wp:effectExtent l="0" t="0" r="0" b="0"/>
            <wp:wrapNone/>
            <wp:docPr id="38" name="IM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 3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35948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FBEC9D">
      <w:pPr>
        <w:spacing w:line="241" w:lineRule="auto"/>
        <w:rPr>
          <w:rFonts w:ascii="Arial"/>
          <w:sz w:val="21"/>
        </w:rPr>
      </w:pPr>
    </w:p>
    <w:p w14:paraId="39E8AE03">
      <w:pPr>
        <w:spacing w:line="241" w:lineRule="auto"/>
        <w:rPr>
          <w:rFonts w:ascii="Arial"/>
          <w:sz w:val="21"/>
        </w:rPr>
      </w:pPr>
    </w:p>
    <w:p w14:paraId="150AE6FC">
      <w:pPr>
        <w:spacing w:line="241" w:lineRule="auto"/>
        <w:rPr>
          <w:rFonts w:ascii="Arial"/>
          <w:sz w:val="21"/>
        </w:rPr>
      </w:pPr>
    </w:p>
    <w:p w14:paraId="7D744D98">
      <w:pPr>
        <w:spacing w:line="241" w:lineRule="auto"/>
        <w:rPr>
          <w:rFonts w:ascii="Arial"/>
          <w:sz w:val="21"/>
        </w:rPr>
      </w:pPr>
    </w:p>
    <w:p w14:paraId="47C9202D">
      <w:pPr>
        <w:spacing w:line="242" w:lineRule="auto"/>
        <w:rPr>
          <w:rFonts w:ascii="Arial"/>
          <w:sz w:val="21"/>
        </w:rPr>
      </w:pPr>
    </w:p>
    <w:p w14:paraId="5A4D2440">
      <w:pPr>
        <w:spacing w:before="137" w:line="221" w:lineRule="auto"/>
        <w:ind w:left="35"/>
        <w:rPr>
          <w:rFonts w:ascii="黑体" w:hAnsi="黑体" w:eastAsia="黑体" w:cs="黑体"/>
          <w:sz w:val="42"/>
          <w:szCs w:val="42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475615</wp:posOffset>
            </wp:positionV>
            <wp:extent cx="9309100" cy="1270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09139" cy="12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黑体" w:hAnsi="黑体" w:eastAsia="黑体" w:cs="黑体"/>
          <w:b/>
          <w:bCs/>
          <w:spacing w:val="24"/>
          <w:sz w:val="42"/>
          <w:szCs w:val="42"/>
        </w:rPr>
        <w:t>发团日期</w:t>
      </w:r>
    </w:p>
    <w:p w14:paraId="2C7772E8">
      <w:pPr>
        <w:spacing w:before="12"/>
      </w:pPr>
    </w:p>
    <w:p w14:paraId="70752F7B">
      <w:pPr>
        <w:spacing w:before="12"/>
      </w:pPr>
    </w:p>
    <w:p w14:paraId="2C232044">
      <w:pPr>
        <w:spacing w:before="12"/>
      </w:pPr>
    </w:p>
    <w:p w14:paraId="5386AA0C">
      <w:pPr>
        <w:spacing w:before="12"/>
      </w:pPr>
    </w:p>
    <w:tbl>
      <w:tblPr>
        <w:tblStyle w:val="5"/>
        <w:tblW w:w="4200" w:type="dxa"/>
        <w:tblInd w:w="104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0"/>
        <w:gridCol w:w="2080"/>
      </w:tblGrid>
      <w:tr w14:paraId="568CF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120" w:type="dxa"/>
            <w:vAlign w:val="top"/>
          </w:tcPr>
          <w:p w14:paraId="08602D07">
            <w:pPr>
              <w:spacing w:before="163" w:line="221" w:lineRule="auto"/>
              <w:ind w:left="70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-1"/>
                <w:sz w:val="27"/>
                <w:szCs w:val="27"/>
              </w:rPr>
              <w:t>列表</w:t>
            </w:r>
          </w:p>
        </w:tc>
        <w:tc>
          <w:tcPr>
            <w:tcW w:w="2080" w:type="dxa"/>
            <w:vAlign w:val="top"/>
          </w:tcPr>
          <w:p w14:paraId="69C2752B">
            <w:pPr>
              <w:spacing w:before="166" w:line="222" w:lineRule="auto"/>
              <w:ind w:left="758"/>
              <w:rPr>
                <w:rFonts w:ascii="宋体" w:hAnsi="宋体" w:eastAsia="宋体" w:cs="宋体"/>
                <w:sz w:val="27"/>
                <w:szCs w:val="27"/>
              </w:rPr>
            </w:pPr>
            <w:r>
              <w:rPr>
                <w:rFonts w:ascii="宋体" w:hAnsi="宋体" w:eastAsia="宋体" w:cs="宋体"/>
                <w:b/>
                <w:bCs/>
                <w:spacing w:val="9"/>
                <w:sz w:val="27"/>
                <w:szCs w:val="27"/>
              </w:rPr>
              <w:t>日历</w:t>
            </w:r>
          </w:p>
        </w:tc>
      </w:tr>
    </w:tbl>
    <w:p w14:paraId="6CFBAC47">
      <w:pPr>
        <w:spacing w:before="219"/>
      </w:pPr>
    </w:p>
    <w:tbl>
      <w:tblPr>
        <w:tblStyle w:val="5"/>
        <w:tblW w:w="1459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1"/>
        <w:gridCol w:w="9289"/>
      </w:tblGrid>
      <w:tr w14:paraId="5C0AA1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2" w:hRule="atLeast"/>
        </w:trPr>
        <w:tc>
          <w:tcPr>
            <w:tcW w:w="5301" w:type="dxa"/>
            <w:vMerge w:val="restart"/>
            <w:tcBorders>
              <w:bottom w:val="nil"/>
            </w:tcBorders>
            <w:vAlign w:val="top"/>
          </w:tcPr>
          <w:p w14:paraId="40CDD9F4">
            <w:pPr>
              <w:pStyle w:val="6"/>
              <w:spacing w:line="252" w:lineRule="auto"/>
            </w:pPr>
          </w:p>
          <w:p w14:paraId="7D04860F">
            <w:pPr>
              <w:spacing w:before="110" w:line="219" w:lineRule="auto"/>
              <w:ind w:left="2309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34"/>
                <w:szCs w:val="34"/>
              </w:rPr>
              <w:t>月份</w:t>
            </w:r>
          </w:p>
          <w:p w14:paraId="7E01AF9C">
            <w:pPr>
              <w:pStyle w:val="6"/>
              <w:spacing w:line="245" w:lineRule="auto"/>
            </w:pPr>
          </w:p>
          <w:p w14:paraId="2C3C8548">
            <w:pPr>
              <w:pStyle w:val="6"/>
              <w:spacing w:line="245" w:lineRule="auto"/>
            </w:pPr>
          </w:p>
          <w:p w14:paraId="2029EE27">
            <w:pPr>
              <w:pStyle w:val="6"/>
              <w:spacing w:line="245" w:lineRule="auto"/>
            </w:pPr>
          </w:p>
          <w:p w14:paraId="7C45D614">
            <w:pPr>
              <w:pStyle w:val="6"/>
              <w:spacing w:line="245" w:lineRule="auto"/>
            </w:pPr>
          </w:p>
          <w:p w14:paraId="2EEC3A8E">
            <w:pPr>
              <w:pStyle w:val="6"/>
              <w:spacing w:line="246" w:lineRule="auto"/>
            </w:pPr>
          </w:p>
          <w:p w14:paraId="673FB4D2">
            <w:pPr>
              <w:pStyle w:val="6"/>
              <w:spacing w:line="246" w:lineRule="auto"/>
            </w:pPr>
          </w:p>
          <w:p w14:paraId="2BFBCF4A">
            <w:pPr>
              <w:spacing w:before="110" w:line="219" w:lineRule="auto"/>
              <w:ind w:left="230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3"/>
                <w:sz w:val="34"/>
                <w:szCs w:val="34"/>
              </w:rPr>
              <w:t>四</w:t>
            </w:r>
            <w:r>
              <w:rPr>
                <w:rFonts w:ascii="宋体" w:hAnsi="宋体" w:eastAsia="宋体" w:cs="宋体"/>
                <w:spacing w:val="-35"/>
                <w:sz w:val="34"/>
                <w:szCs w:val="34"/>
              </w:rPr>
              <w:t xml:space="preserve"> </w:t>
            </w:r>
            <w:r>
              <w:rPr>
                <w:rFonts w:ascii="宋体" w:hAnsi="宋体" w:eastAsia="宋体" w:cs="宋体"/>
                <w:spacing w:val="-23"/>
                <w:sz w:val="34"/>
                <w:szCs w:val="34"/>
              </w:rPr>
              <w:t>月</w:t>
            </w:r>
          </w:p>
        </w:tc>
        <w:tc>
          <w:tcPr>
            <w:tcW w:w="9289" w:type="dxa"/>
            <w:vAlign w:val="top"/>
          </w:tcPr>
          <w:p w14:paraId="128F5299">
            <w:pPr>
              <w:pStyle w:val="6"/>
              <w:spacing w:line="277" w:lineRule="auto"/>
            </w:pPr>
          </w:p>
          <w:p w14:paraId="5021F2E2">
            <w:pPr>
              <w:spacing w:before="111" w:line="220" w:lineRule="auto"/>
              <w:ind w:left="3953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5"/>
                <w:sz w:val="34"/>
                <w:szCs w:val="34"/>
              </w:rPr>
              <w:t>发团日期</w:t>
            </w:r>
          </w:p>
          <w:p w14:paraId="72C29C22">
            <w:pPr>
              <w:pStyle w:val="6"/>
              <w:spacing w:line="276" w:lineRule="auto"/>
            </w:pPr>
          </w:p>
          <w:p w14:paraId="461C27FD">
            <w:pPr>
              <w:pStyle w:val="6"/>
              <w:spacing w:line="276" w:lineRule="auto"/>
            </w:pPr>
          </w:p>
          <w:p w14:paraId="53793215">
            <w:pPr>
              <w:spacing w:before="111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2026-04-10</w:t>
            </w:r>
          </w:p>
        </w:tc>
      </w:tr>
      <w:tr w14:paraId="69A09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5301" w:type="dxa"/>
            <w:vMerge w:val="continue"/>
            <w:tcBorders>
              <w:top w:val="nil"/>
              <w:bottom w:val="nil"/>
            </w:tcBorders>
            <w:vAlign w:val="top"/>
          </w:tcPr>
          <w:p w14:paraId="58D579F3">
            <w:pPr>
              <w:pStyle w:val="6"/>
            </w:pPr>
          </w:p>
        </w:tc>
        <w:tc>
          <w:tcPr>
            <w:tcW w:w="9289" w:type="dxa"/>
            <w:vAlign w:val="top"/>
          </w:tcPr>
          <w:p w14:paraId="629DFE3A">
            <w:pPr>
              <w:spacing w:before="340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2026-04-21</w:t>
            </w:r>
          </w:p>
        </w:tc>
      </w:tr>
      <w:tr w14:paraId="404C1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" w:hRule="atLeast"/>
        </w:trPr>
        <w:tc>
          <w:tcPr>
            <w:tcW w:w="5301" w:type="dxa"/>
            <w:vMerge w:val="continue"/>
            <w:tcBorders>
              <w:top w:val="nil"/>
            </w:tcBorders>
            <w:vAlign w:val="top"/>
          </w:tcPr>
          <w:p w14:paraId="7662EFE7">
            <w:pPr>
              <w:pStyle w:val="6"/>
            </w:pPr>
          </w:p>
        </w:tc>
        <w:tc>
          <w:tcPr>
            <w:tcW w:w="9289" w:type="dxa"/>
            <w:vAlign w:val="top"/>
          </w:tcPr>
          <w:p w14:paraId="5FA78A24">
            <w:pPr>
              <w:spacing w:before="350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2026-04-25</w:t>
            </w:r>
          </w:p>
        </w:tc>
      </w:tr>
      <w:tr w14:paraId="128BAC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301" w:type="dxa"/>
            <w:vMerge w:val="restart"/>
            <w:tcBorders>
              <w:bottom w:val="nil"/>
            </w:tcBorders>
            <w:vAlign w:val="top"/>
          </w:tcPr>
          <w:p w14:paraId="667F39D6">
            <w:pPr>
              <w:pStyle w:val="6"/>
              <w:spacing w:line="278" w:lineRule="auto"/>
            </w:pPr>
          </w:p>
          <w:p w14:paraId="44A1C8DC">
            <w:pPr>
              <w:pStyle w:val="6"/>
              <w:spacing w:line="278" w:lineRule="auto"/>
            </w:pPr>
          </w:p>
          <w:p w14:paraId="3A59911A">
            <w:pPr>
              <w:pStyle w:val="6"/>
              <w:spacing w:line="278" w:lineRule="auto"/>
            </w:pPr>
          </w:p>
          <w:p w14:paraId="21A98F44">
            <w:pPr>
              <w:pStyle w:val="6"/>
              <w:spacing w:line="278" w:lineRule="auto"/>
            </w:pPr>
          </w:p>
          <w:p w14:paraId="52A1B936">
            <w:pPr>
              <w:pStyle w:val="6"/>
              <w:spacing w:line="278" w:lineRule="auto"/>
            </w:pPr>
          </w:p>
          <w:p w14:paraId="2EC66698">
            <w:pPr>
              <w:pStyle w:val="6"/>
              <w:spacing w:line="279" w:lineRule="auto"/>
            </w:pPr>
          </w:p>
          <w:p w14:paraId="5D384983">
            <w:pPr>
              <w:spacing w:before="110" w:line="219" w:lineRule="auto"/>
              <w:ind w:left="2305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45"/>
                <w:sz w:val="34"/>
                <w:szCs w:val="34"/>
              </w:rPr>
              <w:t>五月</w:t>
            </w:r>
          </w:p>
        </w:tc>
        <w:tc>
          <w:tcPr>
            <w:tcW w:w="9289" w:type="dxa"/>
            <w:vAlign w:val="top"/>
          </w:tcPr>
          <w:p w14:paraId="38786B1B">
            <w:pPr>
              <w:pStyle w:val="6"/>
            </w:pPr>
          </w:p>
          <w:p w14:paraId="0C9BD753">
            <w:pPr>
              <w:spacing w:before="111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2026-05-02</w:t>
            </w:r>
          </w:p>
        </w:tc>
      </w:tr>
      <w:tr w14:paraId="6E8D24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5301" w:type="dxa"/>
            <w:vMerge w:val="continue"/>
            <w:tcBorders>
              <w:top w:val="nil"/>
              <w:bottom w:val="nil"/>
            </w:tcBorders>
            <w:vAlign w:val="top"/>
          </w:tcPr>
          <w:p w14:paraId="097B639A">
            <w:pPr>
              <w:pStyle w:val="6"/>
            </w:pPr>
          </w:p>
        </w:tc>
        <w:tc>
          <w:tcPr>
            <w:tcW w:w="9289" w:type="dxa"/>
            <w:vAlign w:val="top"/>
          </w:tcPr>
          <w:p w14:paraId="335EF8A9">
            <w:pPr>
              <w:pStyle w:val="6"/>
              <w:spacing w:line="261" w:lineRule="auto"/>
            </w:pPr>
          </w:p>
          <w:p w14:paraId="0FA5E624">
            <w:pPr>
              <w:spacing w:before="111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2026-05-13</w:t>
            </w:r>
          </w:p>
        </w:tc>
      </w:tr>
      <w:tr w14:paraId="659BB2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9" w:hRule="atLeast"/>
        </w:trPr>
        <w:tc>
          <w:tcPr>
            <w:tcW w:w="5301" w:type="dxa"/>
            <w:vMerge w:val="continue"/>
            <w:tcBorders>
              <w:top w:val="nil"/>
              <w:bottom w:val="nil"/>
            </w:tcBorders>
            <w:vAlign w:val="top"/>
          </w:tcPr>
          <w:p w14:paraId="3A3440D5">
            <w:pPr>
              <w:pStyle w:val="6"/>
            </w:pPr>
          </w:p>
        </w:tc>
        <w:tc>
          <w:tcPr>
            <w:tcW w:w="9289" w:type="dxa"/>
            <w:vAlign w:val="top"/>
          </w:tcPr>
          <w:p w14:paraId="3EF9C891">
            <w:pPr>
              <w:pStyle w:val="6"/>
              <w:spacing w:line="243" w:lineRule="auto"/>
            </w:pPr>
          </w:p>
          <w:p w14:paraId="24B32CF9">
            <w:pPr>
              <w:spacing w:before="111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2026-05-17</w:t>
            </w:r>
          </w:p>
        </w:tc>
      </w:tr>
      <w:tr w14:paraId="770E73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301" w:type="dxa"/>
            <w:vMerge w:val="continue"/>
            <w:tcBorders>
              <w:top w:val="nil"/>
            </w:tcBorders>
            <w:vAlign w:val="top"/>
          </w:tcPr>
          <w:p w14:paraId="0FBEC803">
            <w:pPr>
              <w:pStyle w:val="6"/>
            </w:pPr>
          </w:p>
        </w:tc>
        <w:tc>
          <w:tcPr>
            <w:tcW w:w="9289" w:type="dxa"/>
            <w:vAlign w:val="top"/>
          </w:tcPr>
          <w:p w14:paraId="3BEDA1F1">
            <w:pPr>
              <w:pStyle w:val="6"/>
              <w:spacing w:line="244" w:lineRule="auto"/>
            </w:pPr>
          </w:p>
          <w:p w14:paraId="7B2A55FE">
            <w:pPr>
              <w:spacing w:before="111"/>
              <w:ind w:left="3784"/>
              <w:rPr>
                <w:rFonts w:ascii="宋体" w:hAnsi="宋体" w:eastAsia="宋体" w:cs="宋体"/>
                <w:sz w:val="34"/>
                <w:szCs w:val="34"/>
              </w:rPr>
            </w:pPr>
            <w:r>
              <w:rPr>
                <w:rFonts w:ascii="宋体" w:hAnsi="宋体" w:eastAsia="宋体" w:cs="宋体"/>
                <w:spacing w:val="-2"/>
                <w:sz w:val="34"/>
                <w:szCs w:val="34"/>
              </w:rPr>
              <w:t>2026-05-24</w:t>
            </w:r>
          </w:p>
        </w:tc>
      </w:tr>
    </w:tbl>
    <w:p w14:paraId="457E4248">
      <w:pPr>
        <w:rPr>
          <w:rFonts w:ascii="Arial"/>
          <w:sz w:val="21"/>
        </w:rPr>
      </w:pPr>
    </w:p>
    <w:p w14:paraId="0C0E4E9D">
      <w:pPr>
        <w:rPr>
          <w:rFonts w:ascii="Arial" w:hAnsi="Arial" w:eastAsia="Arial" w:cs="Arial"/>
          <w:sz w:val="21"/>
          <w:szCs w:val="21"/>
        </w:rPr>
        <w:sectPr>
          <w:pgSz w:w="16840" w:h="23810"/>
          <w:pgMar w:top="400" w:right="1079" w:bottom="0" w:left="1099" w:header="0" w:footer="0" w:gutter="0"/>
          <w:cols w:space="720" w:num="1"/>
        </w:sectPr>
      </w:pPr>
    </w:p>
    <w:p w14:paraId="327196FB">
      <w:pPr>
        <w:spacing w:before="164"/>
      </w:pPr>
    </w:p>
    <w:tbl>
      <w:tblPr>
        <w:tblStyle w:val="5"/>
        <w:tblW w:w="14594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6"/>
        <w:gridCol w:w="9288"/>
      </w:tblGrid>
      <w:tr w14:paraId="74199EA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4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6C5E8928">
            <w:pPr>
              <w:pStyle w:val="6"/>
              <w:spacing w:line="261" w:lineRule="auto"/>
            </w:pPr>
          </w:p>
          <w:p w14:paraId="4DC3F9CA">
            <w:pPr>
              <w:pStyle w:val="6"/>
              <w:spacing w:line="261" w:lineRule="auto"/>
            </w:pPr>
          </w:p>
          <w:p w14:paraId="5D40CE74">
            <w:pPr>
              <w:pStyle w:val="6"/>
              <w:spacing w:line="261" w:lineRule="auto"/>
            </w:pPr>
          </w:p>
          <w:p w14:paraId="509A289A">
            <w:pPr>
              <w:pStyle w:val="6"/>
              <w:spacing w:line="261" w:lineRule="auto"/>
            </w:pPr>
          </w:p>
          <w:p w14:paraId="3FACBD04">
            <w:pPr>
              <w:pStyle w:val="6"/>
              <w:spacing w:line="262" w:lineRule="auto"/>
            </w:pPr>
          </w:p>
          <w:p w14:paraId="736B5AAC">
            <w:pPr>
              <w:pStyle w:val="6"/>
              <w:spacing w:line="262" w:lineRule="auto"/>
            </w:pPr>
          </w:p>
          <w:p w14:paraId="4DB6E5E6">
            <w:pPr>
              <w:pStyle w:val="6"/>
              <w:spacing w:line="262" w:lineRule="auto"/>
            </w:pPr>
          </w:p>
          <w:p w14:paraId="09492687">
            <w:pPr>
              <w:pStyle w:val="6"/>
              <w:spacing w:line="262" w:lineRule="auto"/>
            </w:pPr>
          </w:p>
          <w:p w14:paraId="20F6BFC1">
            <w:pPr>
              <w:spacing w:before="142" w:line="178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六月</w:t>
            </w:r>
          </w:p>
        </w:tc>
        <w:tc>
          <w:tcPr>
            <w:tcW w:w="9288" w:type="dxa"/>
            <w:vAlign w:val="top"/>
          </w:tcPr>
          <w:p w14:paraId="0D5D4B7C">
            <w:pPr>
              <w:pStyle w:val="6"/>
              <w:spacing w:line="254" w:lineRule="auto"/>
            </w:pPr>
          </w:p>
          <w:p w14:paraId="0ABD7173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2026-06-04</w:t>
            </w:r>
          </w:p>
        </w:tc>
      </w:tr>
      <w:tr w14:paraId="4C5BC15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18302CCF">
            <w:pPr>
              <w:pStyle w:val="6"/>
            </w:pPr>
          </w:p>
        </w:tc>
        <w:tc>
          <w:tcPr>
            <w:tcW w:w="9288" w:type="dxa"/>
            <w:vAlign w:val="top"/>
          </w:tcPr>
          <w:p w14:paraId="773CC6ED">
            <w:pPr>
              <w:pStyle w:val="6"/>
              <w:spacing w:line="245" w:lineRule="auto"/>
            </w:pPr>
          </w:p>
          <w:p w14:paraId="1D090916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2026-06-08</w:t>
            </w:r>
          </w:p>
        </w:tc>
      </w:tr>
      <w:tr w14:paraId="02CB21F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73708763">
            <w:pPr>
              <w:pStyle w:val="6"/>
            </w:pPr>
          </w:p>
        </w:tc>
        <w:tc>
          <w:tcPr>
            <w:tcW w:w="9288" w:type="dxa"/>
            <w:vAlign w:val="top"/>
          </w:tcPr>
          <w:p w14:paraId="3FB810C4">
            <w:pPr>
              <w:pStyle w:val="6"/>
              <w:spacing w:line="246" w:lineRule="auto"/>
            </w:pPr>
          </w:p>
          <w:p w14:paraId="79A10AE9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2026-06-15</w:t>
            </w:r>
          </w:p>
        </w:tc>
      </w:tr>
      <w:tr w14:paraId="785E5DC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48BAFC35">
            <w:pPr>
              <w:pStyle w:val="6"/>
            </w:pPr>
          </w:p>
        </w:tc>
        <w:tc>
          <w:tcPr>
            <w:tcW w:w="9288" w:type="dxa"/>
            <w:vAlign w:val="top"/>
          </w:tcPr>
          <w:p w14:paraId="26730455">
            <w:pPr>
              <w:pStyle w:val="6"/>
              <w:spacing w:line="246" w:lineRule="auto"/>
            </w:pPr>
          </w:p>
          <w:p w14:paraId="14B7C00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2026-06-26</w:t>
            </w:r>
          </w:p>
        </w:tc>
      </w:tr>
      <w:tr w14:paraId="697488D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2D5D1FA4">
            <w:pPr>
              <w:pStyle w:val="6"/>
            </w:pPr>
          </w:p>
        </w:tc>
        <w:tc>
          <w:tcPr>
            <w:tcW w:w="9288" w:type="dxa"/>
            <w:vAlign w:val="top"/>
          </w:tcPr>
          <w:p w14:paraId="4539FA94">
            <w:pPr>
              <w:pStyle w:val="6"/>
              <w:spacing w:line="247" w:lineRule="auto"/>
            </w:pPr>
          </w:p>
          <w:p w14:paraId="6043653A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2026-06-30</w:t>
            </w:r>
          </w:p>
        </w:tc>
      </w:tr>
      <w:tr w14:paraId="703A139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14F221C">
            <w:pPr>
              <w:pStyle w:val="6"/>
              <w:spacing w:line="267" w:lineRule="auto"/>
            </w:pPr>
          </w:p>
          <w:p w14:paraId="096955B9">
            <w:pPr>
              <w:pStyle w:val="6"/>
              <w:spacing w:line="267" w:lineRule="auto"/>
            </w:pPr>
          </w:p>
          <w:p w14:paraId="0E129501">
            <w:pPr>
              <w:pStyle w:val="6"/>
              <w:spacing w:line="267" w:lineRule="auto"/>
            </w:pPr>
          </w:p>
          <w:p w14:paraId="3E14468D">
            <w:pPr>
              <w:pStyle w:val="6"/>
              <w:spacing w:line="267" w:lineRule="auto"/>
            </w:pPr>
          </w:p>
          <w:p w14:paraId="4D32CB46">
            <w:pPr>
              <w:pStyle w:val="6"/>
              <w:spacing w:line="267" w:lineRule="auto"/>
            </w:pPr>
          </w:p>
          <w:p w14:paraId="6621B2C6">
            <w:pPr>
              <w:pStyle w:val="6"/>
              <w:spacing w:line="268" w:lineRule="auto"/>
            </w:pPr>
          </w:p>
          <w:p w14:paraId="121905F5">
            <w:pPr>
              <w:spacing w:before="142" w:line="177" w:lineRule="auto"/>
              <w:ind w:left="2321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5"/>
                <w:sz w:val="33"/>
                <w:szCs w:val="33"/>
              </w:rPr>
              <w:t>七月</w:t>
            </w:r>
          </w:p>
        </w:tc>
        <w:tc>
          <w:tcPr>
            <w:tcW w:w="9288" w:type="dxa"/>
            <w:vAlign w:val="top"/>
          </w:tcPr>
          <w:p w14:paraId="7C4D14D9">
            <w:pPr>
              <w:pStyle w:val="6"/>
              <w:spacing w:line="248" w:lineRule="auto"/>
            </w:pPr>
          </w:p>
          <w:p w14:paraId="7585218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2026-07-07</w:t>
            </w:r>
          </w:p>
        </w:tc>
      </w:tr>
      <w:tr w14:paraId="100CFB3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30FD5DD">
            <w:pPr>
              <w:pStyle w:val="6"/>
            </w:pPr>
          </w:p>
        </w:tc>
        <w:tc>
          <w:tcPr>
            <w:tcW w:w="9288" w:type="dxa"/>
            <w:vAlign w:val="top"/>
          </w:tcPr>
          <w:p w14:paraId="76539296">
            <w:pPr>
              <w:pStyle w:val="6"/>
              <w:spacing w:line="249" w:lineRule="auto"/>
            </w:pPr>
          </w:p>
          <w:p w14:paraId="4172393F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2026-07-18</w:t>
            </w:r>
          </w:p>
        </w:tc>
      </w:tr>
      <w:tr w14:paraId="708495C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7BF84F73">
            <w:pPr>
              <w:pStyle w:val="6"/>
            </w:pPr>
          </w:p>
        </w:tc>
        <w:tc>
          <w:tcPr>
            <w:tcW w:w="9288" w:type="dxa"/>
            <w:vAlign w:val="top"/>
          </w:tcPr>
          <w:p w14:paraId="526008A7">
            <w:pPr>
              <w:pStyle w:val="6"/>
              <w:spacing w:line="250" w:lineRule="auto"/>
            </w:pPr>
          </w:p>
          <w:p w14:paraId="45E4590B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2026-07-22</w:t>
            </w:r>
          </w:p>
        </w:tc>
      </w:tr>
      <w:tr w14:paraId="6284048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1998D38">
            <w:pPr>
              <w:pStyle w:val="6"/>
            </w:pPr>
          </w:p>
        </w:tc>
        <w:tc>
          <w:tcPr>
            <w:tcW w:w="9288" w:type="dxa"/>
            <w:vAlign w:val="top"/>
          </w:tcPr>
          <w:p w14:paraId="431AA64E">
            <w:pPr>
              <w:pStyle w:val="6"/>
              <w:spacing w:line="252" w:lineRule="auto"/>
            </w:pPr>
          </w:p>
          <w:p w14:paraId="0213560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2026-07-29</w:t>
            </w:r>
          </w:p>
        </w:tc>
      </w:tr>
      <w:tr w14:paraId="10C2508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CD17E31">
            <w:pPr>
              <w:pStyle w:val="6"/>
              <w:spacing w:line="272" w:lineRule="auto"/>
            </w:pPr>
          </w:p>
          <w:p w14:paraId="6C99C284">
            <w:pPr>
              <w:pStyle w:val="6"/>
              <w:spacing w:line="272" w:lineRule="auto"/>
            </w:pPr>
          </w:p>
          <w:p w14:paraId="34FBFC1D">
            <w:pPr>
              <w:pStyle w:val="6"/>
              <w:spacing w:line="272" w:lineRule="auto"/>
            </w:pPr>
          </w:p>
          <w:p w14:paraId="25AEC56E">
            <w:pPr>
              <w:pStyle w:val="6"/>
              <w:spacing w:line="272" w:lineRule="auto"/>
            </w:pPr>
          </w:p>
          <w:p w14:paraId="693A5803">
            <w:pPr>
              <w:pStyle w:val="6"/>
              <w:spacing w:line="273" w:lineRule="auto"/>
            </w:pPr>
          </w:p>
          <w:p w14:paraId="7A614250">
            <w:pPr>
              <w:pStyle w:val="6"/>
              <w:spacing w:line="273" w:lineRule="auto"/>
            </w:pPr>
          </w:p>
          <w:p w14:paraId="7D8D5769">
            <w:pPr>
              <w:spacing w:before="141" w:line="175" w:lineRule="auto"/>
              <w:ind w:left="231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八月</w:t>
            </w:r>
          </w:p>
        </w:tc>
        <w:tc>
          <w:tcPr>
            <w:tcW w:w="9288" w:type="dxa"/>
            <w:vAlign w:val="top"/>
          </w:tcPr>
          <w:p w14:paraId="42BD5CE2">
            <w:pPr>
              <w:pStyle w:val="6"/>
              <w:spacing w:line="253" w:lineRule="auto"/>
            </w:pPr>
          </w:p>
          <w:p w14:paraId="438B342A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2026-08-09</w:t>
            </w:r>
          </w:p>
        </w:tc>
      </w:tr>
      <w:tr w14:paraId="39053E3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21968AD5">
            <w:pPr>
              <w:pStyle w:val="6"/>
            </w:pPr>
          </w:p>
        </w:tc>
        <w:tc>
          <w:tcPr>
            <w:tcW w:w="9288" w:type="dxa"/>
            <w:vAlign w:val="top"/>
          </w:tcPr>
          <w:p w14:paraId="4E7EB9FF">
            <w:pPr>
              <w:pStyle w:val="6"/>
              <w:spacing w:line="253" w:lineRule="auto"/>
            </w:pPr>
          </w:p>
          <w:p w14:paraId="06058FE8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2026-08-13</w:t>
            </w:r>
          </w:p>
        </w:tc>
      </w:tr>
      <w:tr w14:paraId="3772466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0E6A99E6">
            <w:pPr>
              <w:pStyle w:val="6"/>
            </w:pPr>
          </w:p>
        </w:tc>
        <w:tc>
          <w:tcPr>
            <w:tcW w:w="9288" w:type="dxa"/>
            <w:vAlign w:val="top"/>
          </w:tcPr>
          <w:p w14:paraId="4B99F256">
            <w:pPr>
              <w:pStyle w:val="6"/>
              <w:spacing w:line="254" w:lineRule="auto"/>
            </w:pPr>
          </w:p>
          <w:p w14:paraId="72D939D0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2026-08-20</w:t>
            </w:r>
          </w:p>
        </w:tc>
      </w:tr>
      <w:tr w14:paraId="18CF5C6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49018FF0">
            <w:pPr>
              <w:pStyle w:val="6"/>
            </w:pPr>
          </w:p>
        </w:tc>
        <w:tc>
          <w:tcPr>
            <w:tcW w:w="9288" w:type="dxa"/>
            <w:vAlign w:val="top"/>
          </w:tcPr>
          <w:p w14:paraId="7DB8341E">
            <w:pPr>
              <w:pStyle w:val="6"/>
              <w:spacing w:line="255" w:lineRule="auto"/>
            </w:pPr>
          </w:p>
          <w:p w14:paraId="2AB4DB81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2026-08-31</w:t>
            </w:r>
          </w:p>
        </w:tc>
      </w:tr>
      <w:tr w14:paraId="431E6E0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19630D7B">
            <w:pPr>
              <w:pStyle w:val="6"/>
              <w:spacing w:line="272" w:lineRule="auto"/>
            </w:pPr>
          </w:p>
          <w:p w14:paraId="58727808">
            <w:pPr>
              <w:pStyle w:val="6"/>
              <w:spacing w:line="272" w:lineRule="auto"/>
            </w:pPr>
          </w:p>
          <w:p w14:paraId="5AB7DAD9">
            <w:pPr>
              <w:pStyle w:val="6"/>
              <w:spacing w:line="272" w:lineRule="auto"/>
            </w:pPr>
          </w:p>
          <w:p w14:paraId="7F75AFFA">
            <w:pPr>
              <w:pStyle w:val="6"/>
              <w:spacing w:line="272" w:lineRule="auto"/>
            </w:pPr>
          </w:p>
          <w:p w14:paraId="7F0B3B61">
            <w:pPr>
              <w:pStyle w:val="6"/>
              <w:spacing w:line="272" w:lineRule="auto"/>
            </w:pPr>
          </w:p>
          <w:p w14:paraId="3229B1C0">
            <w:pPr>
              <w:pStyle w:val="6"/>
              <w:spacing w:line="273" w:lineRule="auto"/>
            </w:pPr>
          </w:p>
          <w:p w14:paraId="6078FD65">
            <w:pPr>
              <w:spacing w:before="141" w:line="177" w:lineRule="auto"/>
              <w:ind w:left="2316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2"/>
                <w:sz w:val="33"/>
                <w:szCs w:val="33"/>
              </w:rPr>
              <w:t>九月</w:t>
            </w:r>
          </w:p>
        </w:tc>
        <w:tc>
          <w:tcPr>
            <w:tcW w:w="9288" w:type="dxa"/>
            <w:vAlign w:val="top"/>
          </w:tcPr>
          <w:p w14:paraId="4AA06BDF">
            <w:pPr>
              <w:pStyle w:val="6"/>
              <w:spacing w:line="256" w:lineRule="auto"/>
            </w:pPr>
          </w:p>
          <w:p w14:paraId="29711B14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2026-09-04</w:t>
            </w:r>
          </w:p>
        </w:tc>
      </w:tr>
      <w:tr w14:paraId="267088E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1C534D00">
            <w:pPr>
              <w:pStyle w:val="6"/>
            </w:pPr>
          </w:p>
        </w:tc>
        <w:tc>
          <w:tcPr>
            <w:tcW w:w="9288" w:type="dxa"/>
            <w:vAlign w:val="top"/>
          </w:tcPr>
          <w:p w14:paraId="7E09B0FD">
            <w:pPr>
              <w:pStyle w:val="6"/>
              <w:spacing w:line="257" w:lineRule="auto"/>
            </w:pPr>
          </w:p>
          <w:p w14:paraId="55B6CBB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2026-09-11</w:t>
            </w:r>
          </w:p>
        </w:tc>
      </w:tr>
      <w:tr w14:paraId="4D46197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0C4F93F">
            <w:pPr>
              <w:pStyle w:val="6"/>
            </w:pPr>
          </w:p>
        </w:tc>
        <w:tc>
          <w:tcPr>
            <w:tcW w:w="9288" w:type="dxa"/>
            <w:vAlign w:val="top"/>
          </w:tcPr>
          <w:p w14:paraId="0A2D9931">
            <w:pPr>
              <w:pStyle w:val="6"/>
              <w:spacing w:line="258" w:lineRule="auto"/>
            </w:pPr>
          </w:p>
          <w:p w14:paraId="3D031F77">
            <w:pPr>
              <w:pStyle w:val="6"/>
              <w:spacing w:before="94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2026-09-22</w:t>
            </w:r>
          </w:p>
        </w:tc>
      </w:tr>
      <w:tr w14:paraId="0EF4A6A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6A63B446">
            <w:pPr>
              <w:pStyle w:val="6"/>
            </w:pPr>
          </w:p>
        </w:tc>
        <w:tc>
          <w:tcPr>
            <w:tcW w:w="9288" w:type="dxa"/>
            <w:vAlign w:val="top"/>
          </w:tcPr>
          <w:p w14:paraId="0DFEE0A4">
            <w:pPr>
              <w:pStyle w:val="6"/>
              <w:spacing w:line="258" w:lineRule="auto"/>
            </w:pPr>
          </w:p>
          <w:p w14:paraId="29103BE6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2026-09-26</w:t>
            </w:r>
          </w:p>
        </w:tc>
      </w:tr>
      <w:tr w14:paraId="679BF5CF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restart"/>
            <w:tcBorders>
              <w:bottom w:val="nil"/>
            </w:tcBorders>
            <w:vAlign w:val="top"/>
          </w:tcPr>
          <w:p w14:paraId="00EDB74E">
            <w:pPr>
              <w:pStyle w:val="6"/>
              <w:spacing w:line="272" w:lineRule="auto"/>
            </w:pPr>
          </w:p>
          <w:p w14:paraId="609EFA5F">
            <w:pPr>
              <w:pStyle w:val="6"/>
              <w:spacing w:line="272" w:lineRule="auto"/>
            </w:pPr>
          </w:p>
          <w:p w14:paraId="4D2C5469">
            <w:pPr>
              <w:pStyle w:val="6"/>
              <w:spacing w:line="272" w:lineRule="auto"/>
            </w:pPr>
          </w:p>
          <w:p w14:paraId="7BC6EB74">
            <w:pPr>
              <w:pStyle w:val="6"/>
              <w:spacing w:line="273" w:lineRule="auto"/>
            </w:pPr>
          </w:p>
          <w:p w14:paraId="6CE34C13">
            <w:pPr>
              <w:pStyle w:val="6"/>
              <w:spacing w:line="273" w:lineRule="auto"/>
            </w:pPr>
          </w:p>
          <w:p w14:paraId="0C97D8AE">
            <w:pPr>
              <w:pStyle w:val="6"/>
              <w:spacing w:line="273" w:lineRule="auto"/>
            </w:pPr>
          </w:p>
          <w:p w14:paraId="38BE92AE">
            <w:pPr>
              <w:spacing w:before="142" w:line="177" w:lineRule="auto"/>
              <w:ind w:left="2324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6"/>
                <w:sz w:val="33"/>
                <w:szCs w:val="33"/>
              </w:rPr>
              <w:t>十月</w:t>
            </w:r>
          </w:p>
        </w:tc>
        <w:tc>
          <w:tcPr>
            <w:tcW w:w="9288" w:type="dxa"/>
            <w:vAlign w:val="top"/>
          </w:tcPr>
          <w:p w14:paraId="542DC11F">
            <w:pPr>
              <w:pStyle w:val="6"/>
              <w:spacing w:line="259" w:lineRule="auto"/>
            </w:pPr>
          </w:p>
          <w:p w14:paraId="1A3A46E8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2026-10-03</w:t>
            </w:r>
          </w:p>
        </w:tc>
      </w:tr>
      <w:tr w14:paraId="5A157FE9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5A901CAB">
            <w:pPr>
              <w:pStyle w:val="6"/>
            </w:pPr>
          </w:p>
        </w:tc>
        <w:tc>
          <w:tcPr>
            <w:tcW w:w="9288" w:type="dxa"/>
            <w:vAlign w:val="top"/>
          </w:tcPr>
          <w:p w14:paraId="6F7FFEA2">
            <w:pPr>
              <w:pStyle w:val="6"/>
              <w:spacing w:line="260" w:lineRule="auto"/>
            </w:pPr>
          </w:p>
          <w:p w14:paraId="010B5FB2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2026-10-14</w:t>
            </w:r>
          </w:p>
        </w:tc>
      </w:tr>
      <w:tr w14:paraId="71B0498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306" w:type="dxa"/>
            <w:vMerge w:val="continue"/>
            <w:tcBorders>
              <w:top w:val="nil"/>
              <w:bottom w:val="nil"/>
            </w:tcBorders>
            <w:vAlign w:val="top"/>
          </w:tcPr>
          <w:p w14:paraId="39963C02">
            <w:pPr>
              <w:pStyle w:val="6"/>
            </w:pPr>
          </w:p>
        </w:tc>
        <w:tc>
          <w:tcPr>
            <w:tcW w:w="9288" w:type="dxa"/>
            <w:vAlign w:val="top"/>
          </w:tcPr>
          <w:p w14:paraId="024229C1">
            <w:pPr>
              <w:pStyle w:val="6"/>
              <w:spacing w:line="260" w:lineRule="auto"/>
            </w:pPr>
          </w:p>
          <w:p w14:paraId="0153CDEE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2026-10-18</w:t>
            </w:r>
          </w:p>
        </w:tc>
      </w:tr>
      <w:tr w14:paraId="0A34B99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5306" w:type="dxa"/>
            <w:vMerge w:val="continue"/>
            <w:tcBorders>
              <w:top w:val="nil"/>
            </w:tcBorders>
            <w:vAlign w:val="top"/>
          </w:tcPr>
          <w:p w14:paraId="1E70750B">
            <w:pPr>
              <w:pStyle w:val="6"/>
            </w:pPr>
          </w:p>
        </w:tc>
        <w:tc>
          <w:tcPr>
            <w:tcW w:w="9288" w:type="dxa"/>
            <w:vAlign w:val="top"/>
          </w:tcPr>
          <w:p w14:paraId="71598716">
            <w:pPr>
              <w:pStyle w:val="6"/>
              <w:spacing w:line="262" w:lineRule="auto"/>
            </w:pPr>
          </w:p>
          <w:p w14:paraId="4CBC4F4F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2026-10-25</w:t>
            </w:r>
          </w:p>
        </w:tc>
      </w:tr>
      <w:tr w14:paraId="7F5813E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5306" w:type="dxa"/>
            <w:vAlign w:val="top"/>
          </w:tcPr>
          <w:p w14:paraId="1BF975A2">
            <w:pPr>
              <w:spacing w:before="327" w:line="177" w:lineRule="auto"/>
              <w:ind w:left="2157"/>
              <w:rPr>
                <w:rFonts w:ascii="微软雅黑" w:hAnsi="微软雅黑" w:eastAsia="微软雅黑" w:cs="微软雅黑"/>
                <w:sz w:val="33"/>
                <w:szCs w:val="33"/>
              </w:rPr>
            </w:pPr>
            <w:r>
              <w:rPr>
                <w:rFonts w:ascii="微软雅黑" w:hAnsi="微软雅黑" w:eastAsia="微软雅黑" w:cs="微软雅黑"/>
                <w:color w:val="222222"/>
                <w:spacing w:val="-3"/>
                <w:sz w:val="33"/>
                <w:szCs w:val="33"/>
              </w:rPr>
              <w:t>十一月</w:t>
            </w:r>
          </w:p>
        </w:tc>
        <w:tc>
          <w:tcPr>
            <w:tcW w:w="9288" w:type="dxa"/>
            <w:vAlign w:val="top"/>
          </w:tcPr>
          <w:p w14:paraId="7A06ABCA">
            <w:pPr>
              <w:pStyle w:val="6"/>
              <w:spacing w:line="263" w:lineRule="auto"/>
            </w:pPr>
          </w:p>
          <w:p w14:paraId="4CAA1A17">
            <w:pPr>
              <w:pStyle w:val="6"/>
              <w:spacing w:before="95" w:line="198" w:lineRule="auto"/>
              <w:ind w:left="3751"/>
              <w:rPr>
                <w:sz w:val="33"/>
                <w:szCs w:val="33"/>
              </w:rPr>
            </w:pPr>
            <w:r>
              <w:rPr>
                <w:color w:val="222222"/>
                <w:spacing w:val="7"/>
                <w:sz w:val="33"/>
                <w:szCs w:val="33"/>
              </w:rPr>
              <w:t>2026-11-05</w:t>
            </w:r>
          </w:p>
        </w:tc>
      </w:tr>
    </w:tbl>
    <w:p w14:paraId="2827B6AA">
      <w:pPr>
        <w:rPr>
          <w:rFonts w:ascii="Arial"/>
          <w:sz w:val="21"/>
        </w:rPr>
      </w:pPr>
    </w:p>
    <w:p w14:paraId="0EE8181D">
      <w:pPr>
        <w:rPr>
          <w:rFonts w:ascii="Arial" w:hAnsi="Arial" w:eastAsia="Arial" w:cs="Arial"/>
          <w:sz w:val="21"/>
          <w:szCs w:val="21"/>
        </w:rPr>
        <w:sectPr>
          <w:pgSz w:w="16838" w:h="23812"/>
          <w:pgMar w:top="400" w:right="1093" w:bottom="0" w:left="1129" w:header="0" w:footer="0" w:gutter="0"/>
          <w:cols w:space="720" w:num="1"/>
        </w:sectPr>
      </w:pPr>
    </w:p>
    <w:p w14:paraId="794A83DA">
      <w:pPr>
        <w:spacing w:line="307" w:lineRule="auto"/>
        <w:rPr>
          <w:rFonts w:ascii="Arial"/>
          <w:sz w:val="21"/>
        </w:rPr>
      </w:pPr>
    </w:p>
    <w:p w14:paraId="5D9AFF35">
      <w:pPr>
        <w:pStyle w:val="2"/>
        <w:spacing w:before="198" w:line="179" w:lineRule="auto"/>
        <w:ind w:left="27"/>
        <w:rPr>
          <w:sz w:val="46"/>
          <w:szCs w:val="46"/>
        </w:rPr>
      </w:pPr>
      <w:r>
        <w:rPr>
          <w:b/>
          <w:bCs/>
          <w:color w:val="222222"/>
          <w:spacing w:val="-8"/>
          <w:sz w:val="46"/>
          <w:szCs w:val="46"/>
        </w:rPr>
        <w:t>费用说明</w:t>
      </w:r>
    </w:p>
    <w:p w14:paraId="570883E8">
      <w:pPr>
        <w:spacing w:before="52" w:line="85" w:lineRule="exact"/>
      </w:pPr>
      <w:r>
        <w:rPr>
          <w:position w:val="-1"/>
        </w:rPr>
        <w:drawing>
          <wp:inline distT="0" distB="0" distL="0" distR="0">
            <wp:extent cx="9279890" cy="53340"/>
            <wp:effectExtent l="0" t="0" r="0" b="0"/>
            <wp:docPr id="42" name="IM 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 4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280287" cy="5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323878">
      <w:pPr>
        <w:spacing w:line="263" w:lineRule="auto"/>
        <w:rPr>
          <w:rFonts w:ascii="Arial"/>
          <w:sz w:val="21"/>
        </w:rPr>
      </w:pPr>
    </w:p>
    <w:p w14:paraId="6AB145F6">
      <w:pPr>
        <w:spacing w:line="263" w:lineRule="auto"/>
        <w:rPr>
          <w:rFonts w:ascii="Arial"/>
          <w:sz w:val="21"/>
        </w:rPr>
      </w:pPr>
    </w:p>
    <w:p w14:paraId="36293AA4">
      <w:pPr>
        <w:pStyle w:val="2"/>
        <w:spacing w:before="172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费用包含</w:t>
      </w:r>
    </w:p>
    <w:p w14:paraId="0A79EB18">
      <w:pPr>
        <w:pStyle w:val="2"/>
        <w:spacing w:before="337" w:line="250" w:lineRule="auto"/>
        <w:ind w:left="1010" w:right="254" w:hanging="998"/>
      </w:pPr>
      <w:r>
        <w:rPr>
          <w:b/>
          <w:bCs/>
          <w:color w:val="222222"/>
        </w:rPr>
        <w:t>酒店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提供基础房型的双人间即标间（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不保证自然单</w:t>
      </w:r>
      <w:r>
        <w:rPr>
          <w:color w:val="222222"/>
          <w:spacing w:val="-1"/>
        </w:rPr>
        <w:t>间即大床房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，不占床不提供早餐</w:t>
      </w:r>
      <w:r>
        <w:rPr>
          <w:color w:val="222222"/>
          <w:spacing w:val="-16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16"/>
        </w:rPr>
        <w:t>；</w:t>
      </w:r>
      <w:r>
        <w:rPr>
          <w:color w:val="222222"/>
          <w:spacing w:val="-1"/>
        </w:rPr>
        <w:t>若团内出</w:t>
      </w:r>
      <w:r>
        <w:rPr>
          <w:color w:val="222222"/>
        </w:rPr>
        <w:t xml:space="preserve"> 现单男单女</w:t>
      </w:r>
      <w:r>
        <w:rPr>
          <w:color w:val="222222"/>
          <w:spacing w:val="-45"/>
        </w:rPr>
        <w:t xml:space="preserve"> </w:t>
      </w:r>
      <w:r>
        <w:rPr>
          <w:color w:val="222222"/>
        </w:rPr>
        <w:t>，若有其他单出的同性客人愿意拼房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，旅行社会协助安排拼房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 xml:space="preserve">，若拼不上则需要 </w:t>
      </w:r>
      <w:r>
        <w:rPr>
          <w:color w:val="222222"/>
          <w:spacing w:val="1"/>
        </w:rPr>
        <w:t>补单房差</w:t>
      </w:r>
    </w:p>
    <w:p w14:paraId="40618532">
      <w:pPr>
        <w:pStyle w:val="2"/>
        <w:spacing w:before="98"/>
        <w:ind w:left="8"/>
      </w:pPr>
      <w:r>
        <w:rPr>
          <w:b/>
          <w:bCs/>
          <w:color w:val="222222"/>
        </w:rPr>
        <w:t>餐食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包含行程所列餐食（酒店含早</w:t>
      </w:r>
      <w:r>
        <w:rPr>
          <w:color w:val="222222"/>
          <w:spacing w:val="-14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14"/>
        </w:rPr>
        <w:t>，</w:t>
      </w:r>
      <w:r>
        <w:rPr>
          <w:color w:val="222222"/>
        </w:rPr>
        <w:t>其余未包含正餐自理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，导游会协助</w:t>
      </w:r>
      <w:r>
        <w:rPr>
          <w:color w:val="222222"/>
          <w:spacing w:val="-1"/>
        </w:rPr>
        <w:t>安排</w:t>
      </w:r>
    </w:p>
    <w:p w14:paraId="5B68A658">
      <w:pPr>
        <w:pStyle w:val="2"/>
        <w:spacing w:before="285" w:line="186" w:lineRule="auto"/>
        <w:ind w:left="32"/>
      </w:pPr>
      <w:r>
        <w:rPr>
          <w:b/>
          <w:bCs/>
          <w:color w:val="222222"/>
        </w:rPr>
        <w:t>门票</w:t>
      </w:r>
      <w:r>
        <w:rPr>
          <w:b/>
          <w:bCs/>
          <w:color w:val="222222"/>
          <w:spacing w:val="-38"/>
        </w:rPr>
        <w:t xml:space="preserve"> </w:t>
      </w:r>
      <w:r>
        <w:rPr>
          <w:b/>
          <w:bCs/>
          <w:color w:val="222222"/>
        </w:rPr>
        <w:t>：</w:t>
      </w:r>
      <w:r>
        <w:rPr>
          <w:color w:val="222222"/>
        </w:rPr>
        <w:t>含行程所列景点首道大门票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>，若突发状况不能游览与游</w:t>
      </w:r>
      <w:r>
        <w:rPr>
          <w:color w:val="222222"/>
          <w:spacing w:val="-1"/>
        </w:rPr>
        <w:t>客协商调换景点</w:t>
      </w:r>
    </w:p>
    <w:p w14:paraId="3BC88293">
      <w:pPr>
        <w:pStyle w:val="2"/>
        <w:spacing w:before="239" w:line="250" w:lineRule="auto"/>
        <w:ind w:left="1017" w:right="316" w:hanging="996"/>
      </w:pPr>
      <w:r>
        <w:rPr>
          <w:b/>
          <w:bCs/>
          <w:color w:val="222222"/>
          <w:spacing w:val="-5"/>
        </w:rPr>
        <w:t>车辆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color w:val="222222"/>
          <w:spacing w:val="-5"/>
        </w:rPr>
        <w:t>全用车费用（含路桥费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，油费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，车辆进山费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5"/>
        </w:rPr>
        <w:t>，</w:t>
      </w:r>
      <w:r>
        <w:rPr>
          <w:color w:val="222222"/>
          <w:spacing w:val="-49"/>
        </w:rPr>
        <w:t xml:space="preserve"> </w:t>
      </w:r>
      <w:r>
        <w:rPr>
          <w:color w:val="222222"/>
          <w:spacing w:val="-5"/>
        </w:rPr>
        <w:t>自由活动时间自理</w:t>
      </w:r>
      <w:r>
        <w:rPr>
          <w:color w:val="222222"/>
          <w:spacing w:val="-6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6"/>
        </w:rPr>
        <w:t>；</w:t>
      </w:r>
      <w:r>
        <w:rPr>
          <w:color w:val="222222"/>
          <w:spacing w:val="-5"/>
        </w:rPr>
        <w:t>用车会根据人数安排，</w:t>
      </w:r>
      <w:r>
        <w:rPr>
          <w:color w:val="222222"/>
        </w:rPr>
        <w:t xml:space="preserve"> 如果游客自行放弃行程</w:t>
      </w:r>
      <w:r>
        <w:rPr>
          <w:color w:val="222222"/>
          <w:spacing w:val="-48"/>
        </w:rPr>
        <w:t xml:space="preserve"> </w:t>
      </w:r>
      <w:r>
        <w:rPr>
          <w:color w:val="222222"/>
        </w:rPr>
        <w:t>，车费不予退还</w:t>
      </w:r>
    </w:p>
    <w:p w14:paraId="01CC8D32">
      <w:pPr>
        <w:pStyle w:val="2"/>
        <w:spacing w:before="223" w:line="241" w:lineRule="auto"/>
        <w:ind w:left="1008" w:right="254" w:hanging="996"/>
      </w:pPr>
      <w:r>
        <w:rPr>
          <w:b/>
          <w:bCs/>
          <w:color w:val="222222"/>
          <w:spacing w:val="-1"/>
        </w:rPr>
        <w:t>接送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1"/>
        </w:rPr>
        <w:t>：</w:t>
      </w:r>
      <w:r>
        <w:rPr>
          <w:color w:val="222222"/>
          <w:spacing w:val="-1"/>
        </w:rPr>
        <w:t>此行程为散客拼团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，接送机的时候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，会把相近时间段的客人安排在一起接送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，客人等</w:t>
      </w:r>
      <w:r>
        <w:rPr>
          <w:color w:val="222222"/>
          <w:spacing w:val="-2"/>
        </w:rPr>
        <w:t>候的时</w:t>
      </w:r>
      <w:r>
        <w:rPr>
          <w:color w:val="222222"/>
        </w:rPr>
        <w:t xml:space="preserve"> 间可能在</w:t>
      </w:r>
      <w:r>
        <w:rPr>
          <w:rFonts w:ascii="Arial" w:hAnsi="Arial" w:eastAsia="Arial" w:cs="Arial"/>
          <w:color w:val="222222"/>
        </w:rPr>
        <w:t>1.5</w:t>
      </w:r>
      <w:r>
        <w:rPr>
          <w:color w:val="222222"/>
        </w:rPr>
        <w:t>小时左右不等。提前</w:t>
      </w:r>
      <w:r>
        <w:rPr>
          <w:rFonts w:ascii="Arial" w:hAnsi="Arial" w:eastAsia="Arial" w:cs="Arial"/>
          <w:color w:val="222222"/>
        </w:rPr>
        <w:t>1</w:t>
      </w:r>
      <w:r>
        <w:rPr>
          <w:color w:val="222222"/>
        </w:rPr>
        <w:t>天</w:t>
      </w:r>
      <w:r>
        <w:rPr>
          <w:color w:val="222222"/>
          <w:spacing w:val="-50"/>
        </w:rPr>
        <w:t xml:space="preserve"> </w:t>
      </w:r>
      <w:r>
        <w:rPr>
          <w:color w:val="222222"/>
        </w:rPr>
        <w:t>，工作人员会同游客确认接送时间</w:t>
      </w:r>
      <w:r>
        <w:rPr>
          <w:color w:val="222222"/>
          <w:spacing w:val="-51"/>
        </w:rPr>
        <w:t xml:space="preserve"> </w:t>
      </w:r>
      <w:r>
        <w:rPr>
          <w:color w:val="222222"/>
        </w:rPr>
        <w:t>，若不愿意</w:t>
      </w:r>
      <w:r>
        <w:rPr>
          <w:color w:val="222222"/>
          <w:spacing w:val="-1"/>
        </w:rPr>
        <w:t>等候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</w:t>
      </w:r>
      <w:r>
        <w:rPr>
          <w:color w:val="222222"/>
          <w:spacing w:val="-76"/>
        </w:rPr>
        <w:t xml:space="preserve"> </w:t>
      </w:r>
      <w:r>
        <w:rPr>
          <w:color w:val="222222"/>
          <w:spacing w:val="-1"/>
        </w:rPr>
        <w:t>可</w:t>
      </w:r>
      <w:r>
        <w:rPr>
          <w:color w:val="222222"/>
        </w:rPr>
        <w:t xml:space="preserve"> </w:t>
      </w:r>
      <w:r>
        <w:rPr>
          <w:color w:val="222222"/>
          <w:spacing w:val="1"/>
        </w:rPr>
        <w:t>提前一天通知旅行社安排单独接送</w:t>
      </w:r>
      <w:r>
        <w:rPr>
          <w:color w:val="222222"/>
          <w:spacing w:val="-47"/>
        </w:rPr>
        <w:t xml:space="preserve"> </w:t>
      </w:r>
      <w:r>
        <w:rPr>
          <w:color w:val="222222"/>
          <w:spacing w:val="1"/>
        </w:rPr>
        <w:t>，费用自理</w:t>
      </w:r>
    </w:p>
    <w:p w14:paraId="534813F5">
      <w:pPr>
        <w:pStyle w:val="2"/>
        <w:spacing w:before="166" w:line="195" w:lineRule="auto"/>
        <w:ind w:left="16"/>
      </w:pPr>
      <w:r>
        <w:rPr>
          <w:b/>
          <w:bCs/>
          <w:color w:val="222222"/>
          <w:spacing w:val="4"/>
        </w:rPr>
        <w:t>导游</w:t>
      </w:r>
      <w:r>
        <w:rPr>
          <w:rFonts w:ascii="Arial" w:hAnsi="Arial" w:eastAsia="Arial" w:cs="Arial"/>
          <w:color w:val="222222"/>
          <w:spacing w:val="4"/>
        </w:rPr>
        <w:t>:</w:t>
      </w:r>
      <w:r>
        <w:rPr>
          <w:color w:val="222222"/>
          <w:spacing w:val="4"/>
        </w:rPr>
        <w:t>根据实际情况安排中</w:t>
      </w:r>
      <w:r>
        <w:rPr>
          <w:rFonts w:ascii="Arial" w:hAnsi="Arial" w:eastAsia="Arial" w:cs="Arial"/>
          <w:color w:val="222222"/>
          <w:spacing w:val="4"/>
        </w:rPr>
        <w:t>/</w:t>
      </w:r>
      <w:r>
        <w:rPr>
          <w:color w:val="222222"/>
          <w:spacing w:val="4"/>
        </w:rPr>
        <w:t>英</w:t>
      </w:r>
      <w:r>
        <w:rPr>
          <w:rFonts w:ascii="Arial" w:hAnsi="Arial" w:eastAsia="Arial" w:cs="Arial"/>
          <w:color w:val="222222"/>
          <w:spacing w:val="4"/>
        </w:rPr>
        <w:t>/</w:t>
      </w:r>
      <w:r>
        <w:rPr>
          <w:color w:val="222222"/>
          <w:spacing w:val="4"/>
        </w:rPr>
        <w:t>中英双语导游</w:t>
      </w:r>
    </w:p>
    <w:p w14:paraId="5E030947">
      <w:pPr>
        <w:pStyle w:val="2"/>
        <w:spacing w:before="300" w:line="181" w:lineRule="auto"/>
        <w:ind w:left="8"/>
      </w:pPr>
      <w:r>
        <w:rPr>
          <w:b/>
          <w:bCs/>
          <w:color w:val="222222"/>
          <w:spacing w:val="1"/>
        </w:rPr>
        <w:t>服务支持</w:t>
      </w:r>
      <w:r>
        <w:rPr>
          <w:b/>
          <w:bCs/>
          <w:color w:val="222222"/>
          <w:spacing w:val="-38"/>
        </w:rPr>
        <w:t xml:space="preserve"> </w:t>
      </w:r>
      <w:r>
        <w:rPr>
          <w:b/>
          <w:bCs/>
          <w:color w:val="222222"/>
          <w:spacing w:val="1"/>
        </w:rPr>
        <w:t>：</w:t>
      </w:r>
      <w:r>
        <w:rPr>
          <w:color w:val="222222"/>
          <w:spacing w:val="1"/>
        </w:rPr>
        <w:t>包含跨境通关协助和签证所需的邀请函费用。</w:t>
      </w:r>
    </w:p>
    <w:p w14:paraId="03235F19">
      <w:pPr>
        <w:pStyle w:val="2"/>
        <w:spacing w:before="410" w:line="180" w:lineRule="auto"/>
        <w:ind w:left="24"/>
        <w:rPr>
          <w:sz w:val="40"/>
          <w:szCs w:val="40"/>
        </w:rPr>
      </w:pPr>
      <w:r>
        <w:rPr>
          <w:b/>
          <w:bCs/>
          <w:color w:val="222222"/>
          <w:spacing w:val="-8"/>
          <w:sz w:val="40"/>
          <w:szCs w:val="40"/>
        </w:rPr>
        <w:t>费用不含</w:t>
      </w:r>
    </w:p>
    <w:p w14:paraId="36D63E1E">
      <w:pPr>
        <w:pStyle w:val="2"/>
        <w:spacing w:before="318"/>
        <w:ind w:left="15"/>
      </w:pPr>
      <w:r>
        <w:rPr>
          <w:b/>
          <w:bCs/>
          <w:color w:val="222222"/>
          <w:spacing w:val="-1"/>
        </w:rPr>
        <w:t>签证</w:t>
      </w:r>
      <w:r>
        <w:rPr>
          <w:b/>
          <w:bCs/>
          <w:color w:val="222222"/>
          <w:spacing w:val="-30"/>
        </w:rPr>
        <w:t xml:space="preserve"> </w:t>
      </w:r>
      <w:r>
        <w:rPr>
          <w:b/>
          <w:bCs/>
          <w:color w:val="222222"/>
          <w:spacing w:val="-1"/>
        </w:rPr>
        <w:t>：</w:t>
      </w:r>
      <w:r>
        <w:rPr>
          <w:color w:val="222222"/>
          <w:spacing w:val="-1"/>
        </w:rPr>
        <w:t>不包含旅游签证（如果需要的话）</w:t>
      </w:r>
    </w:p>
    <w:p w14:paraId="23D71EB1">
      <w:pPr>
        <w:pStyle w:val="2"/>
        <w:spacing w:before="198"/>
        <w:ind w:left="21"/>
      </w:pPr>
      <w:r>
        <w:rPr>
          <w:b/>
          <w:bCs/>
          <w:color w:val="222222"/>
          <w:spacing w:val="-1"/>
        </w:rPr>
        <w:t>单房差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1"/>
        </w:rPr>
        <w:t>：</w:t>
      </w:r>
      <w:r>
        <w:rPr>
          <w:color w:val="222222"/>
          <w:spacing w:val="-1"/>
        </w:rPr>
        <w:t>酒店默认</w:t>
      </w:r>
      <w:r>
        <w:rPr>
          <w:rFonts w:ascii="Arial" w:hAnsi="Arial" w:eastAsia="Arial" w:cs="Arial"/>
          <w:color w:val="222222"/>
          <w:spacing w:val="-1"/>
        </w:rPr>
        <w:t>2</w:t>
      </w:r>
      <w:r>
        <w:rPr>
          <w:color w:val="222222"/>
          <w:spacing w:val="-1"/>
        </w:rPr>
        <w:t>人一间房（多人间除外</w:t>
      </w:r>
      <w:r>
        <w:rPr>
          <w:color w:val="222222"/>
          <w:spacing w:val="-7"/>
        </w:rPr>
        <w:t>）</w:t>
      </w:r>
      <w:r>
        <w:rPr>
          <w:color w:val="222222"/>
          <w:spacing w:val="-46"/>
        </w:rPr>
        <w:t xml:space="preserve"> </w:t>
      </w:r>
      <w:r>
        <w:rPr>
          <w:color w:val="222222"/>
          <w:spacing w:val="-7"/>
        </w:rPr>
        <w:t>，</w:t>
      </w:r>
      <w:r>
        <w:rPr>
          <w:color w:val="222222"/>
          <w:spacing w:val="-1"/>
        </w:rPr>
        <w:t>如住单间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，须另外补齐单房差</w:t>
      </w:r>
    </w:p>
    <w:p w14:paraId="41DEFAE5">
      <w:pPr>
        <w:pStyle w:val="2"/>
        <w:spacing w:before="289" w:line="184" w:lineRule="auto"/>
        <w:ind w:left="7"/>
      </w:pPr>
      <w:r>
        <w:rPr>
          <w:b/>
          <w:bCs/>
          <w:color w:val="222222"/>
          <w:spacing w:val="-1"/>
        </w:rPr>
        <w:t>房损：</w:t>
      </w:r>
      <w:r>
        <w:rPr>
          <w:b/>
          <w:bCs/>
          <w:color w:val="222222"/>
          <w:spacing w:val="-41"/>
        </w:rPr>
        <w:t xml:space="preserve"> </w:t>
      </w:r>
      <w:r>
        <w:rPr>
          <w:color w:val="222222"/>
          <w:spacing w:val="-1"/>
        </w:rPr>
        <w:t>由于全款订房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，行程中途变动产生的房费自理</w:t>
      </w:r>
    </w:p>
    <w:p w14:paraId="1E0F8CF6">
      <w:pPr>
        <w:pStyle w:val="2"/>
        <w:spacing w:before="330" w:line="181" w:lineRule="auto"/>
        <w:ind w:left="8"/>
      </w:pPr>
      <w:r>
        <w:rPr>
          <w:b/>
          <w:bCs/>
          <w:color w:val="222222"/>
          <w:spacing w:val="-5"/>
        </w:rPr>
        <w:t>个人消费</w:t>
      </w:r>
      <w:r>
        <w:rPr>
          <w:b/>
          <w:bCs/>
          <w:color w:val="222222"/>
          <w:spacing w:val="-39"/>
        </w:rPr>
        <w:t xml:space="preserve"> </w:t>
      </w:r>
      <w:r>
        <w:rPr>
          <w:b/>
          <w:bCs/>
          <w:color w:val="222222"/>
          <w:spacing w:val="-5"/>
        </w:rPr>
        <w:t>：</w:t>
      </w:r>
      <w:r>
        <w:rPr>
          <w:color w:val="222222"/>
          <w:spacing w:val="-5"/>
        </w:rPr>
        <w:t>酒店内洗衣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</w:t>
      </w:r>
      <w:r>
        <w:rPr>
          <w:color w:val="222222"/>
          <w:spacing w:val="-68"/>
        </w:rPr>
        <w:t xml:space="preserve"> </w:t>
      </w:r>
      <w:r>
        <w:rPr>
          <w:color w:val="222222"/>
          <w:spacing w:val="-5"/>
        </w:rPr>
        <w:t>电话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、传真</w:t>
      </w:r>
      <w:r>
        <w:rPr>
          <w:color w:val="222222"/>
          <w:spacing w:val="-57"/>
        </w:rPr>
        <w:t xml:space="preserve"> </w:t>
      </w:r>
      <w:r>
        <w:rPr>
          <w:color w:val="222222"/>
          <w:spacing w:val="-5"/>
        </w:rPr>
        <w:t>、收费电视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、饮料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、零食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5"/>
        </w:rPr>
        <w:t>、烟酒等</w:t>
      </w:r>
      <w:r>
        <w:rPr>
          <w:color w:val="222222"/>
          <w:spacing w:val="-6"/>
        </w:rPr>
        <w:t>其他个人消费</w:t>
      </w:r>
    </w:p>
    <w:p w14:paraId="6302848E">
      <w:pPr>
        <w:pStyle w:val="2"/>
        <w:spacing w:before="242" w:line="250" w:lineRule="auto"/>
        <w:ind w:left="1676" w:right="254" w:hanging="1664"/>
      </w:pPr>
      <w:r>
        <w:rPr>
          <w:b/>
          <w:bCs/>
          <w:color w:val="222222"/>
        </w:rPr>
        <w:t>意外情况：</w:t>
      </w:r>
      <w:r>
        <w:rPr>
          <w:b/>
          <w:bCs/>
          <w:color w:val="222222"/>
          <w:spacing w:val="-60"/>
        </w:rPr>
        <w:t xml:space="preserve"> </w:t>
      </w:r>
      <w:r>
        <w:rPr>
          <w:color w:val="222222"/>
        </w:rPr>
        <w:t>因不可抗拒的客观原因和非旅行</w:t>
      </w:r>
      <w:r>
        <w:rPr>
          <w:color w:val="222222"/>
          <w:spacing w:val="-1"/>
        </w:rPr>
        <w:t>社原因（如天灾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、战争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、罢工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、疫情等）</w:t>
      </w:r>
      <w:r>
        <w:rPr>
          <w:color w:val="222222"/>
          <w:spacing w:val="-75"/>
        </w:rPr>
        <w:t xml:space="preserve"> </w:t>
      </w:r>
      <w:r>
        <w:rPr>
          <w:color w:val="222222"/>
          <w:spacing w:val="-1"/>
        </w:rPr>
        <w:t>或航空公司航</w:t>
      </w:r>
      <w:r>
        <w:rPr>
          <w:color w:val="222222"/>
        </w:rPr>
        <w:t xml:space="preserve"> </w:t>
      </w:r>
      <w:r>
        <w:rPr>
          <w:color w:val="222222"/>
          <w:spacing w:val="-1"/>
        </w:rPr>
        <w:t>班原因</w:t>
      </w:r>
      <w:r>
        <w:rPr>
          <w:color w:val="222222"/>
          <w:spacing w:val="-58"/>
        </w:rPr>
        <w:t xml:space="preserve"> </w:t>
      </w:r>
      <w:r>
        <w:rPr>
          <w:color w:val="222222"/>
          <w:spacing w:val="-1"/>
        </w:rPr>
        <w:t>、报名人数不足等特殊情况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，旅行社有权取消或变更行程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1"/>
        </w:rPr>
        <w:t>，相应的超出费</w:t>
      </w:r>
      <w:r>
        <w:rPr>
          <w:color w:val="222222"/>
          <w:spacing w:val="-2"/>
        </w:rPr>
        <w:t>用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2"/>
        </w:rPr>
        <w:t>，旅</w:t>
      </w:r>
      <w:r>
        <w:rPr>
          <w:color w:val="222222"/>
        </w:rPr>
        <w:t xml:space="preserve"> </w:t>
      </w:r>
      <w:r>
        <w:rPr>
          <w:color w:val="222222"/>
          <w:spacing w:val="3"/>
        </w:rPr>
        <w:t>行社有权追加收取</w:t>
      </w:r>
    </w:p>
    <w:p w14:paraId="7E53F545">
      <w:pPr>
        <w:pStyle w:val="2"/>
        <w:spacing w:before="193" w:line="245" w:lineRule="auto"/>
        <w:ind w:left="2019" w:right="588" w:hanging="2010"/>
      </w:pPr>
      <w:r>
        <w:rPr>
          <w:b/>
          <w:bCs/>
          <w:color w:val="222222"/>
          <w:spacing w:val="1"/>
        </w:rPr>
        <w:t>往返大交通</w:t>
      </w:r>
      <w:r>
        <w:rPr>
          <w:b/>
          <w:bCs/>
          <w:color w:val="222222"/>
          <w:spacing w:val="-33"/>
        </w:rPr>
        <w:t xml:space="preserve"> </w:t>
      </w:r>
      <w:r>
        <w:rPr>
          <w:b/>
          <w:bCs/>
          <w:color w:val="222222"/>
          <w:spacing w:val="1"/>
        </w:rPr>
        <w:t>：</w:t>
      </w:r>
      <w:r>
        <w:rPr>
          <w:color w:val="222222"/>
          <w:spacing w:val="1"/>
        </w:rPr>
        <w:t>第一天和最后一天的机票或火车票的往返大交通费用不含在团费内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1"/>
        </w:rPr>
        <w:t>，若需旅行社代</w:t>
      </w:r>
      <w:r>
        <w:rPr>
          <w:color w:val="222222"/>
        </w:rPr>
        <w:t xml:space="preserve"> </w:t>
      </w:r>
      <w:r>
        <w:rPr>
          <w:color w:val="222222"/>
          <w:spacing w:val="-7"/>
        </w:rPr>
        <w:t>订</w:t>
      </w:r>
      <w:r>
        <w:rPr>
          <w:color w:val="222222"/>
          <w:spacing w:val="-50"/>
        </w:rPr>
        <w:t xml:space="preserve"> </w:t>
      </w:r>
      <w:r>
        <w:rPr>
          <w:color w:val="222222"/>
          <w:spacing w:val="-7"/>
        </w:rPr>
        <w:t>，费用另收</w:t>
      </w:r>
    </w:p>
    <w:sectPr>
      <w:pgSz w:w="16838" w:h="23812"/>
      <w:pgMar w:top="400" w:right="1093" w:bottom="0" w:left="112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8989F9"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F4266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7256E5F"/>
    <w:rsid w:val="6314134A"/>
    <w:rsid w:val="669075D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3"/>
      <w:szCs w:val="33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5.pn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pn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pn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3177</Words>
  <Characters>3643</Characters>
  <TotalTime>1</TotalTime>
  <ScaleCrop>false</ScaleCrop>
  <LinksUpToDate>false</LinksUpToDate>
  <CharactersWithSpaces>3867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2025-12-22T15:50:00Z</dcterms:created>
  <dc:creator>naomi</dc:creator>
  <cp:lastModifiedBy>Naomi 亚洲奥德赛同业部</cp:lastModifiedBy>
  <dcterms:modified xsi:type="dcterms:W3CDTF">2025-12-22T08:13:33Z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2025-12-22T15:50:44Z</vt:filetime>
  </property>
  <property fmtid="{D5CDD505-2E9C-101B-9397-08002B2CF9AE}" pid="4" name="UsrData">
    <vt:lpwstr>6948f84dda7715001f6d98a1wl</vt:lpwstr>
  </property>
  <property fmtid="{D5CDD505-2E9C-101B-9397-08002B2CF9AE}" pid="5" name="KSOTemplateDocerSaveRecord">
    <vt:lpwstr>eyJoZGlkIjoiZWI3MzZhMTVhM2Q5YzdlMmE0ODdhNmNhMWJlNThhOGIiLCJ1c2VySWQiOiIxNjg2MTE3ODQ2In0=</vt:lpwstr>
  </property>
  <property fmtid="{D5CDD505-2E9C-101B-9397-08002B2CF9AE}" pid="6" name="KSOProductBuildVer">
    <vt:lpwstr>2052-12.1.0.24034</vt:lpwstr>
  </property>
  <property fmtid="{D5CDD505-2E9C-101B-9397-08002B2CF9AE}" pid="7" name="ICV">
    <vt:lpwstr>D4F5FD793ABF475AA6BA67F1439BC9FB_12</vt:lpwstr>
  </property>
</Properties>
</file>