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5C4AE">
      <w:pPr>
        <w:spacing w:line="268" w:lineRule="auto"/>
        <w:rPr>
          <w:rFonts w:ascii="Arial"/>
          <w:sz w:val="21"/>
        </w:rPr>
      </w:pPr>
    </w:p>
    <w:p w14:paraId="091E57D6">
      <w:pPr>
        <w:spacing w:line="268" w:lineRule="auto"/>
        <w:rPr>
          <w:rFonts w:ascii="Arial"/>
          <w:sz w:val="21"/>
        </w:rPr>
      </w:pPr>
    </w:p>
    <w:p w14:paraId="784C4060">
      <w:pPr>
        <w:spacing w:line="268" w:lineRule="auto"/>
        <w:rPr>
          <w:rFonts w:ascii="Arial"/>
          <w:sz w:val="21"/>
        </w:rPr>
      </w:pPr>
    </w:p>
    <w:p w14:paraId="07D2323A">
      <w:pPr>
        <w:spacing w:line="268" w:lineRule="auto"/>
        <w:rPr>
          <w:rFonts w:ascii="Arial"/>
          <w:sz w:val="21"/>
        </w:rPr>
      </w:pPr>
    </w:p>
    <w:p w14:paraId="73EEC9E2">
      <w:pPr>
        <w:spacing w:line="269" w:lineRule="auto"/>
        <w:rPr>
          <w:rFonts w:ascii="Arial"/>
          <w:sz w:val="21"/>
        </w:rPr>
      </w:pPr>
    </w:p>
    <w:p w14:paraId="3F191D6D">
      <w:pPr>
        <w:pStyle w:val="2"/>
        <w:spacing w:before="253" w:line="196" w:lineRule="auto"/>
        <w:ind w:left="20" w:right="156" w:firstLine="27"/>
        <w:outlineLvl w:val="0"/>
        <w:rPr>
          <w:sz w:val="59"/>
          <w:szCs w:val="59"/>
        </w:rPr>
      </w:pPr>
      <w:r>
        <w:rPr>
          <w:b/>
          <w:bCs/>
          <w:color w:val="222222"/>
          <w:spacing w:val="-6"/>
          <w:sz w:val="59"/>
          <w:szCs w:val="59"/>
        </w:rPr>
        <w:t>哈萨克斯坦</w:t>
      </w:r>
      <w:r>
        <w:rPr>
          <w:rFonts w:ascii="Arial" w:hAnsi="Arial" w:eastAsia="Arial" w:cs="Arial"/>
          <w:color w:val="222222"/>
          <w:spacing w:val="-6"/>
          <w:sz w:val="59"/>
          <w:szCs w:val="59"/>
        </w:rPr>
        <w:t>+</w:t>
      </w:r>
      <w:r>
        <w:rPr>
          <w:b/>
          <w:bCs/>
          <w:color w:val="222222"/>
          <w:spacing w:val="-6"/>
          <w:sz w:val="59"/>
          <w:szCs w:val="59"/>
        </w:rPr>
        <w:t>吉尔吉斯斯坦</w:t>
      </w:r>
      <w:r>
        <w:rPr>
          <w:rFonts w:ascii="Arial" w:hAnsi="Arial" w:eastAsia="Arial" w:cs="Arial"/>
          <w:color w:val="222222"/>
          <w:spacing w:val="-6"/>
          <w:sz w:val="59"/>
          <w:szCs w:val="59"/>
        </w:rPr>
        <w:t>8</w:t>
      </w:r>
      <w:r>
        <w:rPr>
          <w:b/>
          <w:bCs/>
          <w:color w:val="222222"/>
          <w:spacing w:val="-6"/>
          <w:sz w:val="59"/>
          <w:szCs w:val="59"/>
        </w:rPr>
        <w:t>天</w:t>
      </w:r>
      <w:r>
        <w:rPr>
          <w:rFonts w:ascii="Arial" w:hAnsi="Arial" w:eastAsia="Arial" w:cs="Arial"/>
          <w:color w:val="222222"/>
          <w:spacing w:val="-6"/>
          <w:sz w:val="59"/>
          <w:szCs w:val="59"/>
        </w:rPr>
        <w:t>7</w:t>
      </w:r>
      <w:r>
        <w:rPr>
          <w:b/>
          <w:bCs/>
          <w:color w:val="222222"/>
          <w:spacing w:val="-6"/>
          <w:sz w:val="59"/>
          <w:szCs w:val="59"/>
        </w:rPr>
        <w:t>晚中亚两国</w:t>
      </w:r>
      <w:r>
        <w:rPr>
          <w:b/>
          <w:bCs/>
          <w:color w:val="222222"/>
          <w:spacing w:val="-7"/>
          <w:sz w:val="59"/>
          <w:szCs w:val="59"/>
        </w:rPr>
        <w:t>跟团游（纯净</w:t>
      </w:r>
      <w:r>
        <w:rPr>
          <w:b/>
          <w:bCs/>
          <w:color w:val="222222"/>
          <w:sz w:val="59"/>
          <w:szCs w:val="59"/>
        </w:rPr>
        <w:t xml:space="preserve"> </w:t>
      </w:r>
      <w:r>
        <w:rPr>
          <w:b/>
          <w:bCs/>
          <w:color w:val="222222"/>
          <w:spacing w:val="-5"/>
          <w:sz w:val="59"/>
          <w:szCs w:val="59"/>
        </w:rPr>
        <w:t>风光</w:t>
      </w:r>
      <w:r>
        <w:rPr>
          <w:rFonts w:ascii="Arial" w:hAnsi="Arial" w:eastAsia="Arial" w:cs="Arial"/>
          <w:color w:val="222222"/>
          <w:spacing w:val="-5"/>
          <w:sz w:val="59"/>
          <w:szCs w:val="59"/>
        </w:rPr>
        <w:t>+</w:t>
      </w:r>
      <w:r>
        <w:rPr>
          <w:b/>
          <w:bCs/>
          <w:color w:val="222222"/>
          <w:spacing w:val="-5"/>
          <w:sz w:val="59"/>
          <w:szCs w:val="59"/>
        </w:rPr>
        <w:t>中亚人文</w:t>
      </w:r>
      <w:r>
        <w:rPr>
          <w:rFonts w:ascii="Arial" w:hAnsi="Arial" w:eastAsia="Arial" w:cs="Arial"/>
          <w:color w:val="222222"/>
          <w:spacing w:val="-5"/>
          <w:sz w:val="59"/>
          <w:szCs w:val="59"/>
        </w:rPr>
        <w:t>+</w:t>
      </w:r>
      <w:r>
        <w:rPr>
          <w:b/>
          <w:bCs/>
          <w:color w:val="222222"/>
          <w:spacing w:val="-5"/>
          <w:sz w:val="59"/>
          <w:szCs w:val="59"/>
        </w:rPr>
        <w:t>游牧文化）</w:t>
      </w:r>
    </w:p>
    <w:p w14:paraId="520B7E28">
      <w:pPr>
        <w:spacing w:line="290" w:lineRule="auto"/>
        <w:rPr>
          <w:rFonts w:ascii="Arial"/>
          <w:sz w:val="21"/>
        </w:rPr>
      </w:pPr>
    </w:p>
    <w:p w14:paraId="271AF4B6">
      <w:pPr>
        <w:spacing w:line="291" w:lineRule="auto"/>
        <w:rPr>
          <w:rFonts w:ascii="Arial"/>
          <w:sz w:val="21"/>
        </w:rPr>
      </w:pPr>
    </w:p>
    <w:p w14:paraId="65BE34B3">
      <w:pPr>
        <w:spacing w:line="291" w:lineRule="auto"/>
        <w:rPr>
          <w:rFonts w:ascii="Arial"/>
          <w:sz w:val="21"/>
        </w:rPr>
      </w:pPr>
    </w:p>
    <w:p w14:paraId="139BCDBE">
      <w:pPr>
        <w:spacing w:line="291" w:lineRule="auto"/>
        <w:rPr>
          <w:rFonts w:ascii="Arial"/>
          <w:sz w:val="21"/>
        </w:rPr>
      </w:pPr>
    </w:p>
    <w:p w14:paraId="78F2DC74">
      <w:pPr>
        <w:pStyle w:val="2"/>
        <w:spacing w:before="125" w:line="181" w:lineRule="auto"/>
        <w:ind w:left="834"/>
        <w:rPr>
          <w:rFonts w:ascii="Arial" w:hAnsi="Arial" w:eastAsia="Arial" w:cs="Arial"/>
        </w:rPr>
      </w:pPr>
      <w:r>
        <w:rPr>
          <w:b/>
          <w:bCs/>
          <w:color w:val="222222"/>
          <w:spacing w:val="-5"/>
        </w:rPr>
        <w:t>产品编号</w:t>
      </w:r>
      <w:r>
        <w:rPr>
          <w:b/>
          <w:bCs/>
          <w:color w:val="222222"/>
          <w:spacing w:val="-29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rFonts w:ascii="Arial" w:hAnsi="Arial" w:eastAsia="Arial" w:cs="Arial"/>
          <w:color w:val="222222"/>
          <w:spacing w:val="-5"/>
        </w:rPr>
        <w:t>CAGT-004</w:t>
      </w:r>
    </w:p>
    <w:p w14:paraId="4C5FCB88">
      <w:pPr>
        <w:spacing w:line="262" w:lineRule="auto"/>
        <w:rPr>
          <w:rFonts w:ascii="Arial"/>
          <w:sz w:val="21"/>
        </w:rPr>
      </w:pPr>
    </w:p>
    <w:p w14:paraId="2135350A">
      <w:pPr>
        <w:pStyle w:val="2"/>
        <w:spacing w:before="124" w:line="179" w:lineRule="auto"/>
        <w:ind w:left="836"/>
      </w:pPr>
      <w:r>
        <w:rPr>
          <w:b/>
          <w:bCs/>
          <w:color w:val="222222"/>
          <w:spacing w:val="-5"/>
        </w:rPr>
        <w:t>行程天数</w:t>
      </w:r>
      <w:r>
        <w:rPr>
          <w:b/>
          <w:bCs/>
          <w:color w:val="222222"/>
          <w:spacing w:val="-28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rFonts w:ascii="Arial" w:hAnsi="Arial" w:eastAsia="Arial" w:cs="Arial"/>
          <w:color w:val="222222"/>
          <w:spacing w:val="-5"/>
        </w:rPr>
        <w:t>8</w:t>
      </w:r>
      <w:r>
        <w:rPr>
          <w:color w:val="222222"/>
          <w:spacing w:val="-5"/>
        </w:rPr>
        <w:t>天</w:t>
      </w:r>
      <w:r>
        <w:rPr>
          <w:rFonts w:ascii="Arial" w:hAnsi="Arial" w:eastAsia="Arial" w:cs="Arial"/>
          <w:color w:val="222222"/>
          <w:spacing w:val="-5"/>
        </w:rPr>
        <w:t>7</w:t>
      </w:r>
      <w:r>
        <w:rPr>
          <w:color w:val="222222"/>
          <w:spacing w:val="-5"/>
        </w:rPr>
        <w:t>晚</w:t>
      </w:r>
    </w:p>
    <w:p w14:paraId="7F9ED591">
      <w:pPr>
        <w:pStyle w:val="2"/>
        <w:spacing w:before="308" w:line="270" w:lineRule="auto"/>
        <w:ind w:left="835" w:right="760" w:firstLine="2"/>
      </w:pPr>
      <w:r>
        <w:rPr>
          <w:b/>
          <w:bCs/>
          <w:color w:val="222222"/>
          <w:spacing w:val="2"/>
        </w:rPr>
        <w:t>简要行程：</w:t>
      </w:r>
      <w:r>
        <w:rPr>
          <w:b/>
          <w:bCs/>
          <w:color w:val="222222"/>
          <w:spacing w:val="-59"/>
        </w:rPr>
        <w:t xml:space="preserve"> </w:t>
      </w:r>
      <w:r>
        <w:rPr>
          <w:color w:val="222222"/>
          <w:spacing w:val="2"/>
        </w:rPr>
        <w:t>哈萨克斯坦（</w:t>
      </w:r>
      <w:r>
        <w:rPr>
          <w:color w:val="222222"/>
          <w:spacing w:val="-27"/>
        </w:rPr>
        <w:t xml:space="preserve"> </w:t>
      </w:r>
      <w:r>
        <w:rPr>
          <w:color w:val="222222"/>
          <w:spacing w:val="2"/>
        </w:rPr>
        <w:t>阿拉木图</w:t>
      </w:r>
      <w:r>
        <w:rPr>
          <w:rFonts w:ascii="Arial" w:hAnsi="Arial" w:eastAsia="Arial" w:cs="Arial"/>
          <w:color w:val="222222"/>
          <w:spacing w:val="2"/>
        </w:rPr>
        <w:t>-</w:t>
      </w:r>
      <w:r>
        <w:rPr>
          <w:color w:val="222222"/>
          <w:spacing w:val="2"/>
        </w:rPr>
        <w:t>恰仑峡谷国家公园</w:t>
      </w:r>
      <w:r>
        <w:rPr>
          <w:rFonts w:ascii="Arial" w:hAnsi="Arial" w:eastAsia="Arial" w:cs="Arial"/>
          <w:color w:val="222222"/>
          <w:spacing w:val="2"/>
        </w:rPr>
        <w:t>-</w:t>
      </w:r>
      <w:r>
        <w:rPr>
          <w:color w:val="222222"/>
          <w:spacing w:val="1"/>
        </w:rPr>
        <w:t>阿拉木图）</w:t>
      </w:r>
      <w:r>
        <w:rPr>
          <w:rFonts w:ascii="Arial" w:hAnsi="Arial" w:eastAsia="Arial" w:cs="Arial"/>
          <w:color w:val="222222"/>
          <w:spacing w:val="1"/>
        </w:rPr>
        <w:t>-</w:t>
      </w:r>
      <w:r>
        <w:rPr>
          <w:color w:val="222222"/>
          <w:spacing w:val="1"/>
        </w:rPr>
        <w:t>吉尔吉斯斯坦（比什凯克</w:t>
      </w:r>
      <w:r>
        <w:rPr>
          <w:rFonts w:ascii="Arial" w:hAnsi="Arial" w:eastAsia="Arial" w:cs="Arial"/>
          <w:color w:val="222222"/>
          <w:spacing w:val="1"/>
        </w:rPr>
        <w:t>-</w:t>
      </w:r>
      <w:r>
        <w:rPr>
          <w:color w:val="222222"/>
          <w:spacing w:val="1"/>
        </w:rPr>
        <w:t>乔尔蓬阿</w:t>
      </w:r>
      <w:r>
        <w:rPr>
          <w:color w:val="222222"/>
        </w:rPr>
        <w:t xml:space="preserve"> </w:t>
      </w:r>
      <w:r>
        <w:rPr>
          <w:color w:val="222222"/>
          <w:spacing w:val="3"/>
        </w:rPr>
        <w:t>塔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比什凯克）</w:t>
      </w:r>
    </w:p>
    <w:p w14:paraId="43A1156E">
      <w:pPr>
        <w:pStyle w:val="2"/>
        <w:spacing w:before="278" w:line="181" w:lineRule="auto"/>
        <w:ind w:left="837"/>
      </w:pPr>
      <w:r>
        <w:rPr>
          <w:b/>
          <w:bCs/>
          <w:color w:val="222222"/>
          <w:spacing w:val="-9"/>
        </w:rPr>
        <w:t>游玩类型</w:t>
      </w:r>
      <w:r>
        <w:rPr>
          <w:b/>
          <w:bCs/>
          <w:color w:val="222222"/>
          <w:spacing w:val="-35"/>
        </w:rPr>
        <w:t xml:space="preserve"> </w:t>
      </w:r>
      <w:r>
        <w:rPr>
          <w:b/>
          <w:bCs/>
          <w:color w:val="222222"/>
          <w:spacing w:val="-9"/>
        </w:rPr>
        <w:t>：</w:t>
      </w:r>
      <w:r>
        <w:rPr>
          <w:color w:val="222222"/>
          <w:spacing w:val="-9"/>
        </w:rPr>
        <w:t>湖泊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、雪山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、峡谷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、森林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、遗址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</w:t>
      </w:r>
      <w:r>
        <w:rPr>
          <w:color w:val="222222"/>
          <w:spacing w:val="-63"/>
        </w:rPr>
        <w:t xml:space="preserve"> </w:t>
      </w:r>
      <w:r>
        <w:rPr>
          <w:color w:val="222222"/>
          <w:spacing w:val="-9"/>
        </w:rPr>
        <w:t>山脉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、集市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、徒步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、教堂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10"/>
        </w:rPr>
        <w:t>、公园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10"/>
        </w:rPr>
        <w:t>、博物馆</w:t>
      </w:r>
    </w:p>
    <w:p w14:paraId="1A1857C0">
      <w:pPr>
        <w:spacing w:line="263" w:lineRule="auto"/>
        <w:rPr>
          <w:rFonts w:ascii="Arial"/>
          <w:sz w:val="21"/>
        </w:rPr>
      </w:pPr>
    </w:p>
    <w:p w14:paraId="4208E96F">
      <w:pPr>
        <w:pStyle w:val="2"/>
        <w:spacing w:before="125" w:line="180" w:lineRule="auto"/>
        <w:ind w:left="859"/>
      </w:pPr>
      <w:r>
        <w:rPr>
          <w:b/>
          <w:bCs/>
          <w:color w:val="222222"/>
          <w:spacing w:val="-5"/>
        </w:rPr>
        <w:t>出发地址：</w:t>
      </w:r>
      <w:r>
        <w:rPr>
          <w:b/>
          <w:bCs/>
          <w:color w:val="222222"/>
          <w:spacing w:val="-55"/>
        </w:rPr>
        <w:t xml:space="preserve"> </w:t>
      </w:r>
      <w:r>
        <w:rPr>
          <w:color w:val="222222"/>
          <w:spacing w:val="-5"/>
        </w:rPr>
        <w:t>阿拉木图</w:t>
      </w:r>
    </w:p>
    <w:p w14:paraId="4D18A7D3">
      <w:pPr>
        <w:spacing w:line="263" w:lineRule="auto"/>
        <w:rPr>
          <w:rFonts w:ascii="Arial"/>
          <w:sz w:val="21"/>
        </w:rPr>
      </w:pPr>
    </w:p>
    <w:p w14:paraId="30CF9A93">
      <w:pPr>
        <w:pStyle w:val="2"/>
        <w:spacing w:before="124" w:line="181" w:lineRule="auto"/>
        <w:ind w:left="840"/>
      </w:pPr>
      <w:r>
        <w:rPr>
          <w:b/>
          <w:bCs/>
          <w:color w:val="222222"/>
        </w:rPr>
        <w:t>旅游类型：</w:t>
      </w:r>
      <w:r>
        <w:rPr>
          <w:color w:val="222222"/>
        </w:rPr>
        <w:t>精品小团游</w:t>
      </w:r>
    </w:p>
    <w:p w14:paraId="0D5F21D2">
      <w:pPr>
        <w:spacing w:line="262" w:lineRule="auto"/>
        <w:rPr>
          <w:rFonts w:ascii="Arial"/>
          <w:sz w:val="21"/>
        </w:rPr>
      </w:pPr>
    </w:p>
    <w:p w14:paraId="35CC1172">
      <w:pPr>
        <w:pStyle w:val="2"/>
        <w:spacing w:before="125" w:line="195" w:lineRule="auto"/>
        <w:ind w:left="842"/>
      </w:pPr>
      <w:r>
        <w:rPr>
          <w:b/>
          <w:bCs/>
          <w:color w:val="222222"/>
          <w:spacing w:val="-4"/>
        </w:rPr>
        <w:t>导游</w:t>
      </w:r>
      <w:r>
        <w:rPr>
          <w:rFonts w:ascii="Arial" w:hAnsi="Arial" w:eastAsia="Arial" w:cs="Arial"/>
          <w:color w:val="222222"/>
          <w:spacing w:val="-4"/>
        </w:rPr>
        <w:t>&amp;</w:t>
      </w:r>
      <w:r>
        <w:rPr>
          <w:b/>
          <w:bCs/>
          <w:color w:val="222222"/>
          <w:spacing w:val="-4"/>
        </w:rPr>
        <w:t>司机：</w:t>
      </w:r>
      <w:r>
        <w:rPr>
          <w:b/>
          <w:bCs/>
          <w:color w:val="222222"/>
          <w:spacing w:val="-39"/>
        </w:rPr>
        <w:t xml:space="preserve"> </w:t>
      </w:r>
      <w:r>
        <w:rPr>
          <w:color w:val="222222"/>
          <w:spacing w:val="-4"/>
        </w:rPr>
        <w:t>中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4"/>
        </w:rPr>
        <w:t>、英文导游</w:t>
      </w:r>
      <w:r>
        <w:rPr>
          <w:color w:val="222222"/>
          <w:spacing w:val="-44"/>
        </w:rPr>
        <w:t xml:space="preserve"> </w:t>
      </w:r>
      <w:r>
        <w:rPr>
          <w:color w:val="222222"/>
          <w:spacing w:val="-4"/>
        </w:rPr>
        <w:t>，驾驶经验丰富的当地司机</w:t>
      </w:r>
    </w:p>
    <w:p w14:paraId="6C97FF16">
      <w:pPr>
        <w:spacing w:line="281" w:lineRule="auto"/>
        <w:rPr>
          <w:rFonts w:ascii="Arial"/>
          <w:sz w:val="21"/>
        </w:rPr>
      </w:pPr>
    </w:p>
    <w:p w14:paraId="260CA17E">
      <w:pPr>
        <w:spacing w:line="281" w:lineRule="auto"/>
        <w:rPr>
          <w:rFonts w:ascii="Arial"/>
          <w:sz w:val="21"/>
        </w:rPr>
      </w:pPr>
    </w:p>
    <w:p w14:paraId="72E09767">
      <w:pPr>
        <w:spacing w:line="282" w:lineRule="auto"/>
        <w:rPr>
          <w:rFonts w:ascii="Arial"/>
          <w:sz w:val="21"/>
        </w:rPr>
      </w:pPr>
    </w:p>
    <w:p w14:paraId="2A1149C0">
      <w:pPr>
        <w:spacing w:line="282" w:lineRule="auto"/>
        <w:rPr>
          <w:rFonts w:ascii="Arial"/>
          <w:sz w:val="21"/>
        </w:rPr>
      </w:pPr>
    </w:p>
    <w:p w14:paraId="7F4AA66C">
      <w:pPr>
        <w:spacing w:line="282" w:lineRule="auto"/>
        <w:rPr>
          <w:rFonts w:ascii="Arial"/>
          <w:sz w:val="21"/>
        </w:rPr>
      </w:pPr>
    </w:p>
    <w:p w14:paraId="2A59E5BE">
      <w:pPr>
        <w:pStyle w:val="2"/>
        <w:spacing w:before="198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详细行程</w:t>
      </w:r>
    </w:p>
    <w:p w14:paraId="66F8BC56">
      <w:pPr>
        <w:spacing w:before="57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0FC9E">
      <w:pPr>
        <w:spacing w:before="110"/>
      </w:pPr>
    </w:p>
    <w:p w14:paraId="6D8F3C94">
      <w:pPr>
        <w:spacing w:before="110"/>
      </w:pPr>
    </w:p>
    <w:p w14:paraId="64301338">
      <w:pPr>
        <w:sectPr>
          <w:headerReference r:id="rId5" w:type="default"/>
          <w:pgSz w:w="16838" w:h="23812"/>
          <w:pgMar w:top="400" w:right="1093" w:bottom="0" w:left="1129" w:header="0" w:footer="0" w:gutter="0"/>
          <w:cols w:equalWidth="0" w:num="1">
            <w:col w:w="14615"/>
          </w:cols>
        </w:sectPr>
      </w:pPr>
    </w:p>
    <w:p w14:paraId="78361001">
      <w:pPr>
        <w:spacing w:line="251" w:lineRule="auto"/>
        <w:rPr>
          <w:rFonts w:ascii="Arial"/>
          <w:sz w:val="21"/>
        </w:rPr>
      </w:pPr>
    </w:p>
    <w:p w14:paraId="3F94278E">
      <w:pPr>
        <w:spacing w:line="251" w:lineRule="auto"/>
        <w:rPr>
          <w:rFonts w:ascii="Arial"/>
          <w:sz w:val="21"/>
        </w:rPr>
      </w:pPr>
    </w:p>
    <w:p w14:paraId="49D486F9">
      <w:pPr>
        <w:spacing w:line="251" w:lineRule="auto"/>
        <w:rPr>
          <w:rFonts w:ascii="Arial"/>
          <w:sz w:val="21"/>
        </w:rPr>
      </w:pPr>
    </w:p>
    <w:p w14:paraId="63F9922A">
      <w:pPr>
        <w:spacing w:before="85" w:line="199" w:lineRule="auto"/>
        <w:ind w:left="366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-429260</wp:posOffset>
            </wp:positionV>
            <wp:extent cx="13335" cy="596773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5967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D1</w:t>
      </w:r>
    </w:p>
    <w:p w14:paraId="23B4BCCC">
      <w:pPr>
        <w:spacing w:line="250" w:lineRule="auto"/>
        <w:rPr>
          <w:rFonts w:ascii="Arial"/>
          <w:sz w:val="21"/>
        </w:rPr>
      </w:pPr>
    </w:p>
    <w:p w14:paraId="3E32662F">
      <w:pPr>
        <w:spacing w:line="251" w:lineRule="auto"/>
        <w:rPr>
          <w:rFonts w:ascii="Arial"/>
          <w:sz w:val="21"/>
        </w:rPr>
      </w:pPr>
    </w:p>
    <w:p w14:paraId="4043671E">
      <w:pPr>
        <w:spacing w:line="251" w:lineRule="auto"/>
        <w:rPr>
          <w:rFonts w:ascii="Arial"/>
          <w:sz w:val="21"/>
        </w:rPr>
      </w:pPr>
    </w:p>
    <w:p w14:paraId="6B0BBF16">
      <w:pPr>
        <w:tabs>
          <w:tab w:val="left" w:pos="374"/>
        </w:tabs>
        <w:spacing w:before="60" w:line="774" w:lineRule="exact"/>
        <w:ind w:left="366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790" cy="2705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04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EDB2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70CBDC6">
      <w:pPr>
        <w:spacing w:line="316" w:lineRule="auto"/>
        <w:rPr>
          <w:rFonts w:ascii="Arial"/>
          <w:sz w:val="21"/>
        </w:rPr>
      </w:pPr>
    </w:p>
    <w:p w14:paraId="1EF834E4">
      <w:pPr>
        <w:spacing w:line="316" w:lineRule="auto"/>
        <w:rPr>
          <w:rFonts w:ascii="Arial"/>
          <w:sz w:val="21"/>
        </w:rPr>
      </w:pPr>
    </w:p>
    <w:p w14:paraId="21E5B10F">
      <w:pPr>
        <w:pStyle w:val="2"/>
        <w:spacing w:before="164" w:line="190" w:lineRule="auto"/>
        <w:ind w:left="8"/>
        <w:rPr>
          <w:sz w:val="38"/>
          <w:szCs w:val="38"/>
        </w:rPr>
      </w:pPr>
      <w:r>
        <w:rPr>
          <w:b/>
          <w:bCs/>
          <w:color w:val="222222"/>
          <w:spacing w:val="-5"/>
          <w:sz w:val="38"/>
          <w:szCs w:val="38"/>
        </w:rPr>
        <w:t>抵达阿拉木图（哈萨克斯坦</w:t>
      </w:r>
      <w:r>
        <w:rPr>
          <w:b/>
          <w:bCs/>
          <w:color w:val="222222"/>
          <w:spacing w:val="3"/>
          <w:sz w:val="38"/>
          <w:szCs w:val="38"/>
        </w:rPr>
        <w:t>）：</w:t>
      </w:r>
      <w:r>
        <w:rPr>
          <w:b/>
          <w:bCs/>
          <w:color w:val="222222"/>
          <w:spacing w:val="-5"/>
          <w:sz w:val="38"/>
          <w:szCs w:val="38"/>
        </w:rPr>
        <w:t>接机服务</w:t>
      </w:r>
      <w:r>
        <w:rPr>
          <w:rFonts w:ascii="Arial" w:hAnsi="Arial" w:eastAsia="Arial" w:cs="Arial"/>
          <w:color w:val="222222"/>
          <w:spacing w:val="-5"/>
          <w:sz w:val="38"/>
          <w:szCs w:val="38"/>
        </w:rPr>
        <w:t>+</w:t>
      </w:r>
      <w:r>
        <w:rPr>
          <w:b/>
          <w:bCs/>
          <w:color w:val="222222"/>
          <w:spacing w:val="-5"/>
          <w:sz w:val="38"/>
          <w:szCs w:val="38"/>
        </w:rPr>
        <w:t>酒店入住</w:t>
      </w:r>
    </w:p>
    <w:p w14:paraId="2916DD2E">
      <w:pPr>
        <w:spacing w:line="272" w:lineRule="auto"/>
        <w:rPr>
          <w:rFonts w:ascii="Arial"/>
          <w:sz w:val="21"/>
        </w:rPr>
      </w:pPr>
    </w:p>
    <w:p w14:paraId="2067F8D5">
      <w:pPr>
        <w:spacing w:line="272" w:lineRule="auto"/>
        <w:rPr>
          <w:rFonts w:ascii="Arial"/>
          <w:sz w:val="21"/>
        </w:rPr>
      </w:pPr>
    </w:p>
    <w:p w14:paraId="4639DF8E">
      <w:pPr>
        <w:pStyle w:val="2"/>
        <w:spacing w:before="142" w:line="181" w:lineRule="auto"/>
        <w:ind w:left="5"/>
        <w:rPr>
          <w:sz w:val="33"/>
          <w:szCs w:val="33"/>
        </w:rPr>
      </w:pPr>
      <w:r>
        <w:rPr>
          <w:b/>
          <w:bCs/>
          <w:color w:val="222222"/>
          <w:spacing w:val="2"/>
          <w:sz w:val="33"/>
          <w:szCs w:val="33"/>
        </w:rPr>
        <w:t>用餐：</w:t>
      </w:r>
      <w:r>
        <w:rPr>
          <w:color w:val="222222"/>
          <w:spacing w:val="2"/>
          <w:sz w:val="33"/>
          <w:szCs w:val="33"/>
        </w:rPr>
        <w:t>餐食自理</w:t>
      </w:r>
    </w:p>
    <w:p w14:paraId="5EDC3859">
      <w:pPr>
        <w:pStyle w:val="2"/>
        <w:spacing w:before="341" w:line="178" w:lineRule="auto"/>
        <w:rPr>
          <w:sz w:val="33"/>
          <w:szCs w:val="33"/>
        </w:rPr>
      </w:pPr>
      <w:r>
        <w:rPr>
          <w:b/>
          <w:bCs/>
          <w:color w:val="222222"/>
          <w:spacing w:val="-2"/>
          <w:sz w:val="33"/>
          <w:szCs w:val="33"/>
        </w:rPr>
        <w:t>住宿：</w:t>
      </w:r>
      <w:r>
        <w:rPr>
          <w:b/>
          <w:bCs/>
          <w:color w:val="222222"/>
          <w:spacing w:val="-63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阿拉木图</w:t>
      </w:r>
    </w:p>
    <w:p w14:paraId="29746189">
      <w:pPr>
        <w:pStyle w:val="2"/>
        <w:spacing w:before="339" w:line="239" w:lineRule="auto"/>
        <w:ind w:left="4" w:right="537" w:hanging="1"/>
        <w:jc w:val="both"/>
        <w:rPr>
          <w:sz w:val="33"/>
          <w:szCs w:val="33"/>
        </w:rPr>
      </w:pPr>
      <w:r>
        <w:rPr>
          <w:color w:val="222222"/>
          <w:spacing w:val="3"/>
          <w:sz w:val="33"/>
          <w:szCs w:val="33"/>
        </w:rPr>
        <w:t>欢迎来到哈萨克斯坦最大的城市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-</w:t>
      </w:r>
      <w:r>
        <w:rPr>
          <w:color w:val="222222"/>
          <w:spacing w:val="3"/>
          <w:sz w:val="33"/>
          <w:szCs w:val="33"/>
        </w:rPr>
        <w:t>阿拉木图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!</w:t>
      </w:r>
      <w:r>
        <w:rPr>
          <w:color w:val="222222"/>
          <w:spacing w:val="3"/>
          <w:sz w:val="33"/>
          <w:szCs w:val="33"/>
        </w:rPr>
        <w:t>我们的司机将在机场出口</w:t>
      </w:r>
      <w:r>
        <w:rPr>
          <w:color w:val="222222"/>
          <w:spacing w:val="2"/>
          <w:sz w:val="33"/>
          <w:szCs w:val="33"/>
        </w:rPr>
        <w:t>迎接您的到来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，并送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您前往酒店办理入住手续。抵达后您可选择在酒店休息</w:t>
      </w:r>
      <w:r>
        <w:rPr>
          <w:color w:val="222222"/>
          <w:spacing w:val="-43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，缓解旅途疲劳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;</w:t>
      </w:r>
      <w:r>
        <w:rPr>
          <w:color w:val="222222"/>
          <w:spacing w:val="1"/>
          <w:sz w:val="33"/>
          <w:szCs w:val="33"/>
        </w:rPr>
        <w:t>若时间充裕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，也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2"/>
          <w:sz w:val="33"/>
          <w:szCs w:val="33"/>
        </w:rPr>
        <w:t>可自由探索这座城市。</w:t>
      </w:r>
    </w:p>
    <w:p w14:paraId="3D05ECFD">
      <w:pPr>
        <w:pStyle w:val="2"/>
        <w:spacing w:before="175" w:line="237" w:lineRule="auto"/>
        <w:ind w:left="2" w:right="757" w:firstLine="30"/>
        <w:jc w:val="both"/>
        <w:rPr>
          <w:sz w:val="33"/>
          <w:szCs w:val="33"/>
        </w:rPr>
      </w:pPr>
      <w:r>
        <w:rPr>
          <w:b/>
          <w:bCs/>
          <w:color w:val="222222"/>
          <w:spacing w:val="-4"/>
          <w:sz w:val="33"/>
          <w:szCs w:val="33"/>
        </w:rPr>
        <w:t>【阿拉木图</w:t>
      </w:r>
      <w:r>
        <w:rPr>
          <w:rFonts w:ascii="Arial" w:hAnsi="Arial" w:eastAsia="Arial" w:cs="Arial"/>
          <w:color w:val="222222"/>
          <w:spacing w:val="-4"/>
          <w:sz w:val="33"/>
          <w:szCs w:val="33"/>
        </w:rPr>
        <w:t>Almaty</w:t>
      </w:r>
      <w:r>
        <w:rPr>
          <w:b/>
          <w:bCs/>
          <w:color w:val="222222"/>
          <w:spacing w:val="-4"/>
          <w:sz w:val="33"/>
          <w:szCs w:val="33"/>
        </w:rPr>
        <w:t>】</w:t>
      </w:r>
      <w:r>
        <w:rPr>
          <w:b/>
          <w:bCs/>
          <w:color w:val="222222"/>
          <w:spacing w:val="-42"/>
          <w:sz w:val="33"/>
          <w:szCs w:val="33"/>
        </w:rPr>
        <w:t xml:space="preserve"> </w:t>
      </w:r>
      <w:r>
        <w:rPr>
          <w:color w:val="222222"/>
          <w:spacing w:val="-4"/>
          <w:sz w:val="33"/>
          <w:szCs w:val="33"/>
        </w:rPr>
        <w:t>曾是哈萨克斯坦首都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4"/>
          <w:sz w:val="33"/>
          <w:szCs w:val="33"/>
        </w:rPr>
        <w:t>，名</w:t>
      </w:r>
      <w:r>
        <w:rPr>
          <w:color w:val="222222"/>
          <w:spacing w:val="-5"/>
          <w:sz w:val="33"/>
          <w:szCs w:val="33"/>
        </w:rPr>
        <w:t>字源自哈萨克语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，意为“苹果之城</w:t>
      </w:r>
      <w:r>
        <w:rPr>
          <w:color w:val="222222"/>
          <w:spacing w:val="-69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”，传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1"/>
          <w:sz w:val="33"/>
          <w:szCs w:val="33"/>
        </w:rPr>
        <w:t>说这里是世界苹果的发源地</w:t>
      </w:r>
      <w:r>
        <w:rPr>
          <w:color w:val="222222"/>
          <w:spacing w:val="-4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，周边山谷的野生苹果林至今繁茂。相比新都的现代感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，这</w:t>
      </w:r>
      <w:r>
        <w:rPr>
          <w:color w:val="222222"/>
          <w:sz w:val="33"/>
          <w:szCs w:val="33"/>
        </w:rPr>
        <w:t xml:space="preserve"> 里保留了苏联时期的风貌：街道绿树成荫</w:t>
      </w:r>
      <w:r>
        <w:rPr>
          <w:color w:val="222222"/>
          <w:spacing w:val="-44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，老建筑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、集市与咖啡馆交错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，也有天山山脉 </w:t>
      </w:r>
      <w:r>
        <w:rPr>
          <w:color w:val="222222"/>
          <w:spacing w:val="2"/>
          <w:sz w:val="33"/>
          <w:szCs w:val="33"/>
        </w:rPr>
        <w:t>构成壮丽背景。</w:t>
      </w:r>
    </w:p>
    <w:p w14:paraId="51BAFDB5">
      <w:pPr>
        <w:pStyle w:val="2"/>
        <w:spacing w:before="180" w:line="181" w:lineRule="auto"/>
        <w:ind w:left="1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空闲时间推荐：</w:t>
      </w:r>
    </w:p>
    <w:p w14:paraId="261E63A7">
      <w:pPr>
        <w:spacing w:line="181" w:lineRule="auto"/>
        <w:rPr>
          <w:sz w:val="33"/>
          <w:szCs w:val="33"/>
        </w:rPr>
        <w:sectPr>
          <w:type w:val="continuous"/>
          <w:pgSz w:w="16838" w:h="23812"/>
          <w:pgMar w:top="400" w:right="1093" w:bottom="0" w:left="1129" w:header="0" w:footer="0" w:gutter="0"/>
          <w:cols w:equalWidth="0" w:num="2">
            <w:col w:w="1072" w:space="100"/>
            <w:col w:w="13444"/>
          </w:cols>
        </w:sectPr>
      </w:pPr>
    </w:p>
    <w:p w14:paraId="354C337C">
      <w:pPr>
        <w:spacing w:line="470" w:lineRule="auto"/>
        <w:rPr>
          <w:rFonts w:ascii="Arial"/>
          <w:sz w:val="21"/>
        </w:rPr>
      </w:pPr>
    </w:p>
    <w:p w14:paraId="141EBC78">
      <w:pPr>
        <w:spacing w:before="104" w:line="306" w:lineRule="auto"/>
        <w:ind w:left="799" w:right="248" w:firstLine="4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1"/>
          <w:sz w:val="32"/>
          <w:szCs w:val="32"/>
        </w:rPr>
        <w:t>阿拉木图地铁</w:t>
      </w:r>
      <w:r>
        <w:rPr>
          <w:rFonts w:ascii="Arial" w:hAnsi="Arial" w:eastAsia="Arial" w:cs="Arial"/>
          <w:b/>
          <w:bCs/>
          <w:sz w:val="32"/>
          <w:szCs w:val="32"/>
        </w:rPr>
        <w:t>Almaty</w:t>
      </w:r>
      <w:r>
        <w:rPr>
          <w:rFonts w:ascii="Arial" w:hAnsi="Arial" w:eastAsia="Arial" w:cs="Arial"/>
          <w:b/>
          <w:bCs/>
          <w:spacing w:val="47"/>
          <w:sz w:val="32"/>
          <w:szCs w:val="32"/>
        </w:rPr>
        <w:t xml:space="preserve"> </w:t>
      </w:r>
      <w:r>
        <w:rPr>
          <w:rFonts w:ascii="Arial" w:hAnsi="Arial" w:eastAsia="Arial" w:cs="Arial"/>
          <w:b/>
          <w:bCs/>
          <w:sz w:val="32"/>
          <w:szCs w:val="32"/>
        </w:rPr>
        <w:t>Metro</w:t>
      </w:r>
      <w:r>
        <w:rPr>
          <w:rFonts w:ascii="黑体" w:hAnsi="黑体" w:eastAsia="黑体" w:cs="黑体"/>
          <w:b/>
          <w:bCs/>
          <w:spacing w:val="11"/>
          <w:sz w:val="32"/>
          <w:szCs w:val="32"/>
        </w:rPr>
        <w:t>体验</w:t>
      </w:r>
      <w:r>
        <w:rPr>
          <w:rFonts w:ascii="黑体" w:hAnsi="黑体" w:eastAsia="黑体" w:cs="黑体"/>
          <w:spacing w:val="11"/>
          <w:sz w:val="32"/>
          <w:szCs w:val="32"/>
        </w:rPr>
        <w:t>：阿拉木图的地铁虽只有一条11站</w:t>
      </w:r>
      <w:r>
        <w:rPr>
          <w:rFonts w:ascii="黑体" w:hAnsi="黑体" w:eastAsia="黑体" w:cs="黑体"/>
          <w:spacing w:val="10"/>
          <w:sz w:val="32"/>
          <w:szCs w:val="32"/>
        </w:rPr>
        <w:t>线路，却被称为“地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"/>
          <w:sz w:val="32"/>
          <w:szCs w:val="32"/>
        </w:rPr>
        <w:t xml:space="preserve">下艺术馆”。每个车站都有独特主题： </w:t>
      </w:r>
      <w:r>
        <w:rPr>
          <w:rFonts w:ascii="Arial" w:hAnsi="Arial" w:eastAsia="Arial" w:cs="Arial"/>
          <w:spacing w:val="-1"/>
          <w:sz w:val="32"/>
          <w:szCs w:val="32"/>
        </w:rPr>
        <w:t>Raiymbek   Batyr</w:t>
      </w:r>
      <w:r>
        <w:rPr>
          <w:rFonts w:ascii="黑体" w:hAnsi="黑体" w:eastAsia="黑体" w:cs="黑体"/>
          <w:spacing w:val="-1"/>
          <w:sz w:val="32"/>
          <w:szCs w:val="32"/>
        </w:rPr>
        <w:t>站纪念民</w:t>
      </w:r>
      <w:r>
        <w:rPr>
          <w:rFonts w:ascii="黑体" w:hAnsi="黑体" w:eastAsia="黑体" w:cs="黑体"/>
          <w:spacing w:val="-2"/>
          <w:sz w:val="32"/>
          <w:szCs w:val="32"/>
        </w:rPr>
        <w:t>族英雄，</w:t>
      </w:r>
      <w:r>
        <w:rPr>
          <w:rFonts w:ascii="黑体" w:hAnsi="黑体" w:eastAsia="黑体" w:cs="黑体"/>
          <w:spacing w:val="-50"/>
          <w:sz w:val="32"/>
          <w:szCs w:val="32"/>
        </w:rPr>
        <w:t xml:space="preserve"> </w:t>
      </w:r>
      <w:r>
        <w:rPr>
          <w:rFonts w:ascii="Arial" w:hAnsi="Arial" w:eastAsia="Arial" w:cs="Arial"/>
          <w:spacing w:val="-2"/>
          <w:sz w:val="32"/>
          <w:szCs w:val="32"/>
        </w:rPr>
        <w:t>Zhibek   Zholy</w:t>
      </w:r>
      <w:r>
        <w:rPr>
          <w:rFonts w:ascii="Arial" w:hAnsi="Arial" w:eastAsia="Arial" w:cs="Arial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9"/>
          <w:sz w:val="32"/>
          <w:szCs w:val="32"/>
        </w:rPr>
        <w:t>站展现丝路文化，</w:t>
      </w:r>
      <w:r>
        <w:rPr>
          <w:rFonts w:ascii="黑体" w:hAnsi="黑体" w:eastAsia="黑体" w:cs="黑体"/>
          <w:spacing w:val="-47"/>
          <w:sz w:val="32"/>
          <w:szCs w:val="32"/>
        </w:rPr>
        <w:t xml:space="preserve"> </w:t>
      </w:r>
      <w:r>
        <w:rPr>
          <w:rFonts w:ascii="宋体" w:hAnsi="宋体" w:eastAsia="宋体" w:cs="宋体"/>
          <w:sz w:val="32"/>
          <w:szCs w:val="32"/>
        </w:rPr>
        <w:t>Auezov</w:t>
      </w:r>
      <w:r>
        <w:rPr>
          <w:rFonts w:ascii="宋体" w:hAnsi="宋体" w:eastAsia="宋体" w:cs="宋体"/>
          <w:spacing w:val="9"/>
          <w:sz w:val="32"/>
          <w:szCs w:val="32"/>
        </w:rPr>
        <w:t xml:space="preserve">  </w:t>
      </w:r>
      <w:r>
        <w:rPr>
          <w:rFonts w:ascii="宋体" w:hAnsi="宋体" w:eastAsia="宋体" w:cs="宋体"/>
          <w:sz w:val="32"/>
          <w:szCs w:val="32"/>
        </w:rPr>
        <w:t>Theater</w:t>
      </w:r>
      <w:r>
        <w:rPr>
          <w:rFonts w:ascii="黑体" w:hAnsi="黑体" w:eastAsia="黑体" w:cs="黑体"/>
          <w:spacing w:val="9"/>
          <w:sz w:val="32"/>
          <w:szCs w:val="32"/>
        </w:rPr>
        <w:t>站充满艺术气息。华丽的穹顶、长长手扶梯和马赛克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装饰，将苏联建筑风格与民族图腾结合，使乘地铁也成为</w:t>
      </w:r>
      <w:r>
        <w:rPr>
          <w:rFonts w:ascii="黑体" w:hAnsi="黑体" w:eastAsia="黑体" w:cs="黑体"/>
          <w:spacing w:val="9"/>
          <w:sz w:val="32"/>
          <w:szCs w:val="32"/>
        </w:rPr>
        <w:t>一次短途“艺术之旅”。</w:t>
      </w:r>
    </w:p>
    <w:p w14:paraId="745A0EFD">
      <w:pPr>
        <w:spacing w:before="265" w:line="289" w:lineRule="auto"/>
        <w:ind w:left="799" w:right="261" w:firstLine="4"/>
        <w:jc w:val="both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24"/>
          <w:sz w:val="35"/>
          <w:szCs w:val="35"/>
        </w:rPr>
        <w:t>阿拜歌剧院</w:t>
      </w:r>
      <w:r>
        <w:rPr>
          <w:rFonts w:ascii="Arial" w:hAnsi="Arial" w:eastAsia="Arial" w:cs="Arial"/>
          <w:b/>
          <w:bCs/>
          <w:spacing w:val="-24"/>
          <w:sz w:val="35"/>
          <w:szCs w:val="35"/>
        </w:rPr>
        <w:t>Abay Opera</w:t>
      </w:r>
      <w:r>
        <w:rPr>
          <w:rFonts w:ascii="Arial" w:hAnsi="Arial" w:eastAsia="Arial" w:cs="Arial"/>
          <w:b/>
          <w:bCs/>
          <w:spacing w:val="35"/>
          <w:sz w:val="35"/>
          <w:szCs w:val="35"/>
        </w:rPr>
        <w:t xml:space="preserve"> </w:t>
      </w:r>
      <w:r>
        <w:rPr>
          <w:rFonts w:ascii="Arial" w:hAnsi="Arial" w:eastAsia="Arial" w:cs="Arial"/>
          <w:b/>
          <w:bCs/>
          <w:spacing w:val="-24"/>
          <w:sz w:val="35"/>
          <w:szCs w:val="35"/>
        </w:rPr>
        <w:t>House:</w:t>
      </w:r>
      <w:r>
        <w:rPr>
          <w:rFonts w:ascii="Arial" w:hAnsi="Arial" w:eastAsia="Arial" w:cs="Arial"/>
          <w:b/>
          <w:bCs/>
          <w:spacing w:val="31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24"/>
          <w:sz w:val="35"/>
          <w:szCs w:val="35"/>
        </w:rPr>
        <w:t>这是哈萨克斯坦的重要文化地标，以诗人阿拜 ·库南巴</w:t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15"/>
          <w:sz w:val="35"/>
          <w:szCs w:val="35"/>
        </w:rPr>
        <w:t>耶夫命名。您可欣赏外观建筑，也可查看当晚演出，体验</w:t>
      </w:r>
      <w:r>
        <w:rPr>
          <w:rFonts w:ascii="黑体" w:hAnsi="黑体" w:eastAsia="黑体" w:cs="黑体"/>
          <w:spacing w:val="-16"/>
          <w:sz w:val="35"/>
          <w:szCs w:val="35"/>
        </w:rPr>
        <w:t>哈萨克或国际歌剧与芭蕾舞的</w:t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13"/>
          <w:sz w:val="35"/>
          <w:szCs w:val="35"/>
        </w:rPr>
        <w:t>魅力。</w:t>
      </w:r>
    </w:p>
    <w:p w14:paraId="3C5F87AD">
      <w:pPr>
        <w:spacing w:before="280" w:line="315" w:lineRule="auto"/>
        <w:ind w:left="799" w:right="133" w:firstLine="4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阿尔巴特街</w:t>
      </w:r>
      <w:r>
        <w:rPr>
          <w:rFonts w:ascii="宋体" w:hAnsi="宋体" w:eastAsia="宋体" w:cs="宋体"/>
          <w:b/>
          <w:bCs/>
          <w:sz w:val="32"/>
          <w:szCs w:val="32"/>
        </w:rPr>
        <w:t>Arbat</w:t>
      </w:r>
      <w:r>
        <w:rPr>
          <w:rFonts w:ascii="宋体" w:hAnsi="宋体" w:eastAsia="宋体" w:cs="宋体"/>
          <w:spacing w:val="10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z w:val="32"/>
          <w:szCs w:val="32"/>
        </w:rPr>
        <w:t>Street</w:t>
      </w:r>
      <w:r>
        <w:rPr>
          <w:rFonts w:ascii="宋体" w:hAnsi="宋体" w:eastAsia="宋体" w:cs="宋体"/>
          <w:b/>
          <w:bCs/>
          <w:spacing w:val="10"/>
          <w:sz w:val="32"/>
          <w:szCs w:val="32"/>
        </w:rPr>
        <w:t>:</w:t>
      </w:r>
      <w:r>
        <w:rPr>
          <w:rFonts w:ascii="宋体" w:hAnsi="宋体" w:eastAsia="宋体" w:cs="宋体"/>
          <w:spacing w:val="-37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街头传来冬不拉的琴声，空气中飘着美食香气，市集、小店和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露天酒吧错落分布。您可以随意漫步，挑家小店逛逛，尝一口哈萨克风味，再听听现场</w:t>
      </w:r>
      <w:r>
        <w:rPr>
          <w:rFonts w:ascii="黑体" w:hAnsi="黑体" w:eastAsia="黑体" w:cs="黑体"/>
          <w:spacing w:val="1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音乐，轻松感受城市的鲜活活力。</w:t>
      </w:r>
    </w:p>
    <w:p w14:paraId="1306D928">
      <w:pPr>
        <w:spacing w:before="179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抵达建议：</w:t>
      </w:r>
    </w:p>
    <w:p w14:paraId="6F4E2425">
      <w:pPr>
        <w:spacing w:line="279" w:lineRule="auto"/>
        <w:rPr>
          <w:rFonts w:ascii="Arial"/>
          <w:sz w:val="21"/>
        </w:rPr>
      </w:pPr>
    </w:p>
    <w:p w14:paraId="47B630EF">
      <w:pPr>
        <w:spacing w:before="105" w:line="319" w:lineRule="auto"/>
        <w:ind w:left="799" w:right="14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3"/>
          <w:sz w:val="32"/>
          <w:szCs w:val="32"/>
        </w:rPr>
        <w:t>阿拉木图国际机场</w:t>
      </w:r>
      <w:r>
        <w:rPr>
          <w:rFonts w:ascii="Arial" w:hAnsi="Arial" w:eastAsia="Arial" w:cs="Arial"/>
          <w:spacing w:val="13"/>
          <w:sz w:val="32"/>
          <w:szCs w:val="32"/>
        </w:rPr>
        <w:t>(</w:t>
      </w:r>
      <w:r>
        <w:rPr>
          <w:rFonts w:ascii="Arial" w:hAnsi="Arial" w:eastAsia="Arial" w:cs="Arial"/>
          <w:sz w:val="32"/>
          <w:szCs w:val="32"/>
        </w:rPr>
        <w:t>ALA</w:t>
      </w:r>
      <w:r>
        <w:rPr>
          <w:rFonts w:ascii="Arial" w:hAnsi="Arial" w:eastAsia="Arial" w:cs="Arial"/>
          <w:spacing w:val="13"/>
          <w:sz w:val="32"/>
          <w:szCs w:val="32"/>
        </w:rPr>
        <w:t>)</w:t>
      </w:r>
      <w:r>
        <w:rPr>
          <w:rFonts w:ascii="黑体" w:hAnsi="黑体" w:eastAsia="黑体" w:cs="黑体"/>
          <w:spacing w:val="13"/>
          <w:sz w:val="32"/>
          <w:szCs w:val="32"/>
        </w:rPr>
        <w:t>坐落于哈萨克斯坦南部天山山麓，是最繁忙且历史最悠久的</w:t>
      </w:r>
      <w:r>
        <w:rPr>
          <w:rFonts w:ascii="黑体" w:hAnsi="黑体" w:eastAsia="黑体" w:cs="黑体"/>
          <w:spacing w:val="12"/>
          <w:sz w:val="32"/>
          <w:szCs w:val="32"/>
        </w:rPr>
        <w:t>航空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枢纽，每日有多条航线往返国内外主要城市。除与首都阿斯塔纳保持高频航班往来外，</w:t>
      </w:r>
    </w:p>
    <w:p w14:paraId="3E47D1B8">
      <w:pPr>
        <w:spacing w:before="12" w:line="323" w:lineRule="auto"/>
        <w:ind w:left="799" w:right="59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4"/>
          <w:sz w:val="32"/>
          <w:szCs w:val="32"/>
        </w:rPr>
        <w:t>该机场还与塔什干、杜尚别等中亚邻国城市实现密集通航。国际航线方面，北京、首</w:t>
      </w:r>
      <w:r>
        <w:rPr>
          <w:rFonts w:ascii="黑体" w:hAnsi="黑体" w:eastAsia="黑体" w:cs="黑体"/>
          <w:spacing w:val="10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5"/>
          <w:sz w:val="32"/>
          <w:szCs w:val="32"/>
        </w:rPr>
        <w:t>尔、东京、法兰克福等城市均有直飞航班抵达此处，为</w:t>
      </w:r>
      <w:r>
        <w:rPr>
          <w:rFonts w:ascii="黑体" w:hAnsi="黑体" w:eastAsia="黑体" w:cs="黑体"/>
          <w:spacing w:val="14"/>
          <w:sz w:val="32"/>
          <w:szCs w:val="32"/>
        </w:rPr>
        <w:t>国际旅客提供了便捷的出行选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5"/>
          <w:sz w:val="32"/>
          <w:szCs w:val="32"/>
        </w:rPr>
        <w:t>择</w:t>
      </w:r>
      <w:r>
        <w:rPr>
          <w:rFonts w:ascii="黑体" w:hAnsi="黑体" w:eastAsia="黑体" w:cs="黑体"/>
          <w:spacing w:val="-7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5"/>
          <w:sz w:val="32"/>
          <w:szCs w:val="32"/>
        </w:rPr>
        <w:t>。</w:t>
      </w:r>
    </w:p>
    <w:p w14:paraId="4ED3FDBE">
      <w:pPr>
        <w:spacing w:before="152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签证提示：</w:t>
      </w:r>
    </w:p>
    <w:p w14:paraId="2ACC50DB">
      <w:pPr>
        <w:spacing w:line="288" w:lineRule="auto"/>
        <w:rPr>
          <w:rFonts w:ascii="Arial"/>
          <w:sz w:val="21"/>
        </w:rPr>
      </w:pPr>
    </w:p>
    <w:p w14:paraId="40080A09">
      <w:pPr>
        <w:spacing w:before="105" w:line="316" w:lineRule="auto"/>
        <w:ind w:left="799" w:right="267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4"/>
          <w:sz w:val="32"/>
          <w:szCs w:val="32"/>
        </w:rPr>
        <w:t>哈萨克斯坦对大多数旅客实行友好入境政策，中国、美国、英国、欧盟成员国及多个亚</w:t>
      </w:r>
      <w:r>
        <w:rPr>
          <w:rFonts w:ascii="黑体" w:hAnsi="黑体" w:eastAsia="黑体" w:cs="黑体"/>
          <w:spacing w:val="1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 xml:space="preserve">洲国家的公民均可免签进入，出行更加轻松便捷。若您的国籍暂未在免签名单内，也可 </w:t>
      </w:r>
      <w:r>
        <w:rPr>
          <w:rFonts w:ascii="黑体" w:hAnsi="黑体" w:eastAsia="黑体" w:cs="黑体"/>
          <w:spacing w:val="15"/>
          <w:sz w:val="32"/>
          <w:szCs w:val="32"/>
        </w:rPr>
        <w:t>以通过官方电子签系统快速申请，几分钟即</w:t>
      </w:r>
      <w:r>
        <w:rPr>
          <w:rFonts w:ascii="黑体" w:hAnsi="黑体" w:eastAsia="黑体" w:cs="黑体"/>
          <w:spacing w:val="14"/>
          <w:sz w:val="32"/>
          <w:szCs w:val="32"/>
        </w:rPr>
        <w:t>可完成手续。出发前建议查阅官方信息，确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1"/>
          <w:sz w:val="32"/>
          <w:szCs w:val="32"/>
        </w:rPr>
        <w:t>认最新政策，让您的旅程顺利开启。</w:t>
      </w:r>
    </w:p>
    <w:p w14:paraId="6B92673B">
      <w:pPr>
        <w:spacing w:before="201"/>
      </w:pPr>
    </w:p>
    <w:p w14:paraId="5EC1169D">
      <w:pPr>
        <w:sectPr>
          <w:headerReference r:id="rId6" w:type="default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6CB2EE3E">
      <w:pPr>
        <w:spacing w:line="3820" w:lineRule="exact"/>
        <w:ind w:firstLine="769"/>
      </w:pPr>
      <w:r>
        <w:rPr>
          <w:position w:val="-76"/>
        </w:rPr>
        <w:drawing>
          <wp:inline distT="0" distB="0" distL="0" distR="0">
            <wp:extent cx="4044950" cy="24250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12B39">
      <w:pPr>
        <w:spacing w:before="279" w:line="222" w:lineRule="auto"/>
        <w:ind w:left="2494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571500</wp:posOffset>
            </wp:positionV>
            <wp:extent cx="8242300" cy="12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4236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哈萨克斯坦阿拉木图</w:t>
      </w:r>
    </w:p>
    <w:p w14:paraId="1C6610F7">
      <w:pPr>
        <w:spacing w:line="127" w:lineRule="auto"/>
        <w:rPr>
          <w:rFonts w:ascii="Arial"/>
          <w:sz w:val="2"/>
        </w:rPr>
      </w:pPr>
    </w:p>
    <w:p w14:paraId="2A1A026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DF52D86">
      <w:pPr>
        <w:spacing w:before="9" w:line="3820" w:lineRule="exact"/>
      </w:pPr>
      <w:r>
        <w:rPr>
          <w:position w:val="-76"/>
        </w:rPr>
        <w:drawing>
          <wp:inline distT="0" distB="0" distL="0" distR="0">
            <wp:extent cx="4037965" cy="242506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28628">
      <w:pPr>
        <w:spacing w:before="239" w:line="222" w:lineRule="auto"/>
        <w:ind w:left="2194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19"/>
          <w:sz w:val="35"/>
          <w:szCs w:val="35"/>
        </w:rPr>
        <w:t>阿拉木图地铁</w:t>
      </w:r>
    </w:p>
    <w:p w14:paraId="6F5DB12B">
      <w:pPr>
        <w:spacing w:line="222" w:lineRule="auto"/>
        <w:rPr>
          <w:rFonts w:ascii="黑体" w:hAnsi="黑体" w:eastAsia="黑体" w:cs="黑体"/>
          <w:sz w:val="35"/>
          <w:szCs w:val="35"/>
        </w:rPr>
        <w:sectPr>
          <w:type w:val="continuous"/>
          <w:pgSz w:w="16840" w:h="23810"/>
          <w:pgMar w:top="400" w:right="1599" w:bottom="0" w:left="1460" w:header="0" w:footer="0" w:gutter="0"/>
          <w:cols w:equalWidth="0" w:num="2">
            <w:col w:w="7301" w:space="100"/>
            <w:col w:w="6381"/>
          </w:cols>
        </w:sectPr>
      </w:pPr>
    </w:p>
    <w:p w14:paraId="10000880">
      <w:pPr>
        <w:spacing w:line="287" w:lineRule="auto"/>
        <w:rPr>
          <w:rFonts w:ascii="Arial"/>
          <w:sz w:val="21"/>
        </w:rPr>
      </w:pPr>
    </w:p>
    <w:p w14:paraId="1ED935ED">
      <w:pPr>
        <w:spacing w:line="287" w:lineRule="auto"/>
        <w:rPr>
          <w:rFonts w:ascii="Arial"/>
          <w:sz w:val="21"/>
        </w:rPr>
      </w:pPr>
    </w:p>
    <w:p w14:paraId="30968288">
      <w:pPr>
        <w:spacing w:line="287" w:lineRule="auto"/>
        <w:rPr>
          <w:rFonts w:ascii="Arial"/>
          <w:sz w:val="21"/>
        </w:rPr>
      </w:pPr>
    </w:p>
    <w:p w14:paraId="6BCBA531">
      <w:pPr>
        <w:spacing w:before="114" w:line="302" w:lineRule="auto"/>
        <w:ind w:left="804" w:right="697" w:hanging="804"/>
        <w:rPr>
          <w:rFonts w:ascii="黑体" w:hAnsi="黑体" w:eastAsia="黑体" w:cs="黑体"/>
          <w:sz w:val="35"/>
          <w:szCs w:val="35"/>
        </w:rPr>
      </w:pPr>
      <w:r>
        <w:rPr>
          <w:rFonts w:ascii="Times New Roman" w:hAnsi="Times New Roman" w:eastAsia="Times New Roman" w:cs="Times New Roman"/>
          <w:spacing w:val="24"/>
          <w:position w:val="7"/>
          <w:sz w:val="28"/>
          <w:szCs w:val="28"/>
        </w:rPr>
        <w:t xml:space="preserve">D2      </w:t>
      </w:r>
      <w:r>
        <w:rPr>
          <w:rFonts w:ascii="黑体" w:hAnsi="黑体" w:eastAsia="黑体" w:cs="黑体"/>
          <w:b/>
          <w:bCs/>
          <w:spacing w:val="24"/>
          <w:sz w:val="35"/>
          <w:szCs w:val="35"/>
        </w:rPr>
        <w:t>阿拉木图一日游：潘菲洛夫28勇士纪念公园</w:t>
      </w:r>
      <w:r>
        <w:rPr>
          <w:rFonts w:ascii="黑体" w:hAnsi="黑体" w:eastAsia="黑体" w:cs="黑体"/>
          <w:b/>
          <w:bCs/>
          <w:spacing w:val="23"/>
          <w:sz w:val="35"/>
          <w:szCs w:val="35"/>
        </w:rPr>
        <w:t>(升天主教座堂+军事历史博物</w:t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黑体" w:hAnsi="黑体" w:eastAsia="黑体" w:cs="黑体"/>
          <w:b/>
          <w:bCs/>
          <w:spacing w:val="31"/>
          <w:sz w:val="35"/>
          <w:szCs w:val="35"/>
        </w:rPr>
        <w:t>馆)+哈萨克斯坦国家乐器博物馆+绿色市集+科克托别山+欢迎晚宴</w:t>
      </w:r>
    </w:p>
    <w:p w14:paraId="01094D07">
      <w:pPr>
        <w:spacing w:line="276" w:lineRule="auto"/>
        <w:rPr>
          <w:rFonts w:ascii="Arial"/>
          <w:sz w:val="21"/>
        </w:rPr>
      </w:pPr>
    </w:p>
    <w:p w14:paraId="4848F321">
      <w:pPr>
        <w:spacing w:line="277" w:lineRule="auto"/>
        <w:rPr>
          <w:rFonts w:ascii="Arial"/>
          <w:sz w:val="21"/>
        </w:rPr>
      </w:pPr>
    </w:p>
    <w:p w14:paraId="28FE7110">
      <w:pPr>
        <w:spacing w:before="105" w:line="213" w:lineRule="auto"/>
        <w:ind w:left="54"/>
        <w:rPr>
          <w:rFonts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b/>
          <w:bCs/>
          <w:color w:val="E07010"/>
          <w:spacing w:val="-15"/>
          <w:sz w:val="32"/>
          <w:szCs w:val="32"/>
        </w:rPr>
        <w:t>TI</w:t>
      </w:r>
      <w:r>
        <w:rPr>
          <w:rFonts w:ascii="宋体" w:hAnsi="宋体" w:eastAsia="宋体" w:cs="宋体"/>
          <w:color w:val="E07010"/>
          <w:spacing w:val="72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-15"/>
          <w:sz w:val="32"/>
          <w:szCs w:val="32"/>
        </w:rPr>
        <w:t>用餐：含早餐，含晚餐</w:t>
      </w:r>
    </w:p>
    <w:p w14:paraId="7D357670">
      <w:pPr>
        <w:spacing w:before="337" w:line="187" w:lineRule="auto"/>
        <w:ind w:left="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F06010"/>
          <w:spacing w:val="10"/>
          <w:sz w:val="32"/>
          <w:szCs w:val="32"/>
        </w:rPr>
        <w:t>且</w:t>
      </w:r>
      <w:r>
        <w:rPr>
          <w:rFonts w:ascii="黑体" w:hAnsi="黑体" w:eastAsia="黑体" w:cs="黑体"/>
          <w:color w:val="F06010"/>
          <w:spacing w:val="6"/>
          <w:sz w:val="32"/>
          <w:szCs w:val="32"/>
        </w:rPr>
        <w:t xml:space="preserve">   </w:t>
      </w: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住宿：</w:t>
      </w:r>
      <w:r>
        <w:rPr>
          <w:rFonts w:ascii="黑体" w:hAnsi="黑体" w:eastAsia="黑体" w:cs="黑体"/>
          <w:spacing w:val="10"/>
          <w:sz w:val="32"/>
          <w:szCs w:val="32"/>
        </w:rPr>
        <w:t>阿拉木图</w:t>
      </w:r>
    </w:p>
    <w:p w14:paraId="7E1F67B9">
      <w:pPr>
        <w:spacing w:line="187" w:lineRule="auto"/>
        <w:rPr>
          <w:rFonts w:ascii="黑体" w:hAnsi="黑体" w:eastAsia="黑体" w:cs="黑体"/>
          <w:sz w:val="32"/>
          <w:szCs w:val="32"/>
        </w:rPr>
        <w:sectPr>
          <w:type w:val="continuous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5B9357E3">
      <w:pPr>
        <w:spacing w:line="462" w:lineRule="auto"/>
        <w:rPr>
          <w:rFonts w:ascii="Arial"/>
          <w:sz w:val="21"/>
        </w:rPr>
      </w:pPr>
    </w:p>
    <w:p w14:paraId="4C4066A3">
      <w:pPr>
        <w:spacing w:before="107" w:line="305" w:lineRule="auto"/>
        <w:ind w:left="29" w:right="153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2"/>
          <w:sz w:val="33"/>
          <w:szCs w:val="33"/>
        </w:rPr>
        <w:t>早餐后，前往游览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【潘菲洛夫28勇士纪念公园2</w:t>
      </w: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8</w:t>
      </w:r>
      <w:r>
        <w:rPr>
          <w:rFonts w:ascii="黑体" w:hAnsi="黑体" w:eastAsia="黑体" w:cs="黑体"/>
          <w:spacing w:val="84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Panfilov</w:t>
      </w:r>
      <w:r>
        <w:rPr>
          <w:rFonts w:ascii="宋体" w:hAnsi="宋体" w:eastAsia="宋体" w:cs="宋体"/>
          <w:spacing w:val="44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Guardsmen</w:t>
      </w:r>
      <w:r>
        <w:rPr>
          <w:rFonts w:ascii="宋体" w:hAnsi="宋体" w:eastAsia="宋体" w:cs="宋体"/>
          <w:spacing w:val="43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Park】</w:t>
      </w:r>
      <w:r>
        <w:rPr>
          <w:rFonts w:ascii="黑体" w:hAnsi="黑体" w:eastAsia="黑体" w:cs="黑体"/>
          <w:spacing w:val="-3"/>
          <w:sz w:val="33"/>
          <w:szCs w:val="33"/>
        </w:rPr>
        <w:t>, 这座占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7"/>
          <w:sz w:val="33"/>
          <w:szCs w:val="33"/>
        </w:rPr>
        <w:t>地约18公顷的公园就藏在城市中心，林木茂密、绿意盎然，</w:t>
      </w:r>
      <w:r>
        <w:rPr>
          <w:rFonts w:ascii="黑体" w:hAnsi="黑体" w:eastAsia="黑体" w:cs="黑体"/>
          <w:spacing w:val="6"/>
          <w:sz w:val="33"/>
          <w:szCs w:val="33"/>
        </w:rPr>
        <w:t>闹中取静。公园始建于20世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7"/>
          <w:sz w:val="33"/>
          <w:szCs w:val="33"/>
        </w:rPr>
        <w:t>纪70年代，用以纪念二战保卫莫斯科战役中牺牲的28位勇士。漫步在林荫大</w:t>
      </w:r>
      <w:r>
        <w:rPr>
          <w:rFonts w:ascii="黑体" w:hAnsi="黑体" w:eastAsia="黑体" w:cs="黑体"/>
          <w:spacing w:val="6"/>
          <w:sz w:val="33"/>
          <w:szCs w:val="33"/>
        </w:rPr>
        <w:t>道上，庄严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的“荣耀纪念碑”与永不熄灭的长明火映入眼帘，让人深切感受历史的厚重与英烈的无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1"/>
          <w:sz w:val="33"/>
          <w:szCs w:val="33"/>
        </w:rPr>
        <w:t>畏精神。</w:t>
      </w:r>
    </w:p>
    <w:p w14:paraId="1CEFCF06">
      <w:pPr>
        <w:spacing w:before="238" w:line="213" w:lineRule="auto"/>
        <w:ind w:left="2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随后前往公园中心，您可以看到一座十分引人注目的建筑-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【升天主教座堂</w:t>
      </w:r>
      <w:r>
        <w:rPr>
          <w:rFonts w:ascii="宋体" w:hAnsi="宋体" w:eastAsia="宋体" w:cs="宋体"/>
          <w:b/>
          <w:bCs/>
          <w:sz w:val="33"/>
          <w:szCs w:val="33"/>
        </w:rPr>
        <w:t>Ascension</w:t>
      </w:r>
    </w:p>
    <w:p w14:paraId="7BF328FC">
      <w:pPr>
        <w:spacing w:before="160" w:line="300" w:lineRule="auto"/>
        <w:ind w:left="29" w:right="168" w:firstLine="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Cathedral】</w:t>
      </w:r>
      <w:r>
        <w:rPr>
          <w:rFonts w:ascii="黑体" w:hAnsi="黑体" w:eastAsia="黑体" w:cs="黑体"/>
          <w:spacing w:val="-1"/>
          <w:sz w:val="33"/>
          <w:szCs w:val="33"/>
        </w:rPr>
        <w:t>, 这座木结构教堂以“无钉建造”闻名，是世界上少有的全木建筑奇迹。教</w:t>
      </w:r>
      <w:r>
        <w:rPr>
          <w:rFonts w:ascii="黑体" w:hAnsi="黑体" w:eastAsia="黑体" w:cs="黑体"/>
          <w:spacing w:val="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2"/>
          <w:sz w:val="33"/>
          <w:szCs w:val="33"/>
        </w:rPr>
        <w:t>堂色彩明艳、尖塔高耸，与周边绿树相映成趣；内部壁画精美，彩色玻璃滤过的光线洒落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其间，氛围宁静祥和。</w:t>
      </w:r>
    </w:p>
    <w:p w14:paraId="0D67C979">
      <w:pPr>
        <w:spacing w:before="271" w:line="300" w:lineRule="auto"/>
        <w:ind w:left="29" w:right="234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4"/>
          <w:sz w:val="33"/>
          <w:szCs w:val="33"/>
        </w:rPr>
        <w:t>之后步行前往参观位于附近的</w:t>
      </w: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【军事历史博物</w:t>
      </w:r>
      <w:r>
        <w:rPr>
          <w:rFonts w:ascii="黑体" w:hAnsi="黑体" w:eastAsia="黑体" w:cs="黑体"/>
          <w:b/>
          <w:bCs/>
          <w:spacing w:val="-5"/>
          <w:sz w:val="33"/>
          <w:szCs w:val="33"/>
        </w:rPr>
        <w:t>馆</w:t>
      </w:r>
      <w:r>
        <w:rPr>
          <w:rFonts w:ascii="宋体" w:hAnsi="宋体" w:eastAsia="宋体" w:cs="宋体"/>
          <w:b/>
          <w:bCs/>
          <w:spacing w:val="-5"/>
          <w:sz w:val="33"/>
          <w:szCs w:val="33"/>
        </w:rPr>
        <w:t>museum</w:t>
      </w:r>
      <w:r>
        <w:rPr>
          <w:rFonts w:ascii="宋体" w:hAnsi="宋体" w:eastAsia="宋体" w:cs="宋体"/>
          <w:spacing w:val="-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3"/>
          <w:szCs w:val="33"/>
        </w:rPr>
        <w:t>of</w:t>
      </w:r>
      <w:r>
        <w:rPr>
          <w:rFonts w:ascii="宋体" w:hAnsi="宋体" w:eastAsia="宋体" w:cs="宋体"/>
          <w:spacing w:val="-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3"/>
          <w:szCs w:val="33"/>
        </w:rPr>
        <w:t>military</w:t>
      </w:r>
      <w:r>
        <w:rPr>
          <w:rFonts w:ascii="宋体" w:hAnsi="宋体" w:eastAsia="宋体" w:cs="宋体"/>
          <w:spacing w:val="-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3"/>
          <w:szCs w:val="33"/>
        </w:rPr>
        <w:t>glory】</w:t>
      </w:r>
      <w:r>
        <w:rPr>
          <w:rFonts w:ascii="黑体" w:hAnsi="黑体" w:eastAsia="黑体" w:cs="黑体"/>
          <w:spacing w:val="-5"/>
          <w:sz w:val="33"/>
          <w:szCs w:val="33"/>
        </w:rPr>
        <w:t>, 在这里，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您可以看到许多坦克、火炮、步枪、冲锋枪等军事武器展览，以及徽章、军服、</w:t>
      </w:r>
      <w:r>
        <w:rPr>
          <w:rFonts w:ascii="黑体" w:hAnsi="黑体" w:eastAsia="黑体" w:cs="黑体"/>
          <w:spacing w:val="4"/>
          <w:sz w:val="33"/>
          <w:szCs w:val="33"/>
        </w:rPr>
        <w:t>老照片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等展品，也可以深入了解哈萨克斯坦的英雄故事，</w:t>
      </w:r>
      <w:r>
        <w:rPr>
          <w:rFonts w:ascii="黑体" w:hAnsi="黑体" w:eastAsia="黑体" w:cs="黑体"/>
          <w:spacing w:val="4"/>
          <w:sz w:val="33"/>
          <w:szCs w:val="33"/>
        </w:rPr>
        <w:t>如28潘菲洛夫师、狙击手英雄等。</w:t>
      </w:r>
    </w:p>
    <w:p w14:paraId="5318B444">
      <w:pPr>
        <w:spacing w:before="260" w:line="213" w:lineRule="auto"/>
        <w:ind w:left="2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参观结束后，步行前往参观同样位于附近的</w:t>
      </w: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【哈萨克斯坦国</w:t>
      </w: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家乐器博物馆</w:t>
      </w:r>
      <w:r>
        <w:rPr>
          <w:rFonts w:ascii="宋体" w:hAnsi="宋体" w:eastAsia="宋体" w:cs="宋体"/>
          <w:b/>
          <w:bCs/>
          <w:sz w:val="33"/>
          <w:szCs w:val="33"/>
        </w:rPr>
        <w:t>Museum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z w:val="33"/>
          <w:szCs w:val="33"/>
        </w:rPr>
        <w:t>of</w:t>
      </w:r>
    </w:p>
    <w:p w14:paraId="11C80204">
      <w:pPr>
        <w:spacing w:before="187" w:line="301" w:lineRule="auto"/>
        <w:ind w:left="29" w:right="151" w:firstLine="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z w:val="33"/>
          <w:szCs w:val="33"/>
        </w:rPr>
        <w:t>Folk</w:t>
      </w:r>
      <w:r>
        <w:rPr>
          <w:rFonts w:ascii="宋体" w:hAnsi="宋体" w:eastAsia="宋体" w:cs="宋体"/>
          <w:spacing w:val="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Musical</w:t>
      </w:r>
      <w:r>
        <w:rPr>
          <w:rFonts w:ascii="宋体" w:hAnsi="宋体" w:eastAsia="宋体" w:cs="宋体"/>
          <w:spacing w:val="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Instruments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,馆内收藏有冬不拉、库布孜、卡贝斯等承载着当地深厚的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民族文化与历史记忆的传统乐器以及一些其他国家的民族乐器。此外，其建筑本身也很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有特色，带着浓郁的俄罗斯木屋风格，蓝色墙面搭配精美的木雕装饰，让人眼前一亮。</w:t>
      </w:r>
    </w:p>
    <w:p w14:paraId="6471E949">
      <w:pPr>
        <w:spacing w:before="240" w:line="305" w:lineRule="auto"/>
        <w:ind w:left="29" w:right="104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然后，前往游览当地最古老也最繁忙的传统市集-【</w:t>
      </w:r>
      <w:r>
        <w:rPr>
          <w:rFonts w:ascii="黑体" w:hAnsi="黑体" w:eastAsia="黑体" w:cs="黑体"/>
          <w:b/>
          <w:bCs/>
          <w:sz w:val="33"/>
          <w:szCs w:val="33"/>
        </w:rPr>
        <w:t>绿色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市集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Green</w:t>
      </w:r>
      <w:r>
        <w:rPr>
          <w:rFonts w:ascii="宋体" w:hAnsi="宋体" w:eastAsia="宋体" w:cs="宋体"/>
          <w:spacing w:val="122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Bazaar】</w:t>
      </w:r>
      <w:r>
        <w:rPr>
          <w:rFonts w:ascii="黑体" w:hAnsi="黑体" w:eastAsia="黑体" w:cs="黑体"/>
          <w:spacing w:val="-1"/>
          <w:sz w:val="33"/>
          <w:szCs w:val="33"/>
        </w:rPr>
        <w:t>。集市内，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琳琅满目的商品让人目不暇接：有五颜六色的水</w:t>
      </w:r>
      <w:r>
        <w:rPr>
          <w:rFonts w:ascii="黑体" w:hAnsi="黑体" w:eastAsia="黑体" w:cs="黑体"/>
          <w:spacing w:val="4"/>
          <w:sz w:val="33"/>
          <w:szCs w:val="33"/>
        </w:rPr>
        <w:t>果、香料、干果、奶制品以及特色马肉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5"/>
          <w:sz w:val="33"/>
          <w:szCs w:val="33"/>
        </w:rPr>
        <w:t>香肠等等，您可以漫步其间，切身感受当地悠闲热闹的生活氛围</w:t>
      </w:r>
      <w:r>
        <w:rPr>
          <w:rFonts w:ascii="黑体" w:hAnsi="黑体" w:eastAsia="黑体" w:cs="黑体"/>
          <w:spacing w:val="4"/>
          <w:sz w:val="33"/>
          <w:szCs w:val="33"/>
        </w:rPr>
        <w:t>，也可购买并品尝一些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感兴趣的特色美食。</w:t>
      </w:r>
    </w:p>
    <w:p w14:paraId="4DCF4693">
      <w:pPr>
        <w:spacing w:before="225" w:line="295" w:lineRule="auto"/>
        <w:ind w:left="29" w:right="18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最后，前往海拔约1070米的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【科克托别山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Kok-Tobe</w:t>
      </w:r>
      <w:r>
        <w:rPr>
          <w:rFonts w:ascii="宋体" w:hAnsi="宋体" w:eastAsia="宋体" w:cs="宋体"/>
          <w:spacing w:val="70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Hill</w:t>
      </w:r>
      <w:r>
        <w:rPr>
          <w:rFonts w:ascii="黑体" w:hAnsi="黑体" w:eastAsia="黑体" w:cs="黑体"/>
          <w:spacing w:val="-1"/>
          <w:sz w:val="33"/>
          <w:szCs w:val="33"/>
        </w:rPr>
        <w:t>】, 这里植被繁</w:t>
      </w:r>
      <w:r>
        <w:rPr>
          <w:rFonts w:ascii="黑体" w:hAnsi="黑体" w:eastAsia="黑体" w:cs="黑体"/>
          <w:spacing w:val="-2"/>
          <w:sz w:val="33"/>
          <w:szCs w:val="33"/>
        </w:rPr>
        <w:t>茂、绿意盎然，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您可以乘坐缆车直达山顶，俯瞰阿拉木图市区</w:t>
      </w:r>
      <w:r>
        <w:rPr>
          <w:rFonts w:ascii="黑体" w:hAnsi="黑体" w:eastAsia="黑体" w:cs="黑体"/>
          <w:spacing w:val="4"/>
          <w:sz w:val="33"/>
          <w:szCs w:val="33"/>
        </w:rPr>
        <w:t>全景，并远眺天山的皑皑雪峰，并游览山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顶景点：包括科克托别电视塔、全景观景台、游乐园，</w:t>
      </w:r>
      <w:r>
        <w:rPr>
          <w:rFonts w:ascii="黑体" w:hAnsi="黑体" w:eastAsia="黑体" w:cs="黑体"/>
          <w:spacing w:val="4"/>
          <w:sz w:val="33"/>
          <w:szCs w:val="33"/>
        </w:rPr>
        <w:t>以及趣味性的披头士长凳纪念</w:t>
      </w:r>
    </w:p>
    <w:p w14:paraId="526BFD0F">
      <w:pPr>
        <w:spacing w:before="10" w:line="213" w:lineRule="auto"/>
        <w:ind w:left="2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2"/>
          <w:sz w:val="33"/>
          <w:szCs w:val="33"/>
        </w:rPr>
        <w:t>碑</w:t>
      </w:r>
      <w:r>
        <w:rPr>
          <w:rFonts w:ascii="黑体" w:hAnsi="黑体" w:eastAsia="黑体" w:cs="黑体"/>
          <w:spacing w:val="-7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2"/>
          <w:sz w:val="33"/>
          <w:szCs w:val="33"/>
        </w:rPr>
        <w:t>。此外，这里也是欣赏日落与夜景的最佳地点。</w:t>
      </w:r>
    </w:p>
    <w:p w14:paraId="5A0FA152">
      <w:pPr>
        <w:spacing w:line="359" w:lineRule="auto"/>
        <w:rPr>
          <w:rFonts w:ascii="Arial"/>
          <w:sz w:val="21"/>
        </w:rPr>
      </w:pPr>
    </w:p>
    <w:p w14:paraId="14743531">
      <w:pPr>
        <w:spacing w:before="142"/>
      </w:pPr>
    </w:p>
    <w:p w14:paraId="47403408">
      <w:pPr>
        <w:sectPr>
          <w:footerReference r:id="rId7" w:type="default"/>
          <w:pgSz w:w="16840" w:h="23810"/>
          <w:pgMar w:top="400" w:right="1610" w:bottom="1330" w:left="2229" w:header="0" w:footer="1310" w:gutter="0"/>
          <w:cols w:equalWidth="0" w:num="1">
            <w:col w:w="13000"/>
          </w:cols>
        </w:sectPr>
      </w:pPr>
    </w:p>
    <w:p w14:paraId="09F5D1B0">
      <w:pPr>
        <w:spacing w:line="3810" w:lineRule="exact"/>
      </w:pPr>
      <w:r>
        <w:rPr>
          <w:position w:val="-76"/>
        </w:rPr>
        <w:drawing>
          <wp:inline distT="0" distB="0" distL="0" distR="0">
            <wp:extent cx="4051300" cy="241871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2510F">
      <w:pPr>
        <w:spacing w:before="257" w:line="190" w:lineRule="auto"/>
        <w:ind w:left="135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潘菲洛夫28勇士纪念公园</w:t>
      </w:r>
    </w:p>
    <w:p w14:paraId="37F7A52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1F586B4">
      <w:pPr>
        <w:spacing w:before="9" w:line="3800" w:lineRule="exact"/>
      </w:pPr>
      <w:r>
        <w:rPr>
          <w:position w:val="-75"/>
        </w:rPr>
        <w:drawing>
          <wp:inline distT="0" distB="0" distL="0" distR="0">
            <wp:extent cx="4037965" cy="241236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B4A09">
      <w:pPr>
        <w:spacing w:before="262" w:line="187" w:lineRule="auto"/>
        <w:ind w:left="219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升天主教座堂</w:t>
      </w:r>
    </w:p>
    <w:p w14:paraId="5732F437">
      <w:pPr>
        <w:spacing w:line="187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10" w:bottom="1330" w:left="2229" w:header="0" w:footer="1310" w:gutter="0"/>
          <w:cols w:equalWidth="0" w:num="2">
            <w:col w:w="6531" w:space="100"/>
            <w:col w:w="6370"/>
          </w:cols>
        </w:sectPr>
      </w:pPr>
    </w:p>
    <w:p w14:paraId="19C7A657">
      <w:pPr>
        <w:spacing w:line="260" w:lineRule="auto"/>
        <w:rPr>
          <w:rFonts w:ascii="Arial"/>
          <w:sz w:val="21"/>
        </w:rPr>
      </w:pPr>
    </w:p>
    <w:p w14:paraId="4F922B30">
      <w:pPr>
        <w:spacing w:line="260" w:lineRule="auto"/>
        <w:rPr>
          <w:rFonts w:ascii="Arial"/>
          <w:sz w:val="21"/>
        </w:rPr>
      </w:pPr>
    </w:p>
    <w:p w14:paraId="78877919">
      <w:pPr>
        <w:spacing w:line="260" w:lineRule="auto"/>
        <w:rPr>
          <w:rFonts w:ascii="Arial"/>
          <w:sz w:val="21"/>
        </w:rPr>
      </w:pPr>
    </w:p>
    <w:p w14:paraId="35E53608">
      <w:pPr>
        <w:spacing w:line="260" w:lineRule="auto"/>
        <w:rPr>
          <w:rFonts w:ascii="Arial"/>
          <w:sz w:val="21"/>
        </w:rPr>
      </w:pPr>
    </w:p>
    <w:p w14:paraId="5DD92373">
      <w:pPr>
        <w:spacing w:before="121" w:line="222" w:lineRule="auto"/>
        <w:rPr>
          <w:rFonts w:ascii="黑体" w:hAnsi="黑体" w:eastAsia="黑体" w:cs="黑体"/>
          <w:sz w:val="37"/>
          <w:szCs w:val="37"/>
        </w:rPr>
      </w:pPr>
      <w:r>
        <w:rPr>
          <w:rFonts w:ascii="宋体" w:hAnsi="宋体" w:eastAsia="宋体" w:cs="宋体"/>
          <w:spacing w:val="9"/>
          <w:sz w:val="37"/>
          <w:szCs w:val="37"/>
        </w:rPr>
        <w:t xml:space="preserve">D3  </w:t>
      </w:r>
      <w:r>
        <w:rPr>
          <w:rFonts w:ascii="黑体" w:hAnsi="黑体" w:eastAsia="黑体" w:cs="黑体"/>
          <w:b/>
          <w:bCs/>
          <w:spacing w:val="9"/>
          <w:sz w:val="37"/>
          <w:szCs w:val="37"/>
        </w:rPr>
        <w:t>阿拉木图-恰仑峡谷国家公园-阿拉木图：恰仑峡谷国家公园(城堡谷)</w:t>
      </w:r>
    </w:p>
    <w:p w14:paraId="5D080B7A">
      <w:pPr>
        <w:spacing w:line="325" w:lineRule="auto"/>
        <w:rPr>
          <w:rFonts w:ascii="Arial"/>
          <w:sz w:val="21"/>
        </w:rPr>
      </w:pPr>
    </w:p>
    <w:p w14:paraId="639161CC">
      <w:pPr>
        <w:spacing w:line="326" w:lineRule="auto"/>
        <w:rPr>
          <w:rFonts w:ascii="Arial"/>
          <w:sz w:val="21"/>
        </w:rPr>
      </w:pPr>
    </w:p>
    <w:p w14:paraId="25A69C66">
      <w:pPr>
        <w:spacing w:before="108" w:line="404" w:lineRule="auto"/>
        <w:ind w:left="814" w:right="9836" w:hanging="814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color w:val="E06010"/>
          <w:spacing w:val="-13"/>
          <w:sz w:val="33"/>
          <w:szCs w:val="33"/>
        </w:rPr>
        <w:t xml:space="preserve">TI      </w:t>
      </w:r>
      <w:r>
        <w:rPr>
          <w:rFonts w:ascii="黑体" w:hAnsi="黑体" w:eastAsia="黑体" w:cs="黑体"/>
          <w:b/>
          <w:bCs/>
          <w:spacing w:val="-13"/>
          <w:sz w:val="33"/>
          <w:szCs w:val="33"/>
        </w:rPr>
        <w:t>用餐：</w:t>
      </w:r>
      <w:r>
        <w:rPr>
          <w:rFonts w:ascii="黑体" w:hAnsi="黑体" w:eastAsia="黑体" w:cs="黑体"/>
          <w:spacing w:val="-13"/>
          <w:sz w:val="33"/>
          <w:szCs w:val="33"/>
        </w:rPr>
        <w:t>含早餐，含午餐</w:t>
      </w:r>
      <w:r>
        <w:rPr>
          <w:rFonts w:ascii="黑体" w:hAnsi="黑体" w:eastAsia="黑体" w:cs="黑体"/>
          <w:spacing w:val="1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33"/>
          <w:szCs w:val="33"/>
        </w:rPr>
        <w:t>住宿：</w:t>
      </w:r>
      <w:r>
        <w:rPr>
          <w:rFonts w:ascii="黑体" w:hAnsi="黑体" w:eastAsia="黑体" w:cs="黑体"/>
          <w:spacing w:val="5"/>
          <w:sz w:val="33"/>
          <w:szCs w:val="33"/>
        </w:rPr>
        <w:t>阿拉木图</w:t>
      </w:r>
    </w:p>
    <w:p w14:paraId="3F352DAC">
      <w:pPr>
        <w:spacing w:before="1" w:line="216" w:lineRule="auto"/>
        <w:rPr>
          <w:rFonts w:ascii="Arial" w:hAnsi="Arial" w:eastAsia="Arial" w:cs="Arial"/>
          <w:sz w:val="33"/>
          <w:szCs w:val="33"/>
        </w:rPr>
      </w:pPr>
      <w:r>
        <w:rPr>
          <w:rFonts w:ascii="黑体" w:hAnsi="黑体" w:eastAsia="黑体" w:cs="黑体"/>
          <w:color w:val="E08020"/>
          <w:spacing w:val="2"/>
          <w:sz w:val="42"/>
          <w:szCs w:val="42"/>
        </w:rPr>
        <w:t xml:space="preserve">上  </w:t>
      </w:r>
      <w:r>
        <w:rPr>
          <w:rFonts w:ascii="黑体" w:hAnsi="黑体" w:eastAsia="黑体" w:cs="黑体"/>
          <w:spacing w:val="2"/>
          <w:sz w:val="33"/>
          <w:szCs w:val="33"/>
        </w:rPr>
        <w:t>早餐后，从阿拉木图出发，乘车约3小时抵达景色壮丽的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【恰仑峡谷国家公园</w:t>
      </w:r>
      <w:r>
        <w:rPr>
          <w:rFonts w:ascii="Arial" w:hAnsi="Arial" w:eastAsia="Arial" w:cs="Arial"/>
          <w:b/>
          <w:bCs/>
          <w:sz w:val="33"/>
          <w:szCs w:val="33"/>
        </w:rPr>
        <w:t>Charyn</w:t>
      </w:r>
    </w:p>
    <w:p w14:paraId="4E7CAA6B">
      <w:pPr>
        <w:spacing w:before="134" w:line="288" w:lineRule="auto"/>
        <w:ind w:left="810" w:right="50" w:firstLine="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Canyon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National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Park】</w:t>
      </w:r>
      <w:r>
        <w:rPr>
          <w:rFonts w:ascii="黑体" w:hAnsi="黑体" w:eastAsia="黑体" w:cs="黑体"/>
          <w:spacing w:val="-1"/>
          <w:sz w:val="33"/>
          <w:szCs w:val="33"/>
        </w:rPr>
        <w:t>。这里是哈萨克斯坦最壮观的地质景观之一，被称为“中亚的科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罗拉多大峡谷”。这片峡谷的地质历史可追溯至数百万年前，由恰仑河长期冲刷侵</w:t>
      </w:r>
      <w:r>
        <w:rPr>
          <w:rFonts w:ascii="黑体" w:hAnsi="黑体" w:eastAsia="黑体" w:cs="黑体"/>
          <w:spacing w:val="1"/>
          <w:sz w:val="33"/>
          <w:szCs w:val="33"/>
        </w:rPr>
        <w:t>蚀，</w:t>
      </w:r>
    </w:p>
    <w:p w14:paraId="61878963">
      <w:pPr>
        <w:spacing w:before="23" w:line="221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造就了红色砂岩峭壁纵横交错的雄奇景观。</w:t>
      </w:r>
    </w:p>
    <w:p w14:paraId="2AAF1D82">
      <w:pPr>
        <w:spacing w:line="317" w:lineRule="auto"/>
        <w:rPr>
          <w:rFonts w:ascii="Arial"/>
          <w:sz w:val="21"/>
        </w:rPr>
      </w:pPr>
    </w:p>
    <w:p w14:paraId="758FA278">
      <w:pPr>
        <w:spacing w:before="107" w:line="298" w:lineRule="auto"/>
        <w:ind w:left="810" w:right="211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我们的主要游览点是峡谷中最著名的区域—-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城堡谷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Valley</w:t>
      </w:r>
      <w:r>
        <w:rPr>
          <w:rFonts w:ascii="Times New Roman" w:hAnsi="Times New Roman" w:eastAsia="Times New Roman" w:cs="Times New Roman"/>
          <w:b/>
          <w:bCs/>
          <w:spacing w:val="2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of</w:t>
      </w:r>
      <w:r>
        <w:rPr>
          <w:rFonts w:ascii="Times New Roman" w:hAnsi="Times New Roman" w:eastAsia="Times New Roman" w:cs="Times New Roman"/>
          <w:b/>
          <w:bCs/>
          <w:spacing w:val="2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Castles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。</w:t>
      </w:r>
      <w:r>
        <w:rPr>
          <w:rFonts w:ascii="黑体" w:hAnsi="黑体" w:eastAsia="黑体" w:cs="黑体"/>
          <w:spacing w:val="1"/>
          <w:sz w:val="33"/>
          <w:szCs w:val="33"/>
        </w:rPr>
        <w:t>这里的岩柱和尖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塔由红色沉积岩构成，经千万年风雨雕琢，形态各异，酷似中世纪城堡群。您将沿着峡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9"/>
          <w:sz w:val="33"/>
          <w:szCs w:val="33"/>
        </w:rPr>
        <w:t>谷底部漫步约2~3公里，近距离感受高达150至300米的岩柱所带来的震撼</w:t>
      </w:r>
      <w:r>
        <w:rPr>
          <w:rFonts w:ascii="黑体" w:hAnsi="黑体" w:eastAsia="黑体" w:cs="黑体"/>
          <w:spacing w:val="8"/>
          <w:sz w:val="33"/>
          <w:szCs w:val="33"/>
        </w:rPr>
        <w:t>视觉效果，运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气较好的话，还能偶遇生活在此的狐狸、野兔、蜥蜴等野</w:t>
      </w:r>
      <w:r>
        <w:rPr>
          <w:rFonts w:ascii="黑体" w:hAnsi="黑体" w:eastAsia="黑体" w:cs="黑体"/>
          <w:spacing w:val="4"/>
          <w:sz w:val="33"/>
          <w:szCs w:val="33"/>
        </w:rPr>
        <w:t>生动物。最后抵达步道尽头的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恰伦河，</w:t>
      </w:r>
      <w:r>
        <w:rPr>
          <w:rFonts w:ascii="黑体" w:hAnsi="黑体" w:eastAsia="黑体" w:cs="黑体"/>
          <w:spacing w:val="4"/>
          <w:sz w:val="33"/>
          <w:szCs w:val="33"/>
        </w:rPr>
        <w:t>这里潺潺流水与两岸绿意相映，您可以在这里享受自带的美味午餐，或是放松</w:t>
      </w:r>
      <w:r>
        <w:rPr>
          <w:rFonts w:ascii="黑体" w:hAnsi="黑体" w:eastAsia="黑体" w:cs="黑体"/>
          <w:spacing w:val="1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身心，享受旅途的美好。</w:t>
      </w:r>
    </w:p>
    <w:p w14:paraId="21D806B4">
      <w:pPr>
        <w:spacing w:before="308" w:line="222" w:lineRule="auto"/>
        <w:ind w:left="81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旅行小贴士：</w:t>
      </w:r>
    </w:p>
    <w:p w14:paraId="4B26D9EC">
      <w:pPr>
        <w:spacing w:line="294" w:lineRule="auto"/>
        <w:rPr>
          <w:rFonts w:ascii="Arial"/>
          <w:sz w:val="21"/>
        </w:rPr>
      </w:pPr>
    </w:p>
    <w:p w14:paraId="106B4444">
      <w:pPr>
        <w:spacing w:before="108" w:line="313" w:lineRule="auto"/>
        <w:ind w:left="810" w:right="251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7"/>
          <w:sz w:val="33"/>
          <w:szCs w:val="33"/>
        </w:rPr>
        <w:t>恰仑大峡谷最佳旅行时间：</w:t>
      </w:r>
      <w:r>
        <w:rPr>
          <w:rFonts w:ascii="黑体" w:hAnsi="黑体" w:eastAsia="黑体" w:cs="黑体"/>
          <w:spacing w:val="7"/>
          <w:sz w:val="33"/>
          <w:szCs w:val="33"/>
        </w:rPr>
        <w:t>4~6月和9~10月气候最为舒适，夏季气候炎热，谷底温度可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4"/>
          <w:sz w:val="33"/>
          <w:szCs w:val="33"/>
        </w:rPr>
        <w:t>超过40℃,需避开中午最热时间段。</w:t>
      </w:r>
    </w:p>
    <w:p w14:paraId="6254C79B">
      <w:pPr>
        <w:spacing w:before="203" w:line="295" w:lineRule="auto"/>
        <w:ind w:left="810" w:right="246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徒步建议：</w:t>
      </w:r>
      <w:r>
        <w:rPr>
          <w:rFonts w:ascii="黑体" w:hAnsi="黑体" w:eastAsia="黑体" w:cs="黑体"/>
          <w:spacing w:val="4"/>
          <w:sz w:val="33"/>
          <w:szCs w:val="33"/>
        </w:rPr>
        <w:t>虽然峡谷底部道路大多平坦开阔，但依旧建议穿着舒适好走的徒步鞋，</w:t>
      </w:r>
      <w:r>
        <w:rPr>
          <w:rFonts w:ascii="黑体" w:hAnsi="黑体" w:eastAsia="黑体" w:cs="黑体"/>
          <w:spacing w:val="3"/>
          <w:sz w:val="33"/>
          <w:szCs w:val="33"/>
        </w:rPr>
        <w:t>并带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上充足的饮用水。</w:t>
      </w:r>
    </w:p>
    <w:p w14:paraId="544B0E0C">
      <w:pPr>
        <w:spacing w:before="264" w:line="301" w:lineRule="auto"/>
        <w:ind w:left="810" w:right="252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午餐：</w:t>
      </w:r>
      <w:r>
        <w:rPr>
          <w:rFonts w:ascii="黑体" w:hAnsi="黑体" w:eastAsia="黑体" w:cs="黑体"/>
          <w:spacing w:val="1"/>
          <w:sz w:val="33"/>
          <w:szCs w:val="33"/>
        </w:rPr>
        <w:t>由于峡谷内没有餐厅，因此我们将为您准备简单的午餐</w:t>
      </w:r>
      <w:r>
        <w:rPr>
          <w:rFonts w:ascii="黑体" w:hAnsi="黑体" w:eastAsia="黑体" w:cs="黑体"/>
          <w:sz w:val="33"/>
          <w:szCs w:val="33"/>
        </w:rPr>
        <w:t>，</w:t>
      </w:r>
      <w:r>
        <w:rPr>
          <w:rFonts w:ascii="黑体" w:hAnsi="黑体" w:eastAsia="黑体" w:cs="黑体"/>
          <w:spacing w:val="-41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 xml:space="preserve">一般包含三明治、水果 </w:t>
      </w:r>
      <w:r>
        <w:rPr>
          <w:rFonts w:ascii="黑体" w:hAnsi="黑体" w:eastAsia="黑体" w:cs="黑体"/>
          <w:spacing w:val="3"/>
          <w:sz w:val="33"/>
          <w:szCs w:val="33"/>
        </w:rPr>
        <w:t>和瓶装水。</w:t>
      </w:r>
    </w:p>
    <w:p w14:paraId="4427867B">
      <w:pPr>
        <w:spacing w:before="213" w:line="213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游玩结束后，大约傍晚时分返回阿拉木图。</w:t>
      </w:r>
    </w:p>
    <w:p w14:paraId="5A691A16">
      <w:pPr>
        <w:spacing w:line="289" w:lineRule="auto"/>
        <w:rPr>
          <w:rFonts w:ascii="Arial"/>
          <w:sz w:val="21"/>
        </w:rPr>
      </w:pPr>
    </w:p>
    <w:p w14:paraId="5C37AB51">
      <w:pPr>
        <w:spacing w:line="290" w:lineRule="auto"/>
        <w:rPr>
          <w:rFonts w:ascii="Arial"/>
          <w:sz w:val="21"/>
        </w:rPr>
      </w:pPr>
    </w:p>
    <w:p w14:paraId="57A81278">
      <w:pPr>
        <w:spacing w:line="3810" w:lineRule="exact"/>
        <w:ind w:firstLine="780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0</wp:posOffset>
            </wp:positionV>
            <wp:extent cx="4038600" cy="241935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44950" cy="241871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149CE">
      <w:pPr>
        <w:spacing w:line="191" w:lineRule="exact"/>
      </w:pPr>
    </w:p>
    <w:p w14:paraId="39EC3247">
      <w:pPr>
        <w:spacing w:line="191" w:lineRule="exact"/>
        <w:sectPr>
          <w:footerReference r:id="rId8" w:type="default"/>
          <w:pgSz w:w="16840" w:h="23810"/>
          <w:pgMar w:top="400" w:right="1620" w:bottom="400" w:left="1449" w:header="0" w:footer="0" w:gutter="0"/>
          <w:cols w:equalWidth="0" w:num="1">
            <w:col w:w="13771"/>
          </w:cols>
        </w:sectPr>
      </w:pPr>
    </w:p>
    <w:p w14:paraId="49986769">
      <w:pPr>
        <w:spacing w:before="66" w:line="222" w:lineRule="auto"/>
        <w:ind w:left="264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449580</wp:posOffset>
            </wp:positionV>
            <wp:extent cx="8229600" cy="1270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z w:val="33"/>
          <w:szCs w:val="33"/>
        </w:rPr>
        <w:t>恰仑峡谷国家公园</w:t>
      </w:r>
    </w:p>
    <w:p w14:paraId="7DBD40C2">
      <w:pPr>
        <w:spacing w:line="75" w:lineRule="auto"/>
        <w:rPr>
          <w:rFonts w:ascii="Arial"/>
          <w:sz w:val="2"/>
        </w:rPr>
      </w:pPr>
    </w:p>
    <w:p w14:paraId="1D0DC41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90224E4">
      <w:pPr>
        <w:spacing w:before="67" w:line="222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恰仑大峡谷</w:t>
      </w:r>
    </w:p>
    <w:p w14:paraId="75045AE1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20" w:bottom="400" w:left="1449" w:header="0" w:footer="0" w:gutter="0"/>
          <w:cols w:equalWidth="0" w:num="2">
            <w:col w:w="9675" w:space="100"/>
            <w:col w:w="3996"/>
          </w:cols>
        </w:sectPr>
      </w:pPr>
    </w:p>
    <w:p w14:paraId="18A17179">
      <w:pPr>
        <w:spacing w:line="283" w:lineRule="auto"/>
        <w:rPr>
          <w:rFonts w:ascii="Arial"/>
          <w:sz w:val="21"/>
        </w:rPr>
      </w:pPr>
    </w:p>
    <w:p w14:paraId="59B691F9">
      <w:pPr>
        <w:spacing w:line="283" w:lineRule="auto"/>
        <w:rPr>
          <w:rFonts w:ascii="Arial"/>
          <w:sz w:val="21"/>
        </w:rPr>
      </w:pPr>
    </w:p>
    <w:p w14:paraId="30F71A9E">
      <w:pPr>
        <w:spacing w:line="284" w:lineRule="auto"/>
        <w:rPr>
          <w:rFonts w:ascii="Arial"/>
          <w:sz w:val="21"/>
        </w:rPr>
      </w:pPr>
    </w:p>
    <w:p w14:paraId="1B6B64DB">
      <w:pPr>
        <w:spacing w:before="121" w:line="221" w:lineRule="auto"/>
        <w:rPr>
          <w:rFonts w:ascii="黑体" w:hAnsi="黑体" w:eastAsia="黑体" w:cs="黑体"/>
          <w:sz w:val="37"/>
          <w:szCs w:val="37"/>
        </w:rPr>
      </w:pPr>
      <w:r>
        <w:rPr>
          <w:rFonts w:ascii="Times New Roman" w:hAnsi="Times New Roman" w:eastAsia="Times New Roman" w:cs="Times New Roman"/>
          <w:spacing w:val="18"/>
          <w:position w:val="6"/>
          <w:sz w:val="33"/>
          <w:szCs w:val="33"/>
        </w:rPr>
        <w:t xml:space="preserve">D4     </w:t>
      </w:r>
      <w:r>
        <w:rPr>
          <w:rFonts w:ascii="黑体" w:hAnsi="黑体" w:eastAsia="黑体" w:cs="黑体"/>
          <w:b/>
          <w:bCs/>
          <w:spacing w:val="18"/>
          <w:sz w:val="37"/>
          <w:szCs w:val="37"/>
        </w:rPr>
        <w:t>阿拉木图飞比什凯克(吉尔吉斯斯坦</w:t>
      </w:r>
      <w:r>
        <w:rPr>
          <w:rFonts w:ascii="黑体" w:hAnsi="黑体" w:eastAsia="黑体" w:cs="黑体"/>
          <w:b/>
          <w:bCs/>
          <w:spacing w:val="17"/>
          <w:sz w:val="37"/>
          <w:szCs w:val="37"/>
        </w:rPr>
        <w:t>):接送机服务+酒店入住</w:t>
      </w:r>
    </w:p>
    <w:p w14:paraId="7CC4D332">
      <w:pPr>
        <w:spacing w:line="334" w:lineRule="auto"/>
        <w:rPr>
          <w:rFonts w:ascii="Arial"/>
          <w:sz w:val="21"/>
        </w:rPr>
      </w:pPr>
    </w:p>
    <w:p w14:paraId="33C8E0BB">
      <w:pPr>
        <w:spacing w:line="334" w:lineRule="auto"/>
        <w:rPr>
          <w:rFonts w:ascii="Arial"/>
          <w:sz w:val="21"/>
        </w:rPr>
      </w:pPr>
    </w:p>
    <w:p w14:paraId="23E41845">
      <w:pPr>
        <w:spacing w:before="107" w:line="187" w:lineRule="auto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F06010"/>
          <w:sz w:val="33"/>
          <w:szCs w:val="33"/>
        </w:rPr>
        <w:t>TI</w:t>
      </w:r>
      <w:r>
        <w:rPr>
          <w:rFonts w:ascii="Times New Roman" w:hAnsi="Times New Roman" w:eastAsia="Times New Roman" w:cs="Times New Roman"/>
          <w:color w:val="F06010"/>
          <w:spacing w:val="1"/>
          <w:sz w:val="33"/>
          <w:szCs w:val="33"/>
        </w:rPr>
        <w:t xml:space="preserve">      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用餐：含早餐</w:t>
      </w:r>
    </w:p>
    <w:p w14:paraId="586D39A9">
      <w:pPr>
        <w:spacing w:line="187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20" w:bottom="400" w:left="1449" w:header="0" w:footer="0" w:gutter="0"/>
          <w:cols w:equalWidth="0" w:num="1">
            <w:col w:w="13771"/>
          </w:cols>
        </w:sectPr>
      </w:pPr>
    </w:p>
    <w:p w14:paraId="2D80D86D">
      <w:pPr>
        <w:spacing w:line="380" w:lineRule="auto"/>
        <w:rPr>
          <w:rFonts w:ascii="Arial"/>
          <w:sz w:val="21"/>
        </w:rPr>
      </w:pPr>
    </w:p>
    <w:p w14:paraId="0478D41F">
      <w:pPr>
        <w:spacing w:before="130" w:line="225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6010"/>
          <w:spacing w:val="-5"/>
          <w:position w:val="-1"/>
          <w:sz w:val="40"/>
          <w:szCs w:val="40"/>
        </w:rPr>
        <w:t>目</w:t>
      </w:r>
      <w:r>
        <w:rPr>
          <w:rFonts w:ascii="黑体" w:hAnsi="黑体" w:eastAsia="黑体" w:cs="黑体"/>
          <w:color w:val="E06010"/>
          <w:spacing w:val="45"/>
          <w:position w:val="-1"/>
          <w:sz w:val="40"/>
          <w:szCs w:val="40"/>
        </w:rPr>
        <w:t xml:space="preserve">  </w:t>
      </w:r>
      <w:r>
        <w:rPr>
          <w:rFonts w:ascii="黑体" w:hAnsi="黑体" w:eastAsia="黑体" w:cs="黑体"/>
          <w:b/>
          <w:bCs/>
          <w:spacing w:val="-5"/>
          <w:sz w:val="33"/>
          <w:szCs w:val="33"/>
        </w:rPr>
        <w:t>住宿：</w:t>
      </w:r>
      <w:r>
        <w:rPr>
          <w:rFonts w:ascii="黑体" w:hAnsi="黑体" w:eastAsia="黑体" w:cs="黑体"/>
          <w:spacing w:val="-5"/>
          <w:sz w:val="33"/>
          <w:szCs w:val="33"/>
        </w:rPr>
        <w:t>比什凯克</w:t>
      </w:r>
    </w:p>
    <w:p w14:paraId="5002D78E">
      <w:pPr>
        <w:spacing w:before="266" w:line="297" w:lineRule="auto"/>
        <w:ind w:left="820" w:right="275" w:hanging="82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8030"/>
          <w:spacing w:val="4"/>
          <w:sz w:val="40"/>
          <w:szCs w:val="40"/>
        </w:rPr>
        <w:t xml:space="preserve">主  </w:t>
      </w:r>
      <w:r>
        <w:rPr>
          <w:rFonts w:ascii="黑体" w:hAnsi="黑体" w:eastAsia="黑体" w:cs="黑体"/>
          <w:spacing w:val="4"/>
          <w:sz w:val="33"/>
          <w:szCs w:val="33"/>
        </w:rPr>
        <w:t>早餐后，您将拥有一段自由活动的时间，可在酒店整理行李或休息，也可再次逛逛阿拉</w:t>
      </w:r>
      <w:r>
        <w:rPr>
          <w:rFonts w:ascii="黑体" w:hAnsi="黑体" w:eastAsia="黑体" w:cs="黑体"/>
          <w:spacing w:val="1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木图。之后我们的司机将根据您的航班时间提前送您前往机场，搭乘航班飞往吉尔吉斯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斯坦的首都-比什凯克。</w:t>
      </w:r>
    </w:p>
    <w:p w14:paraId="7C2594C6">
      <w:pPr>
        <w:spacing w:before="256" w:line="282" w:lineRule="auto"/>
        <w:ind w:left="820" w:right="30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抵达后，我们的当地司机将在机场出口迎接</w:t>
      </w:r>
      <w:r>
        <w:rPr>
          <w:rFonts w:ascii="黑体" w:hAnsi="黑体" w:eastAsia="黑体" w:cs="黑体"/>
          <w:spacing w:val="3"/>
          <w:sz w:val="33"/>
          <w:szCs w:val="33"/>
        </w:rPr>
        <w:t>您，并送您前往市中心酒店办理入住手续，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之后的时间您可以自由安排，在酒店休息或者探索周边都是不错</w:t>
      </w:r>
      <w:r>
        <w:rPr>
          <w:rFonts w:ascii="黑体" w:hAnsi="黑体" w:eastAsia="黑体" w:cs="黑体"/>
          <w:spacing w:val="3"/>
          <w:sz w:val="33"/>
          <w:szCs w:val="33"/>
        </w:rPr>
        <w:t>的选择。</w:t>
      </w:r>
    </w:p>
    <w:p w14:paraId="77F15073">
      <w:pPr>
        <w:spacing w:before="281" w:line="299" w:lineRule="auto"/>
        <w:ind w:left="820" w:right="62" w:firstLine="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【比什凯克</w:t>
      </w:r>
      <w:r>
        <w:rPr>
          <w:rFonts w:ascii="Arial" w:hAnsi="Arial" w:eastAsia="Arial" w:cs="Arial"/>
          <w:b/>
          <w:bCs/>
          <w:sz w:val="33"/>
          <w:szCs w:val="33"/>
        </w:rPr>
        <w:t>Bishkek</w:t>
      </w:r>
      <w:r>
        <w:rPr>
          <w:rFonts w:ascii="宋体" w:hAnsi="宋体" w:eastAsia="宋体" w:cs="宋体"/>
          <w:b/>
          <w:bCs/>
          <w:spacing w:val="2"/>
          <w:sz w:val="33"/>
          <w:szCs w:val="33"/>
        </w:rPr>
        <w:t>】</w:t>
      </w:r>
      <w:r>
        <w:rPr>
          <w:rFonts w:ascii="黑体" w:hAnsi="黑体" w:eastAsia="黑体" w:cs="黑体"/>
          <w:spacing w:val="2"/>
          <w:sz w:val="33"/>
          <w:szCs w:val="33"/>
        </w:rPr>
        <w:t>, 坐落在壮丽的阿拉套山脉脚下，城市规划保留了苏联时期的</w:t>
      </w:r>
      <w:r>
        <w:rPr>
          <w:rFonts w:ascii="黑体" w:hAnsi="黑体" w:eastAsia="黑体" w:cs="黑体"/>
          <w:spacing w:val="1"/>
          <w:sz w:val="33"/>
          <w:szCs w:val="33"/>
        </w:rPr>
        <w:t>城市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风格。宽阔的林荫大道、大型广场和混凝土建筑，与周边自</w:t>
      </w:r>
      <w:r>
        <w:rPr>
          <w:rFonts w:ascii="黑体" w:hAnsi="黑体" w:eastAsia="黑体" w:cs="黑体"/>
          <w:spacing w:val="3"/>
          <w:sz w:val="33"/>
          <w:szCs w:val="33"/>
        </w:rPr>
        <w:t>然景观形成鲜明对比。</w:t>
      </w:r>
    </w:p>
    <w:p w14:paraId="45EF9A5F">
      <w:pPr>
        <w:spacing w:before="229" w:line="222" w:lineRule="auto"/>
        <w:ind w:left="82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5"/>
          <w:sz w:val="33"/>
          <w:szCs w:val="33"/>
        </w:rPr>
        <w:t>空闲时间建议：</w:t>
      </w:r>
    </w:p>
    <w:p w14:paraId="33DD6D1E">
      <w:pPr>
        <w:spacing w:line="295" w:lineRule="auto"/>
        <w:rPr>
          <w:rFonts w:ascii="Arial"/>
          <w:sz w:val="21"/>
        </w:rPr>
      </w:pPr>
    </w:p>
    <w:p w14:paraId="114CC62C">
      <w:pPr>
        <w:spacing w:before="107" w:line="300" w:lineRule="auto"/>
        <w:ind w:left="820" w:right="24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圣复活正教堂</w:t>
      </w:r>
      <w:r>
        <w:rPr>
          <w:rFonts w:ascii="宋体" w:hAnsi="宋体" w:eastAsia="宋体" w:cs="宋体"/>
          <w:sz w:val="33"/>
          <w:szCs w:val="33"/>
        </w:rPr>
        <w:t>Holy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Resurrection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Cathedral</w:t>
      </w:r>
      <w:r>
        <w:rPr>
          <w:rFonts w:ascii="宋体" w:hAnsi="宋体" w:eastAsia="宋体" w:cs="宋体"/>
          <w:spacing w:val="3"/>
          <w:sz w:val="33"/>
          <w:szCs w:val="33"/>
        </w:rPr>
        <w:t>:</w:t>
      </w:r>
      <w:r>
        <w:rPr>
          <w:rFonts w:ascii="宋体" w:hAnsi="宋体" w:eastAsia="宋体" w:cs="宋体"/>
          <w:spacing w:val="-6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始建于1947年的东正教堂，是比什凯克俄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裔社区的信仰中心。洁白外墙与金色洋葱头穹顶在阳光下格外醒目，内</w:t>
      </w:r>
      <w:r>
        <w:rPr>
          <w:rFonts w:ascii="黑体" w:hAnsi="黑体" w:eastAsia="黑体" w:cs="黑体"/>
          <w:spacing w:val="3"/>
          <w:sz w:val="33"/>
          <w:szCs w:val="33"/>
        </w:rPr>
        <w:t>部圣像墙庄严肃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穆，展现出俄罗斯宗教艺术之美。</w:t>
      </w:r>
    </w:p>
    <w:p w14:paraId="677611E8">
      <w:pPr>
        <w:spacing w:before="261" w:line="288" w:lineRule="auto"/>
        <w:ind w:left="820" w:right="367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楚伊大道</w:t>
      </w:r>
      <w:r>
        <w:rPr>
          <w:rFonts w:ascii="Arial" w:hAnsi="Arial" w:eastAsia="Arial" w:cs="Arial"/>
          <w:b/>
          <w:bCs/>
          <w:sz w:val="33"/>
          <w:szCs w:val="33"/>
        </w:rPr>
        <w:t>Chui</w:t>
      </w:r>
      <w:r>
        <w:rPr>
          <w:rFonts w:ascii="Arial" w:hAnsi="Arial" w:eastAsia="Arial" w:cs="Arial"/>
          <w:b/>
          <w:bCs/>
          <w:spacing w:val="4"/>
          <w:sz w:val="33"/>
          <w:szCs w:val="33"/>
        </w:rPr>
        <w:t xml:space="preserve"> </w:t>
      </w:r>
      <w:r>
        <w:rPr>
          <w:rFonts w:ascii="Arial" w:hAnsi="Arial" w:eastAsia="Arial" w:cs="Arial"/>
          <w:b/>
          <w:bCs/>
          <w:sz w:val="33"/>
          <w:szCs w:val="33"/>
        </w:rPr>
        <w:t>Avenue</w:t>
      </w:r>
      <w:r>
        <w:rPr>
          <w:rFonts w:ascii="Arial" w:hAnsi="Arial" w:eastAsia="Arial" w:cs="Arial"/>
          <w:b/>
          <w:bCs/>
          <w:spacing w:val="4"/>
          <w:sz w:val="33"/>
          <w:szCs w:val="33"/>
        </w:rPr>
        <w:t xml:space="preserve">: </w:t>
      </w:r>
      <w:r>
        <w:rPr>
          <w:rFonts w:ascii="黑体" w:hAnsi="黑体" w:eastAsia="黑体" w:cs="黑体"/>
          <w:spacing w:val="4"/>
          <w:sz w:val="33"/>
          <w:szCs w:val="33"/>
        </w:rPr>
        <w:t>作为城市代表性主干道，两旁保留着上世纪的苏式建筑和纪念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雕塑，街灯下复古建筑与现代商店并存，散发</w:t>
      </w:r>
      <w:r>
        <w:rPr>
          <w:rFonts w:ascii="黑体" w:hAnsi="黑体" w:eastAsia="黑体" w:cs="黑体"/>
          <w:spacing w:val="3"/>
          <w:sz w:val="33"/>
          <w:szCs w:val="33"/>
        </w:rPr>
        <w:t>浓厚的历史气息。</w:t>
      </w:r>
    </w:p>
    <w:p w14:paraId="23F26F0D">
      <w:pPr>
        <w:spacing w:before="281" w:line="299" w:lineRule="auto"/>
        <w:ind w:left="820" w:right="276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品尝当地的美食：</w:t>
      </w:r>
      <w:r>
        <w:rPr>
          <w:rFonts w:ascii="黑体" w:hAnsi="黑体" w:eastAsia="黑体" w:cs="黑体"/>
          <w:spacing w:val="3"/>
          <w:sz w:val="33"/>
          <w:szCs w:val="33"/>
        </w:rPr>
        <w:t>比什凯克的美食融合突厥、蒙古与中亚风味，可在传统餐厅尝试手抓</w:t>
      </w:r>
      <w:r>
        <w:rPr>
          <w:rFonts w:ascii="黑体" w:hAnsi="黑体" w:eastAsia="黑体" w:cs="黑体"/>
          <w:spacing w:val="1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饭、烤肉串或热腾腾的拉面；还可品尝马奶酒或酸奶饮品。</w:t>
      </w:r>
    </w:p>
    <w:p w14:paraId="4E3054BF">
      <w:pPr>
        <w:spacing w:before="202"/>
      </w:pPr>
    </w:p>
    <w:p w14:paraId="34B2CFB1">
      <w:pPr>
        <w:sectPr>
          <w:pgSz w:w="16840" w:h="23810"/>
          <w:pgMar w:top="400" w:right="1590" w:bottom="400" w:left="1449" w:header="0" w:footer="0" w:gutter="0"/>
          <w:cols w:equalWidth="0" w:num="1">
            <w:col w:w="13801"/>
          </w:cols>
        </w:sectPr>
      </w:pPr>
    </w:p>
    <w:p w14:paraId="217A994A">
      <w:pPr>
        <w:spacing w:line="3860" w:lineRule="exact"/>
        <w:ind w:firstLine="780"/>
      </w:pPr>
      <w:r>
        <w:rPr>
          <w:position w:val="-77"/>
        </w:rPr>
        <w:drawing>
          <wp:inline distT="0" distB="0" distL="0" distR="0">
            <wp:extent cx="4044950" cy="245110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5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6CA3A">
      <w:pPr>
        <w:spacing w:before="210" w:line="223" w:lineRule="auto"/>
        <w:ind w:left="300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533400</wp:posOffset>
            </wp:positionV>
            <wp:extent cx="8255000" cy="1270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54982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比什凯克机场</w:t>
      </w:r>
    </w:p>
    <w:p w14:paraId="7CBA2DB7">
      <w:pPr>
        <w:spacing w:line="37" w:lineRule="auto"/>
        <w:rPr>
          <w:rFonts w:ascii="Arial"/>
          <w:sz w:val="2"/>
        </w:rPr>
      </w:pPr>
    </w:p>
    <w:p w14:paraId="4B312A7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D0041FD">
      <w:pPr>
        <w:spacing w:line="3799" w:lineRule="exact"/>
      </w:pPr>
      <w:r>
        <w:rPr>
          <w:position w:val="-75"/>
        </w:rPr>
        <w:drawing>
          <wp:inline distT="0" distB="0" distL="0" distR="0">
            <wp:extent cx="4037965" cy="241173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B3392">
      <w:pPr>
        <w:spacing w:before="266" w:line="221" w:lineRule="auto"/>
        <w:ind w:left="172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吉尔吉斯斯坦的美食</w:t>
      </w:r>
    </w:p>
    <w:p w14:paraId="0AA5F9C9">
      <w:pPr>
        <w:spacing w:line="221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400" w:left="1449" w:header="0" w:footer="0" w:gutter="0"/>
          <w:cols w:equalWidth="0" w:num="2">
            <w:col w:w="7311" w:space="100"/>
            <w:col w:w="6390"/>
          </w:cols>
        </w:sectPr>
      </w:pPr>
    </w:p>
    <w:p w14:paraId="7A563CF2">
      <w:pPr>
        <w:spacing w:line="279" w:lineRule="auto"/>
        <w:rPr>
          <w:rFonts w:ascii="Arial"/>
          <w:sz w:val="21"/>
        </w:rPr>
      </w:pPr>
    </w:p>
    <w:p w14:paraId="180C7210">
      <w:pPr>
        <w:spacing w:line="279" w:lineRule="auto"/>
        <w:rPr>
          <w:rFonts w:ascii="Arial"/>
          <w:sz w:val="21"/>
        </w:rPr>
      </w:pPr>
    </w:p>
    <w:p w14:paraId="337B9854">
      <w:pPr>
        <w:spacing w:line="280" w:lineRule="auto"/>
        <w:rPr>
          <w:rFonts w:ascii="Arial"/>
          <w:sz w:val="21"/>
        </w:rPr>
      </w:pPr>
    </w:p>
    <w:p w14:paraId="68584C16">
      <w:pPr>
        <w:spacing w:before="130" w:line="255" w:lineRule="auto"/>
        <w:ind w:left="820" w:right="410" w:hanging="820"/>
        <w:rPr>
          <w:rFonts w:ascii="黑体" w:hAnsi="黑体" w:eastAsia="黑体" w:cs="黑体"/>
          <w:sz w:val="40"/>
          <w:szCs w:val="40"/>
        </w:rPr>
      </w:pPr>
      <w:r>
        <w:rPr>
          <w:rFonts w:ascii="Arial" w:hAnsi="Arial" w:eastAsia="Arial" w:cs="Arial"/>
          <w:spacing w:val="-15"/>
          <w:position w:val="9"/>
          <w:sz w:val="33"/>
          <w:szCs w:val="33"/>
        </w:rPr>
        <w:t xml:space="preserve">D5    </w:t>
      </w:r>
      <w:r>
        <w:rPr>
          <w:rFonts w:ascii="黑体" w:hAnsi="黑体" w:eastAsia="黑体" w:cs="黑体"/>
          <w:spacing w:val="-15"/>
          <w:sz w:val="40"/>
          <w:szCs w:val="40"/>
        </w:rPr>
        <w:t>比什凯克一日游：阿拉阿查国家公园+阿拉套广场+橡树公园+国家博物馆+奥</w:t>
      </w:r>
      <w:r>
        <w:rPr>
          <w:rFonts w:ascii="黑体" w:hAnsi="黑体" w:eastAsia="黑体" w:cs="黑体"/>
          <w:spacing w:val="15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5"/>
          <w:sz w:val="40"/>
          <w:szCs w:val="40"/>
        </w:rPr>
        <w:t>什集市+欢迎晚宴</w:t>
      </w:r>
    </w:p>
    <w:p w14:paraId="6EE867FD">
      <w:pPr>
        <w:spacing w:line="282" w:lineRule="auto"/>
        <w:rPr>
          <w:rFonts w:ascii="Arial"/>
          <w:sz w:val="21"/>
        </w:rPr>
      </w:pPr>
    </w:p>
    <w:p w14:paraId="1580C302">
      <w:pPr>
        <w:spacing w:line="282" w:lineRule="auto"/>
        <w:rPr>
          <w:rFonts w:ascii="Arial"/>
          <w:sz w:val="21"/>
        </w:rPr>
      </w:pPr>
    </w:p>
    <w:p w14:paraId="2B1AAE20">
      <w:pPr>
        <w:spacing w:before="109" w:line="213" w:lineRule="auto"/>
        <w:ind w:left="60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E06010"/>
          <w:spacing w:val="-14"/>
          <w:sz w:val="33"/>
          <w:szCs w:val="33"/>
        </w:rPr>
        <w:t>TI</w:t>
      </w:r>
      <w:r>
        <w:rPr>
          <w:rFonts w:ascii="Times New Roman" w:hAnsi="Times New Roman" w:eastAsia="Times New Roman" w:cs="Times New Roman"/>
          <w:color w:val="E06010"/>
          <w:spacing w:val="10"/>
          <w:sz w:val="33"/>
          <w:szCs w:val="33"/>
        </w:rPr>
        <w:t xml:space="preserve">     </w:t>
      </w:r>
      <w:r>
        <w:rPr>
          <w:rFonts w:ascii="黑体" w:hAnsi="黑体" w:eastAsia="黑体" w:cs="黑体"/>
          <w:spacing w:val="-14"/>
          <w:sz w:val="33"/>
          <w:szCs w:val="33"/>
        </w:rPr>
        <w:t>用餐：含早餐，含晚餐</w:t>
      </w:r>
    </w:p>
    <w:p w14:paraId="39260103">
      <w:pPr>
        <w:spacing w:before="334" w:line="226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F06010"/>
          <w:spacing w:val="2"/>
          <w:sz w:val="40"/>
          <w:szCs w:val="40"/>
        </w:rPr>
        <w:t>且</w:t>
      </w:r>
      <w:r>
        <w:rPr>
          <w:rFonts w:ascii="黑体" w:hAnsi="黑体" w:eastAsia="黑体" w:cs="黑体"/>
          <w:color w:val="F06010"/>
          <w:spacing w:val="22"/>
          <w:sz w:val="40"/>
          <w:szCs w:val="40"/>
        </w:rPr>
        <w:t xml:space="preserve">  </w:t>
      </w:r>
      <w:r>
        <w:rPr>
          <w:rFonts w:ascii="黑体" w:hAnsi="黑体" w:eastAsia="黑体" w:cs="黑体"/>
          <w:spacing w:val="2"/>
          <w:sz w:val="33"/>
          <w:szCs w:val="33"/>
        </w:rPr>
        <w:t>住宿：比什凯克</w:t>
      </w:r>
    </w:p>
    <w:p w14:paraId="11A18FEA">
      <w:pPr>
        <w:spacing w:before="273" w:line="268" w:lineRule="auto"/>
        <w:ind w:left="820" w:right="87" w:hanging="82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7030"/>
          <w:spacing w:val="2"/>
          <w:sz w:val="40"/>
          <w:szCs w:val="40"/>
        </w:rPr>
        <w:t xml:space="preserve">主  </w:t>
      </w:r>
      <w:r>
        <w:rPr>
          <w:rFonts w:ascii="黑体" w:hAnsi="黑体" w:eastAsia="黑体" w:cs="黑体"/>
          <w:spacing w:val="2"/>
          <w:sz w:val="33"/>
          <w:szCs w:val="33"/>
        </w:rPr>
        <w:t>早餐后，乘车约40公里(车程1小时)前往游玩吉尔吉斯斯坦最受欢迎的自</w:t>
      </w:r>
      <w:r>
        <w:rPr>
          <w:rFonts w:ascii="黑体" w:hAnsi="黑体" w:eastAsia="黑体" w:cs="黑体"/>
          <w:spacing w:val="1"/>
          <w:sz w:val="33"/>
          <w:szCs w:val="33"/>
        </w:rPr>
        <w:t>然保护区的【阿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拉阿查国家公园</w:t>
      </w:r>
      <w:r>
        <w:rPr>
          <w:rFonts w:ascii="宋体" w:hAnsi="宋体" w:eastAsia="宋体" w:cs="宋体"/>
          <w:spacing w:val="-1"/>
          <w:sz w:val="33"/>
          <w:szCs w:val="33"/>
        </w:rPr>
        <w:t>Ala-Archa National Park】</w:t>
      </w:r>
      <w:r>
        <w:rPr>
          <w:rFonts w:ascii="黑体" w:hAnsi="黑体" w:eastAsia="黑体" w:cs="黑体"/>
          <w:spacing w:val="-1"/>
          <w:sz w:val="33"/>
          <w:szCs w:val="33"/>
        </w:rPr>
        <w:t>, 这座位于天山山脉北麓的高山秘境，拥有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山谷、冰川、瀑布、森林、草甸等美丽景观，是一处很好抵达的户外轻徒步好去处。公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 园内共有3条徒步路线，您可以根据自身体力选择合适路线。推荐选</w:t>
      </w:r>
      <w:r>
        <w:rPr>
          <w:rFonts w:ascii="黑体" w:hAnsi="黑体" w:eastAsia="黑体" w:cs="黑体"/>
          <w:spacing w:val="4"/>
          <w:sz w:val="33"/>
          <w:szCs w:val="33"/>
        </w:rPr>
        <w:t>择河谷路线，比较轻</w:t>
      </w:r>
    </w:p>
    <w:p w14:paraId="73BC32D2">
      <w:pPr>
        <w:spacing w:line="268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400" w:left="1449" w:header="0" w:footer="0" w:gutter="0"/>
          <w:cols w:equalWidth="0" w:num="1">
            <w:col w:w="13801"/>
          </w:cols>
        </w:sectPr>
      </w:pPr>
    </w:p>
    <w:p w14:paraId="0A2F0136">
      <w:pPr>
        <w:spacing w:line="468" w:lineRule="auto"/>
        <w:rPr>
          <w:rFonts w:ascii="Arial"/>
          <w:sz w:val="21"/>
        </w:rPr>
      </w:pPr>
    </w:p>
    <w:p w14:paraId="142A1CAE">
      <w:pPr>
        <w:spacing w:before="108" w:line="307" w:lineRule="auto"/>
        <w:ind w:left="779" w:right="251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松，景色也很好：沿着河畔小径悠闲徒步，您可以边呼吸清新空气，边欣赏潺潺</w:t>
      </w:r>
      <w:r>
        <w:rPr>
          <w:rFonts w:ascii="黑体" w:hAnsi="黑体" w:eastAsia="黑体" w:cs="黑体"/>
          <w:spacing w:val="4"/>
          <w:sz w:val="33"/>
          <w:szCs w:val="33"/>
        </w:rPr>
        <w:t>流淌的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溪流、翠绿的草甸、高大的树木、伟岸的远山与蓝天白</w:t>
      </w:r>
      <w:r>
        <w:rPr>
          <w:rFonts w:ascii="黑体" w:hAnsi="黑体" w:eastAsia="黑体" w:cs="黑体"/>
          <w:spacing w:val="4"/>
          <w:sz w:val="33"/>
          <w:szCs w:val="33"/>
        </w:rPr>
        <w:t>云等秀丽景致。幸运的话，还能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偶遇在林间活跃的松鼠、野山羊等野生动物。</w:t>
      </w:r>
    </w:p>
    <w:p w14:paraId="5C9841ED">
      <w:pPr>
        <w:spacing w:before="211" w:line="213" w:lineRule="auto"/>
        <w:ind w:left="77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下午返回比什凯克，开始下午的市区观光之旅。首先参观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【阿拉套广场</w:t>
      </w:r>
      <w:r>
        <w:rPr>
          <w:rFonts w:ascii="宋体" w:hAnsi="宋体" w:eastAsia="宋体" w:cs="宋体"/>
          <w:b/>
          <w:bCs/>
          <w:sz w:val="33"/>
          <w:szCs w:val="33"/>
        </w:rPr>
        <w:t>Ala</w:t>
      </w:r>
      <w:r>
        <w:rPr>
          <w:rFonts w:ascii="宋体" w:hAnsi="宋体" w:eastAsia="宋体" w:cs="宋体"/>
          <w:b/>
          <w:bCs/>
          <w:spacing w:val="2"/>
          <w:sz w:val="33"/>
          <w:szCs w:val="33"/>
        </w:rPr>
        <w:t>-</w:t>
      </w:r>
      <w:r>
        <w:rPr>
          <w:rFonts w:ascii="宋体" w:hAnsi="宋体" w:eastAsia="宋体" w:cs="宋体"/>
          <w:b/>
          <w:bCs/>
          <w:sz w:val="33"/>
          <w:szCs w:val="33"/>
        </w:rPr>
        <w:t>Too</w:t>
      </w:r>
    </w:p>
    <w:p w14:paraId="7DFC8286">
      <w:pPr>
        <w:spacing w:before="149" w:line="316" w:lineRule="auto"/>
        <w:ind w:left="779" w:right="202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Square</w:t>
      </w:r>
      <w:r>
        <w:rPr>
          <w:rFonts w:ascii="宋体" w:hAnsi="宋体" w:eastAsia="宋体" w:cs="宋体"/>
          <w:b/>
          <w:bCs/>
          <w:spacing w:val="3"/>
          <w:sz w:val="33"/>
          <w:szCs w:val="33"/>
        </w:rPr>
        <w:t>】</w:t>
      </w:r>
      <w:r>
        <w:rPr>
          <w:rFonts w:ascii="宋体" w:hAnsi="宋体" w:eastAsia="宋体" w:cs="宋体"/>
          <w:spacing w:val="-5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, 这是城市的心脏，也是吉尔吉斯斯坦国家庆典和公众集会的主要场所</w:t>
      </w:r>
      <w:r>
        <w:rPr>
          <w:rFonts w:ascii="黑体" w:hAnsi="黑体" w:eastAsia="黑体" w:cs="黑体"/>
          <w:spacing w:val="2"/>
          <w:sz w:val="33"/>
          <w:szCs w:val="33"/>
        </w:rPr>
        <w:t>。您可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以看到气势恢宏的玛纳斯雕像、庄严的政府大楼和远处巍峨的雪山。如果恰逢卫兵换岗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仪式(时间：10:00/18:00),还能欣赏到仪</w:t>
      </w:r>
      <w:r>
        <w:rPr>
          <w:rFonts w:ascii="黑体" w:hAnsi="黑体" w:eastAsia="黑体" w:cs="黑体"/>
          <w:spacing w:val="1"/>
          <w:sz w:val="33"/>
          <w:szCs w:val="33"/>
        </w:rPr>
        <w:t>仗表演。</w:t>
      </w:r>
    </w:p>
    <w:p w14:paraId="08228E88">
      <w:pPr>
        <w:spacing w:before="214" w:line="302" w:lineRule="auto"/>
        <w:ind w:left="779" w:right="20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随后，前往游览</w:t>
      </w: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【橡树公园</w:t>
      </w:r>
      <w:r>
        <w:rPr>
          <w:rFonts w:ascii="Arial" w:hAnsi="Arial" w:eastAsia="Arial" w:cs="Arial"/>
          <w:b/>
          <w:bCs/>
          <w:sz w:val="33"/>
          <w:szCs w:val="33"/>
        </w:rPr>
        <w:t>Oak</w:t>
      </w:r>
      <w:r>
        <w:rPr>
          <w:rFonts w:ascii="Arial" w:hAnsi="Arial" w:eastAsia="Arial" w:cs="Arial"/>
          <w:b/>
          <w:bCs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b/>
          <w:bCs/>
          <w:sz w:val="33"/>
          <w:szCs w:val="33"/>
        </w:rPr>
        <w:t>Park</w:t>
      </w:r>
      <w:r>
        <w:rPr>
          <w:rFonts w:ascii="宋体" w:hAnsi="宋体" w:eastAsia="宋体" w:cs="宋体"/>
          <w:b/>
          <w:bCs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, 这里是当地市民休闲</w:t>
      </w:r>
      <w:r>
        <w:rPr>
          <w:rFonts w:ascii="黑体" w:hAnsi="黑体" w:eastAsia="黑体" w:cs="黑体"/>
          <w:spacing w:val="2"/>
          <w:sz w:val="33"/>
          <w:szCs w:val="33"/>
        </w:rPr>
        <w:t>的好去处，也像一个露天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艺术长廊，百年古橡树与艺术雕塑点缀其中，空气中弥漫着淡淡树香，可以看到比什凯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克宁静而自然的一面。</w:t>
      </w:r>
    </w:p>
    <w:p w14:paraId="418C9477">
      <w:pPr>
        <w:spacing w:before="241" w:line="303" w:lineRule="auto"/>
        <w:ind w:left="779" w:right="21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之后前往参观位于附近的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【吉尔吉斯斯坦国家博物馆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State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Historical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Museum】</w:t>
      </w:r>
      <w:r>
        <w:rPr>
          <w:rFonts w:ascii="黑体" w:hAnsi="黑体" w:eastAsia="黑体" w:cs="黑体"/>
          <w:spacing w:val="-2"/>
          <w:sz w:val="33"/>
          <w:szCs w:val="33"/>
        </w:rPr>
        <w:t>, 馆内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展品丰富，从史前岩画到苏联时期文物，应</w:t>
      </w:r>
      <w:r>
        <w:rPr>
          <w:rFonts w:ascii="黑体" w:hAnsi="黑体" w:eastAsia="黑体" w:cs="黑体"/>
          <w:spacing w:val="3"/>
          <w:sz w:val="33"/>
          <w:szCs w:val="33"/>
        </w:rPr>
        <w:t>有尽有。您可以看到古代游牧部落的金饰、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丝绸之路的贸易遗迹，以及当地特色民俗服饰和图腾</w:t>
      </w:r>
      <w:r>
        <w:rPr>
          <w:rFonts w:ascii="黑体" w:hAnsi="黑体" w:eastAsia="黑体" w:cs="黑体"/>
          <w:spacing w:val="2"/>
          <w:sz w:val="33"/>
          <w:szCs w:val="33"/>
        </w:rPr>
        <w:t>等。</w:t>
      </w:r>
    </w:p>
    <w:p w14:paraId="47723D6C">
      <w:pPr>
        <w:spacing w:before="223" w:line="295" w:lineRule="auto"/>
        <w:ind w:left="779" w:right="572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参观结束后，前往游玩比什凯克最大、最热闹的传统集市-</w:t>
      </w:r>
      <w:r>
        <w:rPr>
          <w:rFonts w:ascii="黑体" w:hAnsi="黑体" w:eastAsia="黑体" w:cs="黑体"/>
          <w:b/>
          <w:bCs/>
          <w:sz w:val="33"/>
          <w:szCs w:val="33"/>
        </w:rPr>
        <w:t>【奥什集市</w:t>
      </w:r>
      <w:r>
        <w:rPr>
          <w:rFonts w:ascii="宋体" w:hAnsi="宋体" w:eastAsia="宋体" w:cs="宋体"/>
          <w:b/>
          <w:bCs/>
          <w:sz w:val="33"/>
          <w:szCs w:val="33"/>
        </w:rPr>
        <w:t>O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sh</w:t>
      </w:r>
      <w:r>
        <w:rPr>
          <w:rFonts w:ascii="宋体" w:hAnsi="宋体" w:eastAsia="宋体" w:cs="宋体"/>
          <w:spacing w:val="15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Bazaar】</w:t>
      </w:r>
      <w:r>
        <w:rPr>
          <w:rFonts w:ascii="黑体" w:hAnsi="黑体" w:eastAsia="黑体" w:cs="黑体"/>
          <w:spacing w:val="-1"/>
          <w:sz w:val="33"/>
          <w:szCs w:val="33"/>
        </w:rPr>
        <w:t>,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在这里您可以看到各种香料、干果、毡帽和手工艺品摊位，以及来来往往购物的当地</w:t>
      </w:r>
      <w:r>
        <w:rPr>
          <w:rFonts w:ascii="黑体" w:hAnsi="黑体" w:eastAsia="黑体" w:cs="黑体"/>
          <w:spacing w:val="1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人，是体验中亚集市和当地日常生活的最佳去处。</w:t>
      </w:r>
    </w:p>
    <w:p w14:paraId="31DE0E82">
      <w:pPr>
        <w:sectPr>
          <w:pgSz w:w="16840" w:h="23810"/>
          <w:pgMar w:top="400" w:right="1599" w:bottom="400" w:left="1480" w:header="0" w:footer="0" w:gutter="0"/>
          <w:cols w:equalWidth="0" w:num="1">
            <w:col w:w="13760"/>
          </w:cols>
        </w:sectPr>
      </w:pPr>
      <w:bookmarkStart w:id="0" w:name="_GoBack"/>
      <w:bookmarkEnd w:id="0"/>
    </w:p>
    <w:p w14:paraId="1FA977D1">
      <w:pPr>
        <w:spacing w:line="3851" w:lineRule="exact"/>
        <w:ind w:firstLine="749"/>
      </w:pPr>
      <w:r>
        <w:rPr>
          <w:position w:val="-77"/>
        </w:rPr>
        <w:drawing>
          <wp:inline distT="0" distB="0" distL="0" distR="0">
            <wp:extent cx="4051300" cy="244475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4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9A2FF">
      <w:pPr>
        <w:spacing w:before="218" w:line="222" w:lineRule="auto"/>
        <w:ind w:left="328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488315</wp:posOffset>
            </wp:positionH>
            <wp:positionV relativeFrom="paragraph">
              <wp:posOffset>552450</wp:posOffset>
            </wp:positionV>
            <wp:extent cx="8248650" cy="1270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4867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橡树公园</w:t>
      </w:r>
    </w:p>
    <w:p w14:paraId="13B8A585">
      <w:pPr>
        <w:spacing w:line="15" w:lineRule="exact"/>
      </w:pPr>
    </w:p>
    <w:p w14:paraId="7357C19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CA2DD35">
      <w:pPr>
        <w:spacing w:line="3809" w:lineRule="exact"/>
      </w:pPr>
      <w:r>
        <w:rPr>
          <w:position w:val="-76"/>
        </w:rPr>
        <w:drawing>
          <wp:inline distT="0" distB="0" distL="0" distR="0">
            <wp:extent cx="4051300" cy="241808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C0146">
      <w:pPr>
        <w:spacing w:before="269" w:line="222" w:lineRule="auto"/>
        <w:ind w:left="188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比什凯克奥什集市</w:t>
      </w:r>
    </w:p>
    <w:p w14:paraId="44D60B85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9" w:bottom="400" w:left="1480" w:header="0" w:footer="0" w:gutter="0"/>
          <w:cols w:equalWidth="0" w:num="2">
            <w:col w:w="7270" w:space="100"/>
            <w:col w:w="6391"/>
          </w:cols>
        </w:sectPr>
      </w:pPr>
    </w:p>
    <w:p w14:paraId="193D1CF5">
      <w:pPr>
        <w:spacing w:line="300" w:lineRule="auto"/>
        <w:rPr>
          <w:rFonts w:ascii="Arial"/>
          <w:sz w:val="21"/>
        </w:rPr>
      </w:pPr>
    </w:p>
    <w:p w14:paraId="45236498">
      <w:pPr>
        <w:spacing w:line="301" w:lineRule="auto"/>
        <w:rPr>
          <w:rFonts w:ascii="Arial"/>
          <w:sz w:val="21"/>
        </w:rPr>
      </w:pPr>
    </w:p>
    <w:p w14:paraId="058FDA3C">
      <w:pPr>
        <w:spacing w:line="301" w:lineRule="auto"/>
        <w:rPr>
          <w:rFonts w:ascii="Arial"/>
          <w:sz w:val="21"/>
        </w:rPr>
      </w:pPr>
    </w:p>
    <w:p w14:paraId="3EDE2A90">
      <w:pPr>
        <w:spacing w:before="108" w:line="221" w:lineRule="auto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spacing w:val="27"/>
          <w:position w:val="7"/>
          <w:sz w:val="28"/>
          <w:szCs w:val="28"/>
        </w:rPr>
        <w:t xml:space="preserve">D6     </w:t>
      </w:r>
      <w:r>
        <w:rPr>
          <w:rFonts w:ascii="黑体" w:hAnsi="黑体" w:eastAsia="黑体" w:cs="黑体"/>
          <w:b/>
          <w:bCs/>
          <w:spacing w:val="27"/>
          <w:sz w:val="33"/>
          <w:szCs w:val="33"/>
        </w:rPr>
        <w:t>比什凯克到乔尔蓬阿塔</w:t>
      </w:r>
      <w:r>
        <w:rPr>
          <w:rFonts w:ascii="黑体" w:hAnsi="黑体" w:eastAsia="黑体" w:cs="黑体"/>
          <w:spacing w:val="-9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7"/>
          <w:sz w:val="33"/>
          <w:szCs w:val="33"/>
        </w:rPr>
        <w:t>一</w:t>
      </w:r>
      <w:r>
        <w:rPr>
          <w:rFonts w:ascii="黑体" w:hAnsi="黑体" w:eastAsia="黑体" w:cs="黑体"/>
          <w:spacing w:val="-5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7"/>
          <w:sz w:val="33"/>
          <w:szCs w:val="33"/>
        </w:rPr>
        <w:t>日游：布拉纳塔</w:t>
      </w:r>
      <w:r>
        <w:rPr>
          <w:rFonts w:ascii="黑体" w:hAnsi="黑体" w:eastAsia="黑体" w:cs="黑体"/>
          <w:b/>
          <w:bCs/>
          <w:spacing w:val="26"/>
          <w:sz w:val="33"/>
          <w:szCs w:val="33"/>
        </w:rPr>
        <w:t>+伊塞克湖</w:t>
      </w:r>
    </w:p>
    <w:p w14:paraId="5FA8EE92">
      <w:pPr>
        <w:spacing w:line="338" w:lineRule="auto"/>
        <w:rPr>
          <w:rFonts w:ascii="Arial"/>
          <w:sz w:val="21"/>
        </w:rPr>
      </w:pPr>
    </w:p>
    <w:p w14:paraId="22653E81">
      <w:pPr>
        <w:spacing w:line="338" w:lineRule="auto"/>
        <w:rPr>
          <w:rFonts w:ascii="Arial"/>
          <w:sz w:val="21"/>
        </w:rPr>
      </w:pPr>
    </w:p>
    <w:p w14:paraId="43CD8F77">
      <w:pPr>
        <w:spacing w:before="108" w:line="222" w:lineRule="auto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F06010"/>
          <w:sz w:val="33"/>
          <w:szCs w:val="33"/>
        </w:rPr>
        <w:t>TI</w:t>
      </w:r>
      <w:r>
        <w:rPr>
          <w:rFonts w:ascii="宋体" w:hAnsi="宋体" w:eastAsia="宋体" w:cs="宋体"/>
          <w:color w:val="F06010"/>
          <w:spacing w:val="56"/>
          <w:sz w:val="33"/>
          <w:szCs w:val="33"/>
        </w:rPr>
        <w:t xml:space="preserve">  </w:t>
      </w:r>
      <w:r>
        <w:rPr>
          <w:rFonts w:ascii="黑体" w:hAnsi="黑体" w:eastAsia="黑体" w:cs="黑体"/>
          <w:b/>
          <w:bCs/>
          <w:sz w:val="33"/>
          <w:szCs w:val="33"/>
        </w:rPr>
        <w:t>用餐：</w:t>
      </w:r>
      <w:r>
        <w:rPr>
          <w:rFonts w:ascii="黑体" w:hAnsi="黑体" w:eastAsia="黑体" w:cs="黑体"/>
          <w:sz w:val="33"/>
          <w:szCs w:val="33"/>
        </w:rPr>
        <w:t>含早餐</w:t>
      </w:r>
    </w:p>
    <w:p w14:paraId="248EFC3D">
      <w:pPr>
        <w:spacing w:line="244" w:lineRule="auto"/>
        <w:rPr>
          <w:rFonts w:ascii="Arial"/>
          <w:sz w:val="21"/>
        </w:rPr>
      </w:pPr>
    </w:p>
    <w:p w14:paraId="67DB6061">
      <w:pPr>
        <w:spacing w:before="108" w:line="187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F05010"/>
          <w:spacing w:val="1"/>
          <w:sz w:val="33"/>
          <w:szCs w:val="33"/>
        </w:rPr>
        <w:t>且</w:t>
      </w:r>
      <w:r>
        <w:rPr>
          <w:rFonts w:ascii="黑体" w:hAnsi="黑体" w:eastAsia="黑体" w:cs="黑体"/>
          <w:color w:val="F05010"/>
          <w:spacing w:val="74"/>
          <w:sz w:val="33"/>
          <w:szCs w:val="33"/>
        </w:rPr>
        <w:t xml:space="preserve">  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住宿：</w:t>
      </w:r>
      <w:r>
        <w:rPr>
          <w:rFonts w:ascii="黑体" w:hAnsi="黑体" w:eastAsia="黑体" w:cs="黑体"/>
          <w:spacing w:val="1"/>
          <w:sz w:val="33"/>
          <w:szCs w:val="33"/>
        </w:rPr>
        <w:t>乔尔蓬阿塔</w:t>
      </w:r>
    </w:p>
    <w:p w14:paraId="0CB5BC61">
      <w:pPr>
        <w:spacing w:line="187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9" w:bottom="400" w:left="1480" w:header="0" w:footer="0" w:gutter="0"/>
          <w:cols w:equalWidth="0" w:num="1">
            <w:col w:w="13760"/>
          </w:cols>
        </w:sectPr>
      </w:pPr>
    </w:p>
    <w:p w14:paraId="2FA6C832">
      <w:pPr>
        <w:spacing w:line="476" w:lineRule="auto"/>
        <w:rPr>
          <w:rFonts w:ascii="Arial"/>
          <w:sz w:val="21"/>
        </w:rPr>
      </w:pPr>
    </w:p>
    <w:p w14:paraId="3AE6CF8F">
      <w:pPr>
        <w:spacing w:before="107" w:line="213" w:lineRule="auto"/>
        <w:ind w:left="810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早餐后，向东出发，前往吉尔吉斯斯坦最出名的高山湖泊-【伊塞</w:t>
      </w:r>
      <w:r>
        <w:rPr>
          <w:rFonts w:ascii="黑体" w:hAnsi="黑体" w:eastAsia="黑体" w:cs="黑体"/>
          <w:spacing w:val="1"/>
          <w:sz w:val="33"/>
          <w:szCs w:val="33"/>
        </w:rPr>
        <w:t>克湖</w:t>
      </w:r>
      <w:r>
        <w:rPr>
          <w:rFonts w:ascii="宋体" w:hAnsi="宋体" w:eastAsia="宋体" w:cs="宋体"/>
          <w:sz w:val="33"/>
          <w:szCs w:val="33"/>
        </w:rPr>
        <w:t>lssyk</w:t>
      </w:r>
      <w:r>
        <w:rPr>
          <w:rFonts w:ascii="宋体" w:hAnsi="宋体" w:eastAsia="宋体" w:cs="宋体"/>
          <w:spacing w:val="1"/>
          <w:sz w:val="33"/>
          <w:szCs w:val="33"/>
        </w:rPr>
        <w:t>-</w:t>
      </w:r>
      <w:r>
        <w:rPr>
          <w:rFonts w:ascii="宋体" w:hAnsi="宋体" w:eastAsia="宋体" w:cs="宋体"/>
          <w:sz w:val="33"/>
          <w:szCs w:val="33"/>
        </w:rPr>
        <w:t>Kul</w:t>
      </w:r>
    </w:p>
    <w:p w14:paraId="53DE7B60">
      <w:pPr>
        <w:spacing w:before="159" w:line="213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Lake</w:t>
      </w:r>
      <w:r>
        <w:rPr>
          <w:rFonts w:ascii="宋体" w:hAnsi="宋体" w:eastAsia="宋体" w:cs="宋体"/>
          <w:spacing w:val="3"/>
          <w:sz w:val="33"/>
          <w:szCs w:val="33"/>
        </w:rPr>
        <w:t>】</w:t>
      </w:r>
      <w:r>
        <w:rPr>
          <w:rFonts w:ascii="宋体" w:hAnsi="宋体" w:eastAsia="宋体" w:cs="宋体"/>
          <w:spacing w:val="-7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, 途中您将在古丝绸之路的重要遗址-布拉纳</w:t>
      </w:r>
      <w:r>
        <w:rPr>
          <w:rFonts w:ascii="黑体" w:hAnsi="黑体" w:eastAsia="黑体" w:cs="黑体"/>
          <w:spacing w:val="2"/>
          <w:sz w:val="33"/>
          <w:szCs w:val="33"/>
        </w:rPr>
        <w:t>塔，短暂停留观光，【布拉纳塔</w:t>
      </w:r>
    </w:p>
    <w:p w14:paraId="061955D6">
      <w:pPr>
        <w:spacing w:before="157" w:line="301" w:lineRule="auto"/>
        <w:ind w:left="810" w:right="144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Burana</w:t>
      </w:r>
      <w:r>
        <w:rPr>
          <w:rFonts w:ascii="Times New Roman" w:hAnsi="Times New Roman" w:eastAsia="Times New Roman" w:cs="Times New Roman"/>
          <w:spacing w:val="6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</w:rPr>
        <w:t>Tower</w:t>
      </w:r>
      <w:r>
        <w:rPr>
          <w:rFonts w:ascii="宋体" w:hAnsi="宋体" w:eastAsia="宋体" w:cs="宋体"/>
          <w:spacing w:val="6"/>
          <w:sz w:val="33"/>
          <w:szCs w:val="33"/>
        </w:rPr>
        <w:t>】</w:t>
      </w:r>
      <w:r>
        <w:rPr>
          <w:rFonts w:ascii="黑体" w:hAnsi="黑体" w:eastAsia="黑体" w:cs="黑体"/>
          <w:spacing w:val="6"/>
          <w:sz w:val="33"/>
          <w:szCs w:val="33"/>
        </w:rPr>
        <w:t>又称诗歌塔。这座建于10世纪的红色砖石宣礼塔，曾是喀喇汗</w:t>
      </w:r>
      <w:r>
        <w:rPr>
          <w:rFonts w:ascii="黑体" w:hAnsi="黑体" w:eastAsia="黑体" w:cs="黑体"/>
          <w:spacing w:val="5"/>
          <w:sz w:val="33"/>
          <w:szCs w:val="33"/>
        </w:rPr>
        <w:t>国城市八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剌沙衮的核心。塔身虽仅存约25米，但依然见证了丝绸之路的</w:t>
      </w:r>
      <w:r>
        <w:rPr>
          <w:rFonts w:ascii="黑体" w:hAnsi="黑体" w:eastAsia="黑体" w:cs="黑体"/>
          <w:spacing w:val="4"/>
          <w:sz w:val="33"/>
          <w:szCs w:val="33"/>
        </w:rPr>
        <w:t>繁荣。您可以攀登塔顶，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俯瞰辽阔的草原和远处雄伟的天山山脉。塔周围的草地上，还保留有古代突厥游牧民族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的墓碑--巴勒巴尔石人，可了解游牧文明的早期历史印记。</w:t>
      </w:r>
    </w:p>
    <w:p w14:paraId="76677C78">
      <w:pPr>
        <w:spacing w:before="279" w:line="305" w:lineRule="auto"/>
        <w:ind w:left="810" w:right="22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之后继续出发，乘车约3小时，抵达位于伊塞克湖北岸的度假小镇-乔尔蓬阿塔</w:t>
      </w:r>
      <w:r>
        <w:rPr>
          <w:rFonts w:ascii="宋体" w:hAnsi="宋体" w:eastAsia="宋体" w:cs="宋体"/>
          <w:sz w:val="33"/>
          <w:szCs w:val="33"/>
        </w:rPr>
        <w:t>Cholpon</w:t>
      </w:r>
      <w:r>
        <w:rPr>
          <w:rFonts w:ascii="宋体" w:hAnsi="宋体" w:eastAsia="宋体" w:cs="宋体"/>
          <w:spacing w:val="6"/>
          <w:sz w:val="33"/>
          <w:szCs w:val="33"/>
        </w:rPr>
        <w:t>-</w:t>
      </w:r>
      <w:r>
        <w:rPr>
          <w:rFonts w:ascii="宋体" w:hAnsi="宋体" w:eastAsia="宋体" w:cs="宋体"/>
          <w:spacing w:val="2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Ata</w:t>
      </w:r>
      <w:r>
        <w:rPr>
          <w:rFonts w:ascii="宋体" w:hAnsi="宋体" w:eastAsia="宋体" w:cs="宋体"/>
          <w:spacing w:val="4"/>
          <w:sz w:val="33"/>
          <w:szCs w:val="33"/>
        </w:rPr>
        <w:t>。</w:t>
      </w:r>
      <w:r>
        <w:rPr>
          <w:rFonts w:ascii="黑体" w:hAnsi="黑体" w:eastAsia="黑体" w:cs="黑体"/>
          <w:spacing w:val="4"/>
          <w:sz w:val="33"/>
          <w:szCs w:val="33"/>
        </w:rPr>
        <w:t>办理入住手续后，剩余时间可自由游览伊塞克湖。</w:t>
      </w:r>
    </w:p>
    <w:p w14:paraId="1CC5494B">
      <w:pPr>
        <w:spacing w:before="160" w:line="212" w:lineRule="auto"/>
        <w:ind w:right="39"/>
        <w:jc w:val="right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【伊塞克湖</w:t>
      </w:r>
      <w:r>
        <w:rPr>
          <w:rFonts w:ascii="Arial" w:hAnsi="Arial" w:eastAsia="Arial" w:cs="Arial"/>
          <w:b/>
          <w:bCs/>
          <w:sz w:val="33"/>
          <w:szCs w:val="33"/>
        </w:rPr>
        <w:t>lssyk</w:t>
      </w:r>
      <w:r>
        <w:rPr>
          <w:rFonts w:ascii="Arial" w:hAnsi="Arial" w:eastAsia="Arial" w:cs="Arial"/>
          <w:b/>
          <w:bCs/>
          <w:spacing w:val="1"/>
          <w:sz w:val="33"/>
          <w:szCs w:val="33"/>
        </w:rPr>
        <w:t>-</w:t>
      </w:r>
      <w:r>
        <w:rPr>
          <w:rFonts w:ascii="Arial" w:hAnsi="Arial" w:eastAsia="Arial" w:cs="Arial"/>
          <w:b/>
          <w:bCs/>
          <w:sz w:val="33"/>
          <w:szCs w:val="33"/>
        </w:rPr>
        <w:t>Kul</w:t>
      </w:r>
      <w:r>
        <w:rPr>
          <w:rFonts w:ascii="Arial" w:hAnsi="Arial" w:eastAsia="Arial" w:cs="Arial"/>
          <w:b/>
          <w:bCs/>
          <w:spacing w:val="1"/>
          <w:sz w:val="33"/>
          <w:szCs w:val="33"/>
        </w:rPr>
        <w:t xml:space="preserve"> </w:t>
      </w:r>
      <w:r>
        <w:rPr>
          <w:rFonts w:ascii="Arial" w:hAnsi="Arial" w:eastAsia="Arial" w:cs="Arial"/>
          <w:b/>
          <w:bCs/>
          <w:sz w:val="33"/>
          <w:szCs w:val="33"/>
        </w:rPr>
        <w:t>Lake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是世界上第二大高山湖泊，也是一个巨大的</w:t>
      </w:r>
      <w:r>
        <w:rPr>
          <w:rFonts w:ascii="黑体" w:hAnsi="黑体" w:eastAsia="黑体" w:cs="黑体"/>
          <w:sz w:val="33"/>
          <w:szCs w:val="33"/>
        </w:rPr>
        <w:t>盐水湖。湖面海</w:t>
      </w:r>
    </w:p>
    <w:p w14:paraId="3EB3D2A1">
      <w:pPr>
        <w:spacing w:before="190" w:line="305" w:lineRule="auto"/>
        <w:ind w:left="810" w:right="4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拔约1,607米，湖水清澈碧蓝，四周群山环抱，景色壮丽，宛如镶嵌在天山之间的蓝宝</w:t>
      </w:r>
      <w:r>
        <w:rPr>
          <w:rFonts w:ascii="黑体" w:hAnsi="黑体" w:eastAsia="黑体" w:cs="黑体"/>
          <w:spacing w:val="13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石。由于高盐度，湖水终年不结冰。</w:t>
      </w:r>
    </w:p>
    <w:p w14:paraId="038EFC36">
      <w:pPr>
        <w:spacing w:before="290" w:line="222" w:lineRule="auto"/>
        <w:ind w:left="81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自由活动建议：</w:t>
      </w:r>
    </w:p>
    <w:p w14:paraId="57FC0F31">
      <w:pPr>
        <w:spacing w:line="244" w:lineRule="auto"/>
        <w:rPr>
          <w:rFonts w:ascii="Arial"/>
          <w:sz w:val="21"/>
        </w:rPr>
      </w:pPr>
    </w:p>
    <w:p w14:paraId="40281A61">
      <w:pPr>
        <w:spacing w:before="107" w:line="213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游船观光(自费):</w:t>
      </w:r>
      <w:r>
        <w:rPr>
          <w:rFonts w:ascii="黑体" w:hAnsi="黑体" w:eastAsia="黑体" w:cs="黑体"/>
          <w:spacing w:val="-5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可选择乘坐快艇或游船，从湖中心欣赏四周雪山环抱的壮丽景色。</w:t>
      </w:r>
    </w:p>
    <w:p w14:paraId="52648AFC">
      <w:pPr>
        <w:spacing w:before="269" w:line="361" w:lineRule="auto"/>
        <w:ind w:left="810" w:right="27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湖边漫步或游泳：您可以沿着湖边沙滩散步，欣赏湖光山色之美，也可以在澄澈的湖水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中畅游，或是在金色洁净的沙滩上享受日光浴。</w:t>
      </w:r>
    </w:p>
    <w:p w14:paraId="6CB12092">
      <w:pPr>
        <w:spacing w:line="331" w:lineRule="auto"/>
        <w:rPr>
          <w:rFonts w:ascii="Arial"/>
          <w:sz w:val="21"/>
        </w:rPr>
      </w:pPr>
    </w:p>
    <w:p w14:paraId="5E299A8F">
      <w:pPr>
        <w:spacing w:before="1" w:line="3830" w:lineRule="exact"/>
        <w:ind w:firstLine="780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4699000</wp:posOffset>
            </wp:positionH>
            <wp:positionV relativeFrom="paragraph">
              <wp:posOffset>6350</wp:posOffset>
            </wp:positionV>
            <wp:extent cx="4057650" cy="242570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57717" cy="2425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44950" cy="243205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3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378D1">
      <w:pPr>
        <w:spacing w:before="246" w:line="222" w:lineRule="auto"/>
        <w:ind w:left="331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布拉纳塔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                              </w:t>
      </w: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伊塞克湖</w:t>
      </w:r>
    </w:p>
    <w:p w14:paraId="3AB8FDB3">
      <w:pPr>
        <w:spacing w:line="316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156210</wp:posOffset>
            </wp:positionV>
            <wp:extent cx="8248650" cy="1270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4867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73D43">
      <w:pPr>
        <w:spacing w:line="316" w:lineRule="auto"/>
        <w:rPr>
          <w:rFonts w:ascii="Arial"/>
          <w:sz w:val="21"/>
        </w:rPr>
      </w:pPr>
    </w:p>
    <w:p w14:paraId="22F26479">
      <w:pPr>
        <w:spacing w:line="317" w:lineRule="auto"/>
        <w:rPr>
          <w:rFonts w:ascii="Arial"/>
          <w:sz w:val="21"/>
        </w:rPr>
      </w:pPr>
    </w:p>
    <w:p w14:paraId="258C8B55">
      <w:pPr>
        <w:spacing w:before="108" w:line="221" w:lineRule="auto"/>
        <w:ind w:left="814"/>
        <w:rPr>
          <w:rFonts w:ascii="黑体" w:hAnsi="黑体" w:eastAsia="黑体" w:cs="黑体"/>
          <w:sz w:val="33"/>
          <w:szCs w:val="33"/>
        </w:rPr>
      </w:pPr>
      <w:r>
        <w:pict>
          <v:shape id="_x0000_s1026" o:spid="_x0000_s1026" o:spt="202" type="#_x0000_t202" style="position:absolute;left:0pt;margin-left:-1pt;margin-top:2.25pt;height:16.65pt;width:20.7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481B51">
                  <w:pPr>
                    <w:spacing w:before="20" w:line="185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9"/>
                      <w:sz w:val="33"/>
                      <w:szCs w:val="33"/>
                    </w:rPr>
                    <w:t>D7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32"/>
          <w:sz w:val="33"/>
          <w:szCs w:val="33"/>
        </w:rPr>
        <w:t>乔尔蓬阿塔到比什凯克</w:t>
      </w:r>
      <w:r>
        <w:rPr>
          <w:rFonts w:ascii="黑体" w:hAnsi="黑体" w:eastAsia="黑体" w:cs="黑体"/>
          <w:spacing w:val="-8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32"/>
          <w:sz w:val="33"/>
          <w:szCs w:val="33"/>
        </w:rPr>
        <w:t>一</w:t>
      </w:r>
      <w:r>
        <w:rPr>
          <w:rFonts w:ascii="黑体" w:hAnsi="黑体" w:eastAsia="黑体" w:cs="黑体"/>
          <w:spacing w:val="-51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32"/>
          <w:sz w:val="33"/>
          <w:szCs w:val="33"/>
        </w:rPr>
        <w:t>日游：岩画博物馆</w:t>
      </w:r>
    </w:p>
    <w:p w14:paraId="73D094A4">
      <w:pPr>
        <w:spacing w:line="320" w:lineRule="auto"/>
        <w:rPr>
          <w:rFonts w:ascii="Arial"/>
          <w:sz w:val="21"/>
        </w:rPr>
      </w:pPr>
    </w:p>
    <w:p w14:paraId="2473001A">
      <w:pPr>
        <w:spacing w:line="321" w:lineRule="auto"/>
        <w:rPr>
          <w:rFonts w:ascii="Arial"/>
          <w:sz w:val="2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229235</wp:posOffset>
            </wp:positionV>
            <wp:extent cx="229870" cy="1134745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9780" cy="113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B8D48D">
      <w:pPr>
        <w:spacing w:before="108" w:line="222" w:lineRule="auto"/>
        <w:ind w:left="810"/>
        <w:rPr>
          <w:rFonts w:ascii="黑体" w:hAnsi="黑体" w:eastAsia="黑体" w:cs="黑体"/>
          <w:sz w:val="33"/>
          <w:szCs w:val="33"/>
        </w:rPr>
      </w:pPr>
      <w:r>
        <w:pict>
          <v:shape id="_x0000_s1027" o:spid="_x0000_s1027" o:spt="202" type="#_x0000_t202" style="position:absolute;left:0pt;margin-left:-1pt;margin-top:7.6pt;height:99.2pt;width:21.0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D55F2E9">
                  <w:pPr>
                    <w:spacing w:before="20" w:line="185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06010"/>
                      <w:spacing w:val="-4"/>
                      <w:sz w:val="33"/>
                      <w:szCs w:val="33"/>
                    </w:rPr>
                    <w:t>TI</w:t>
                  </w:r>
                </w:p>
                <w:p w14:paraId="180026D8">
                  <w:pPr>
                    <w:spacing w:before="315" w:line="231" w:lineRule="auto"/>
                    <w:jc w:val="right"/>
                    <w:rPr>
                      <w:rFonts w:ascii="黑体" w:hAnsi="黑体" w:eastAsia="黑体" w:cs="黑体"/>
                      <w:sz w:val="43"/>
                      <w:szCs w:val="43"/>
                    </w:rPr>
                  </w:pPr>
                  <w:r>
                    <w:rPr>
                      <w:rFonts w:ascii="黑体" w:hAnsi="黑体" w:eastAsia="黑体" w:cs="黑体"/>
                      <w:color w:val="E06010"/>
                      <w:spacing w:val="-38"/>
                      <w:w w:val="89"/>
                      <w:sz w:val="43"/>
                      <w:szCs w:val="43"/>
                    </w:rPr>
                    <w:t>且</w:t>
                  </w:r>
                </w:p>
                <w:p w14:paraId="7848F602">
                  <w:pPr>
                    <w:spacing w:before="256" w:line="232" w:lineRule="auto"/>
                    <w:jc w:val="right"/>
                    <w:rPr>
                      <w:rFonts w:ascii="黑体" w:hAnsi="黑体" w:eastAsia="黑体" w:cs="黑体"/>
                      <w:sz w:val="43"/>
                      <w:szCs w:val="43"/>
                    </w:rPr>
                  </w:pPr>
                  <w:r>
                    <w:rPr>
                      <w:rFonts w:ascii="黑体" w:hAnsi="黑体" w:eastAsia="黑体" w:cs="黑体"/>
                      <w:color w:val="E08020"/>
                      <w:spacing w:val="-42"/>
                      <w:w w:val="98"/>
                      <w:sz w:val="43"/>
                      <w:szCs w:val="43"/>
                    </w:rPr>
                    <w:t>上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7"/>
          <w:sz w:val="33"/>
          <w:szCs w:val="33"/>
        </w:rPr>
        <w:t>用餐：含早餐</w:t>
      </w:r>
    </w:p>
    <w:p w14:paraId="328BE06D">
      <w:pPr>
        <w:spacing w:line="264" w:lineRule="auto"/>
        <w:rPr>
          <w:rFonts w:ascii="Arial"/>
          <w:sz w:val="21"/>
        </w:rPr>
      </w:pPr>
    </w:p>
    <w:p w14:paraId="49FAEDBF">
      <w:pPr>
        <w:spacing w:before="107" w:line="222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7"/>
          <w:sz w:val="33"/>
          <w:szCs w:val="33"/>
        </w:rPr>
        <w:t>住宿：比什凯克</w:t>
      </w:r>
    </w:p>
    <w:p w14:paraId="2B6AFC97">
      <w:pPr>
        <w:spacing w:line="300" w:lineRule="auto"/>
        <w:rPr>
          <w:rFonts w:ascii="Arial"/>
          <w:sz w:val="21"/>
        </w:rPr>
      </w:pPr>
    </w:p>
    <w:p w14:paraId="3E6E3C20">
      <w:pPr>
        <w:spacing w:before="108" w:line="289" w:lineRule="auto"/>
        <w:ind w:left="810" w:right="6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早餐后，乘车前往乔尔蓬阿塔的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【岩画博物馆</w:t>
      </w:r>
      <w:r>
        <w:rPr>
          <w:rFonts w:ascii="宋体" w:hAnsi="宋体" w:eastAsia="宋体" w:cs="宋体"/>
          <w:b/>
          <w:bCs/>
          <w:sz w:val="33"/>
          <w:szCs w:val="33"/>
        </w:rPr>
        <w:t>Petroglyphs</w:t>
      </w:r>
      <w:r>
        <w:rPr>
          <w:rFonts w:ascii="宋体" w:hAnsi="宋体" w:eastAsia="宋体" w:cs="宋体"/>
          <w:spacing w:val="50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z w:val="33"/>
          <w:szCs w:val="33"/>
        </w:rPr>
        <w:t>Museum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。这是一个开阔的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露天博物馆，面积大约42公顷，展示了公元前2000年到公元4世纪的</w:t>
      </w:r>
      <w:r>
        <w:rPr>
          <w:rFonts w:ascii="黑体" w:hAnsi="黑体" w:eastAsia="黑体" w:cs="黑体"/>
          <w:spacing w:val="7"/>
          <w:sz w:val="33"/>
          <w:szCs w:val="33"/>
        </w:rPr>
        <w:t>岩画和遗址。岩画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上多是山羊、鹿和猎人的形象，这些图案生动地展现了古代游牧</w:t>
      </w:r>
      <w:r>
        <w:rPr>
          <w:rFonts w:ascii="黑体" w:hAnsi="黑体" w:eastAsia="黑体" w:cs="黑体"/>
          <w:spacing w:val="3"/>
          <w:sz w:val="33"/>
          <w:szCs w:val="33"/>
        </w:rPr>
        <w:t>民族的生活场景。最特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别的是中央的石刻，上面描绘了人和雪豹一</w:t>
      </w:r>
      <w:r>
        <w:rPr>
          <w:rFonts w:ascii="黑体" w:hAnsi="黑体" w:eastAsia="黑体" w:cs="黑体"/>
          <w:spacing w:val="3"/>
          <w:sz w:val="33"/>
          <w:szCs w:val="33"/>
        </w:rPr>
        <w:t>起狩猎，非常罕见。</w:t>
      </w:r>
    </w:p>
    <w:p w14:paraId="1177BA70">
      <w:pPr>
        <w:spacing w:before="326" w:line="308" w:lineRule="auto"/>
        <w:ind w:left="810" w:right="16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参观结束后，我们将启程返回</w:t>
      </w:r>
      <w:r>
        <w:rPr>
          <w:rFonts w:ascii="黑体" w:hAnsi="黑体" w:eastAsia="黑体" w:cs="黑体"/>
          <w:b/>
          <w:bCs/>
          <w:spacing w:val="6"/>
          <w:sz w:val="33"/>
          <w:szCs w:val="33"/>
        </w:rPr>
        <w:t>比什凯克，</w:t>
      </w:r>
      <w:r>
        <w:rPr>
          <w:rFonts w:ascii="黑体" w:hAnsi="黑体" w:eastAsia="黑体" w:cs="黑体"/>
          <w:spacing w:val="6"/>
          <w:sz w:val="33"/>
          <w:szCs w:val="33"/>
        </w:rPr>
        <w:t>路程约260-270公里，预计车程4-</w:t>
      </w:r>
      <w:r>
        <w:rPr>
          <w:rFonts w:ascii="黑体" w:hAnsi="黑体" w:eastAsia="黑体" w:cs="黑体"/>
          <w:spacing w:val="5"/>
          <w:sz w:val="33"/>
          <w:szCs w:val="33"/>
        </w:rPr>
        <w:t>5小时，沿途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仍可欣赏壮丽风景。</w:t>
      </w:r>
    </w:p>
    <w:p w14:paraId="156B72C4">
      <w:pPr>
        <w:spacing w:line="308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599" w:bottom="400" w:left="1449" w:header="0" w:footer="0" w:gutter="0"/>
          <w:cols w:space="720" w:num="1"/>
        </w:sectPr>
      </w:pPr>
    </w:p>
    <w:p w14:paraId="67A29C3D">
      <w:pPr>
        <w:spacing w:line="468" w:lineRule="auto"/>
        <w:rPr>
          <w:rFonts w:ascii="Arial"/>
          <w:sz w:val="21"/>
        </w:rPr>
      </w:pPr>
    </w:p>
    <w:p w14:paraId="5378ACA0">
      <w:pPr>
        <w:spacing w:before="108" w:line="307" w:lineRule="auto"/>
        <w:ind w:left="1150" w:right="828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抵达比什凯克，便回到了现代都市的怀抱，接下来您就可以自由探索这座城市。夜幕降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临时，不妨前往当地夜市与市井小店，既能体验比什凯克市民的夜晚生活，也能挑选心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仪的纪念品。</w:t>
      </w:r>
    </w:p>
    <w:p w14:paraId="08F720EC">
      <w:pPr>
        <w:spacing w:before="183"/>
      </w:pPr>
    </w:p>
    <w:p w14:paraId="347B07E8">
      <w:pPr>
        <w:sectPr>
          <w:pgSz w:w="16840" w:h="23810"/>
          <w:pgMar w:top="400" w:right="1049" w:bottom="400" w:left="1109" w:header="0" w:footer="0" w:gutter="0"/>
          <w:cols w:equalWidth="0" w:num="1">
            <w:col w:w="14681"/>
          </w:cols>
        </w:sectPr>
      </w:pPr>
    </w:p>
    <w:p w14:paraId="7BC2C7BA">
      <w:pPr>
        <w:spacing w:line="3799" w:lineRule="exact"/>
        <w:ind w:firstLine="1120"/>
      </w:pPr>
      <w:r>
        <w:rPr>
          <w:position w:val="-75"/>
        </w:rPr>
        <w:drawing>
          <wp:inline distT="0" distB="0" distL="0" distR="0">
            <wp:extent cx="4044950" cy="241236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0D773">
      <w:pPr>
        <w:spacing w:before="269" w:line="222" w:lineRule="auto"/>
        <w:ind w:left="351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577850</wp:posOffset>
            </wp:positionV>
            <wp:extent cx="8223250" cy="1270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22322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-6"/>
          <w:sz w:val="33"/>
          <w:szCs w:val="33"/>
        </w:rPr>
        <w:t>岩画博物馆</w:t>
      </w:r>
    </w:p>
    <w:p w14:paraId="0D0536F1">
      <w:pPr>
        <w:spacing w:line="24" w:lineRule="exact"/>
      </w:pPr>
    </w:p>
    <w:p w14:paraId="476FBF2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6908AA3">
      <w:pPr>
        <w:spacing w:line="3808" w:lineRule="exact"/>
      </w:pPr>
      <w:r>
        <w:rPr>
          <w:position w:val="-76"/>
        </w:rPr>
        <w:drawing>
          <wp:inline distT="0" distB="0" distL="0" distR="0">
            <wp:extent cx="4044950" cy="241808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B9F5D">
      <w:pPr>
        <w:spacing w:before="279" w:line="222" w:lineRule="auto"/>
        <w:ind w:left="237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岩画博物馆</w:t>
      </w:r>
    </w:p>
    <w:p w14:paraId="5E04FE1A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049" w:bottom="400" w:left="1109" w:header="0" w:footer="0" w:gutter="0"/>
          <w:cols w:equalWidth="0" w:num="2">
            <w:col w:w="7641" w:space="100"/>
            <w:col w:w="6941"/>
          </w:cols>
        </w:sectPr>
      </w:pPr>
    </w:p>
    <w:p w14:paraId="74E05A20">
      <w:pPr>
        <w:spacing w:line="289" w:lineRule="auto"/>
        <w:rPr>
          <w:rFonts w:ascii="Arial"/>
          <w:sz w:val="21"/>
        </w:rPr>
      </w:pPr>
    </w:p>
    <w:p w14:paraId="0A757781">
      <w:pPr>
        <w:spacing w:line="289" w:lineRule="auto"/>
        <w:rPr>
          <w:rFonts w:ascii="Arial"/>
          <w:sz w:val="21"/>
        </w:rPr>
      </w:pPr>
    </w:p>
    <w:p w14:paraId="53F92AD5">
      <w:pPr>
        <w:spacing w:line="289" w:lineRule="auto"/>
        <w:rPr>
          <w:rFonts w:ascii="Arial"/>
          <w:sz w:val="21"/>
        </w:rPr>
      </w:pPr>
    </w:p>
    <w:p w14:paraId="48747E68">
      <w:pPr>
        <w:spacing w:before="124" w:line="221" w:lineRule="auto"/>
        <w:ind w:left="330"/>
        <w:rPr>
          <w:rFonts w:ascii="黑体" w:hAnsi="黑体" w:eastAsia="黑体" w:cs="黑体"/>
          <w:sz w:val="38"/>
          <w:szCs w:val="38"/>
        </w:rPr>
      </w:pPr>
      <w:r>
        <w:rPr>
          <w:rFonts w:ascii="宋体" w:hAnsi="宋体" w:eastAsia="宋体" w:cs="宋体"/>
          <w:spacing w:val="-6"/>
          <w:sz w:val="38"/>
          <w:szCs w:val="38"/>
        </w:rPr>
        <w:t>D8</w:t>
      </w:r>
      <w:r>
        <w:rPr>
          <w:rFonts w:ascii="宋体" w:hAnsi="宋体" w:eastAsia="宋体" w:cs="宋体"/>
          <w:spacing w:val="36"/>
          <w:sz w:val="38"/>
          <w:szCs w:val="38"/>
        </w:rPr>
        <w:t xml:space="preserve">  </w:t>
      </w:r>
      <w:r>
        <w:rPr>
          <w:rFonts w:ascii="黑体" w:hAnsi="黑体" w:eastAsia="黑体" w:cs="黑体"/>
          <w:b/>
          <w:bCs/>
          <w:spacing w:val="-6"/>
          <w:sz w:val="38"/>
          <w:szCs w:val="38"/>
        </w:rPr>
        <w:t>离开比什凯克：送机服务</w:t>
      </w:r>
    </w:p>
    <w:p w14:paraId="46337E0E">
      <w:pPr>
        <w:spacing w:line="278" w:lineRule="auto"/>
        <w:rPr>
          <w:rFonts w:ascii="Arial"/>
          <w:sz w:val="21"/>
        </w:rPr>
      </w:pPr>
    </w:p>
    <w:p w14:paraId="695E8538">
      <w:pPr>
        <w:spacing w:line="278" w:lineRule="auto"/>
        <w:rPr>
          <w:rFonts w:ascii="Arial"/>
          <w:sz w:val="21"/>
        </w:rPr>
      </w:pPr>
    </w:p>
    <w:p w14:paraId="24BC587D">
      <w:pPr>
        <w:spacing w:before="107" w:line="222" w:lineRule="auto"/>
        <w:ind w:left="390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color w:val="E06010"/>
          <w:sz w:val="33"/>
          <w:szCs w:val="33"/>
        </w:rPr>
        <w:t>TI</w:t>
      </w:r>
      <w:r>
        <w:rPr>
          <w:rFonts w:ascii="Arial" w:hAnsi="Arial" w:eastAsia="Arial" w:cs="Arial"/>
          <w:color w:val="E06010"/>
          <w:spacing w:val="2"/>
          <w:sz w:val="33"/>
          <w:szCs w:val="33"/>
        </w:rPr>
        <w:t xml:space="preserve">     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用餐：</w:t>
      </w:r>
      <w:r>
        <w:rPr>
          <w:rFonts w:ascii="黑体" w:hAnsi="黑体" w:eastAsia="黑体" w:cs="黑体"/>
          <w:spacing w:val="2"/>
          <w:sz w:val="33"/>
          <w:szCs w:val="33"/>
        </w:rPr>
        <w:t>含早餐</w:t>
      </w:r>
    </w:p>
    <w:p w14:paraId="4D2D0B1F">
      <w:pPr>
        <w:spacing w:line="314" w:lineRule="auto"/>
        <w:rPr>
          <w:rFonts w:ascii="Arial"/>
          <w:sz w:val="21"/>
        </w:rPr>
      </w:pPr>
    </w:p>
    <w:p w14:paraId="628BD089">
      <w:pPr>
        <w:spacing w:before="108" w:line="222" w:lineRule="auto"/>
        <w:ind w:left="40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drawing>
          <wp:inline distT="0" distB="0" distL="0" distR="0">
            <wp:extent cx="272415" cy="15240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3002" cy="15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spacing w:val="161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33"/>
          <w:szCs w:val="33"/>
        </w:rPr>
        <w:t>住宿：</w:t>
      </w:r>
      <w:r>
        <w:rPr>
          <w:rFonts w:ascii="黑体" w:hAnsi="黑体" w:eastAsia="黑体" w:cs="黑体"/>
          <w:spacing w:val="-12"/>
          <w:sz w:val="33"/>
          <w:szCs w:val="33"/>
        </w:rPr>
        <w:t>/</w:t>
      </w:r>
    </w:p>
    <w:p w14:paraId="17026A5D">
      <w:pPr>
        <w:spacing w:before="304" w:line="277" w:lineRule="auto"/>
        <w:ind w:left="1149" w:right="728" w:hanging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7020"/>
          <w:spacing w:val="5"/>
          <w:position w:val="1"/>
          <w:sz w:val="43"/>
          <w:szCs w:val="43"/>
        </w:rPr>
        <w:t>上</w:t>
      </w:r>
      <w:r>
        <w:rPr>
          <w:rFonts w:ascii="黑体" w:hAnsi="黑体" w:eastAsia="黑体" w:cs="黑体"/>
          <w:color w:val="E07020"/>
          <w:position w:val="1"/>
          <w:sz w:val="43"/>
          <w:szCs w:val="43"/>
        </w:rPr>
        <w:t xml:space="preserve">  </w:t>
      </w:r>
      <w:r>
        <w:rPr>
          <w:rFonts w:ascii="黑体" w:hAnsi="黑体" w:eastAsia="黑体" w:cs="黑体"/>
          <w:spacing w:val="5"/>
          <w:sz w:val="33"/>
          <w:szCs w:val="33"/>
        </w:rPr>
        <w:t>早餐后，就将结束这趟有趣好玩的哈萨克斯坦&amp;吉尔吉斯斯坦8日游旅程了。我们的司机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将根据您的航班时间提前送您前往机场，飞往下一目的地或返回温馨的家。</w:t>
      </w:r>
    </w:p>
    <w:p w14:paraId="5CA88A8A">
      <w:pPr>
        <w:spacing w:line="255" w:lineRule="auto"/>
        <w:rPr>
          <w:rFonts w:ascii="Arial"/>
          <w:sz w:val="21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730250</wp:posOffset>
            </wp:positionH>
            <wp:positionV relativeFrom="paragraph">
              <wp:posOffset>78105</wp:posOffset>
            </wp:positionV>
            <wp:extent cx="8248650" cy="1270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4867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9955E">
      <w:pPr>
        <w:spacing w:line="255" w:lineRule="auto"/>
        <w:rPr>
          <w:rFonts w:ascii="Arial"/>
          <w:sz w:val="21"/>
        </w:rPr>
      </w:pPr>
    </w:p>
    <w:p w14:paraId="183E96DB">
      <w:pPr>
        <w:spacing w:line="255" w:lineRule="auto"/>
        <w:rPr>
          <w:rFonts w:ascii="Arial"/>
          <w:sz w:val="21"/>
        </w:rPr>
      </w:pPr>
    </w:p>
    <w:p w14:paraId="3B88E750">
      <w:pPr>
        <w:spacing w:line="255" w:lineRule="auto"/>
        <w:rPr>
          <w:rFonts w:ascii="Arial"/>
          <w:sz w:val="21"/>
        </w:rPr>
      </w:pPr>
    </w:p>
    <w:p w14:paraId="6C2A02B7">
      <w:pPr>
        <w:spacing w:line="256" w:lineRule="auto"/>
        <w:rPr>
          <w:rFonts w:ascii="Arial"/>
          <w:sz w:val="21"/>
        </w:rPr>
      </w:pPr>
    </w:p>
    <w:p w14:paraId="22658183">
      <w:pPr>
        <w:spacing w:line="256" w:lineRule="auto"/>
        <w:rPr>
          <w:rFonts w:ascii="Arial"/>
          <w:sz w:val="21"/>
        </w:rPr>
      </w:pPr>
    </w:p>
    <w:p w14:paraId="6EB880D6">
      <w:pPr>
        <w:spacing w:before="140" w:line="221" w:lineRule="auto"/>
        <w:ind w:left="16"/>
        <w:rPr>
          <w:rFonts w:ascii="黑体" w:hAnsi="黑体" w:eastAsia="黑体" w:cs="黑体"/>
          <w:sz w:val="43"/>
          <w:szCs w:val="43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476885</wp:posOffset>
            </wp:positionV>
            <wp:extent cx="9321800" cy="1270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32186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17"/>
          <w:sz w:val="43"/>
          <w:szCs w:val="43"/>
        </w:rPr>
        <w:t>发团日期</w:t>
      </w:r>
    </w:p>
    <w:p w14:paraId="47A79E71">
      <w:pPr>
        <w:spacing w:before="12"/>
      </w:pPr>
    </w:p>
    <w:p w14:paraId="76B2DE47">
      <w:pPr>
        <w:spacing w:before="12"/>
      </w:pPr>
    </w:p>
    <w:p w14:paraId="54290DF4">
      <w:pPr>
        <w:spacing w:before="11"/>
      </w:pPr>
    </w:p>
    <w:p w14:paraId="156FA05C">
      <w:pPr>
        <w:spacing w:before="11"/>
      </w:pPr>
    </w:p>
    <w:tbl>
      <w:tblPr>
        <w:tblStyle w:val="5"/>
        <w:tblW w:w="4210" w:type="dxa"/>
        <w:tblInd w:w="104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0"/>
        <w:gridCol w:w="2100"/>
      </w:tblGrid>
      <w:tr w14:paraId="306A1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110" w:type="dxa"/>
            <w:vAlign w:val="top"/>
          </w:tcPr>
          <w:p w14:paraId="73BD3AE8">
            <w:pPr>
              <w:spacing w:before="173" w:line="221" w:lineRule="auto"/>
              <w:ind w:left="73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6"/>
                <w:szCs w:val="26"/>
              </w:rPr>
              <w:t>列表</w:t>
            </w:r>
          </w:p>
        </w:tc>
        <w:tc>
          <w:tcPr>
            <w:tcW w:w="2100" w:type="dxa"/>
            <w:vAlign w:val="top"/>
          </w:tcPr>
          <w:p w14:paraId="4E905F66">
            <w:pPr>
              <w:spacing w:before="176" w:line="222" w:lineRule="auto"/>
              <w:ind w:left="77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6"/>
                <w:szCs w:val="26"/>
              </w:rPr>
              <w:t>日历</w:t>
            </w:r>
          </w:p>
        </w:tc>
      </w:tr>
    </w:tbl>
    <w:p w14:paraId="156EAE50">
      <w:pPr>
        <w:spacing w:before="229"/>
      </w:pPr>
    </w:p>
    <w:tbl>
      <w:tblPr>
        <w:tblStyle w:val="5"/>
        <w:tblW w:w="14590" w:type="dxa"/>
        <w:tblInd w:w="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1"/>
        <w:gridCol w:w="9279"/>
      </w:tblGrid>
      <w:tr w14:paraId="7AD6F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</w:trPr>
        <w:tc>
          <w:tcPr>
            <w:tcW w:w="531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EA0F0D">
            <w:pPr>
              <w:spacing w:line="246" w:lineRule="auto"/>
              <w:rPr>
                <w:rFonts w:ascii="Arial"/>
                <w:sz w:val="21"/>
              </w:rPr>
            </w:pPr>
          </w:p>
          <w:p w14:paraId="031161CD">
            <w:pPr>
              <w:spacing w:before="111" w:line="219" w:lineRule="auto"/>
              <w:ind w:left="2309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34"/>
                <w:szCs w:val="34"/>
              </w:rPr>
              <w:t>月份</w:t>
            </w:r>
          </w:p>
          <w:p w14:paraId="475E880C">
            <w:pPr>
              <w:spacing w:line="241" w:lineRule="auto"/>
              <w:rPr>
                <w:rFonts w:ascii="Arial"/>
                <w:sz w:val="21"/>
              </w:rPr>
            </w:pPr>
          </w:p>
          <w:p w14:paraId="633780B5">
            <w:pPr>
              <w:spacing w:line="241" w:lineRule="auto"/>
              <w:rPr>
                <w:rFonts w:ascii="Arial"/>
                <w:sz w:val="21"/>
              </w:rPr>
            </w:pPr>
          </w:p>
          <w:p w14:paraId="6B0924EC">
            <w:pPr>
              <w:spacing w:before="111" w:line="219" w:lineRule="auto"/>
              <w:ind w:left="2309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26"/>
                <w:sz w:val="34"/>
                <w:szCs w:val="34"/>
              </w:rPr>
              <w:t>三月</w:t>
            </w:r>
          </w:p>
        </w:tc>
        <w:tc>
          <w:tcPr>
            <w:tcW w:w="9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67F071">
            <w:pPr>
              <w:spacing w:line="277" w:lineRule="auto"/>
              <w:rPr>
                <w:rFonts w:ascii="Arial"/>
                <w:sz w:val="21"/>
              </w:rPr>
            </w:pPr>
          </w:p>
          <w:p w14:paraId="7638AD54">
            <w:pPr>
              <w:spacing w:before="111" w:line="220" w:lineRule="auto"/>
              <w:ind w:left="3958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34"/>
                <w:szCs w:val="34"/>
              </w:rPr>
              <w:t>发团日期</w:t>
            </w:r>
          </w:p>
          <w:p w14:paraId="74921623">
            <w:pPr>
              <w:spacing w:line="263" w:lineRule="auto"/>
              <w:rPr>
                <w:rFonts w:ascii="Arial"/>
                <w:sz w:val="21"/>
              </w:rPr>
            </w:pPr>
          </w:p>
          <w:p w14:paraId="3933E2A8">
            <w:pPr>
              <w:spacing w:line="263" w:lineRule="auto"/>
              <w:rPr>
                <w:rFonts w:ascii="Arial"/>
                <w:sz w:val="21"/>
              </w:rPr>
            </w:pPr>
          </w:p>
          <w:p w14:paraId="3F1E0660">
            <w:pPr>
              <w:spacing w:before="111" w:line="239" w:lineRule="auto"/>
              <w:ind w:left="3788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34"/>
                <w:szCs w:val="34"/>
              </w:rPr>
              <w:t>2026-03-31</w:t>
            </w:r>
          </w:p>
        </w:tc>
      </w:tr>
    </w:tbl>
    <w:p w14:paraId="12DB0ABD">
      <w:pPr>
        <w:spacing w:line="14" w:lineRule="auto"/>
        <w:rPr>
          <w:rFonts w:ascii="Arial"/>
          <w:sz w:val="2"/>
        </w:rPr>
      </w:pPr>
    </w:p>
    <w:p w14:paraId="09FB910E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6840" w:h="23810"/>
          <w:pgMar w:top="400" w:right="1049" w:bottom="400" w:left="1109" w:header="0" w:footer="0" w:gutter="0"/>
          <w:cols w:equalWidth="0" w:num="1">
            <w:col w:w="14681"/>
          </w:cols>
        </w:sectPr>
      </w:pPr>
    </w:p>
    <w:p w14:paraId="5E99B0EE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6"/>
        <w:gridCol w:w="9288"/>
      </w:tblGrid>
      <w:tr w14:paraId="6278D1A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6835F6BB">
            <w:pPr>
              <w:pStyle w:val="6"/>
              <w:spacing w:line="270" w:lineRule="auto"/>
            </w:pPr>
          </w:p>
          <w:p w14:paraId="04FA13A6">
            <w:pPr>
              <w:pStyle w:val="6"/>
              <w:spacing w:line="270" w:lineRule="auto"/>
            </w:pPr>
          </w:p>
          <w:p w14:paraId="62B4C278">
            <w:pPr>
              <w:pStyle w:val="6"/>
              <w:spacing w:line="271" w:lineRule="auto"/>
            </w:pPr>
          </w:p>
          <w:p w14:paraId="22E8A65D">
            <w:pPr>
              <w:pStyle w:val="6"/>
              <w:spacing w:line="271" w:lineRule="auto"/>
            </w:pPr>
          </w:p>
          <w:p w14:paraId="34E08CD0">
            <w:pPr>
              <w:pStyle w:val="6"/>
              <w:spacing w:line="271" w:lineRule="auto"/>
            </w:pPr>
          </w:p>
          <w:p w14:paraId="6BAC0693">
            <w:pPr>
              <w:pStyle w:val="6"/>
              <w:spacing w:line="271" w:lineRule="auto"/>
            </w:pPr>
          </w:p>
          <w:p w14:paraId="3A1053E7">
            <w:pPr>
              <w:spacing w:before="141" w:line="171" w:lineRule="auto"/>
              <w:ind w:left="2343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16"/>
                <w:sz w:val="33"/>
                <w:szCs w:val="33"/>
              </w:rPr>
              <w:t>四月</w:t>
            </w:r>
          </w:p>
        </w:tc>
        <w:tc>
          <w:tcPr>
            <w:tcW w:w="9288" w:type="dxa"/>
            <w:vAlign w:val="top"/>
          </w:tcPr>
          <w:p w14:paraId="77913BFB">
            <w:pPr>
              <w:pStyle w:val="6"/>
              <w:spacing w:line="254" w:lineRule="auto"/>
            </w:pPr>
          </w:p>
          <w:p w14:paraId="4D21ED7B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2026-04-07</w:t>
            </w:r>
          </w:p>
        </w:tc>
      </w:tr>
      <w:tr w14:paraId="08DFA5E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45641B5E">
            <w:pPr>
              <w:pStyle w:val="6"/>
            </w:pPr>
          </w:p>
        </w:tc>
        <w:tc>
          <w:tcPr>
            <w:tcW w:w="9288" w:type="dxa"/>
            <w:vAlign w:val="top"/>
          </w:tcPr>
          <w:p w14:paraId="3C28BC6D">
            <w:pPr>
              <w:pStyle w:val="6"/>
              <w:spacing w:line="245" w:lineRule="auto"/>
            </w:pPr>
          </w:p>
          <w:p w14:paraId="50C5F687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2026-04-18</w:t>
            </w:r>
          </w:p>
        </w:tc>
      </w:tr>
      <w:tr w14:paraId="2AE959E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1485FDE">
            <w:pPr>
              <w:pStyle w:val="6"/>
            </w:pPr>
          </w:p>
        </w:tc>
        <w:tc>
          <w:tcPr>
            <w:tcW w:w="9288" w:type="dxa"/>
            <w:vAlign w:val="top"/>
          </w:tcPr>
          <w:p w14:paraId="46766DB5">
            <w:pPr>
              <w:pStyle w:val="6"/>
              <w:spacing w:line="246" w:lineRule="auto"/>
            </w:pPr>
          </w:p>
          <w:p w14:paraId="79B28E7E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2026-04-22</w:t>
            </w:r>
          </w:p>
        </w:tc>
      </w:tr>
      <w:tr w14:paraId="0AACB3C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7D1D3642">
            <w:pPr>
              <w:pStyle w:val="6"/>
            </w:pPr>
          </w:p>
        </w:tc>
        <w:tc>
          <w:tcPr>
            <w:tcW w:w="9288" w:type="dxa"/>
            <w:vAlign w:val="top"/>
          </w:tcPr>
          <w:p w14:paraId="65A27484">
            <w:pPr>
              <w:pStyle w:val="6"/>
              <w:spacing w:line="247" w:lineRule="auto"/>
            </w:pPr>
          </w:p>
          <w:p w14:paraId="59FDCBDA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2026-04-29</w:t>
            </w:r>
          </w:p>
        </w:tc>
      </w:tr>
      <w:tr w14:paraId="4B4E551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7F2BB39F">
            <w:pPr>
              <w:pStyle w:val="6"/>
              <w:spacing w:line="288" w:lineRule="auto"/>
            </w:pPr>
          </w:p>
          <w:p w14:paraId="6020A536">
            <w:pPr>
              <w:pStyle w:val="6"/>
              <w:spacing w:line="288" w:lineRule="auto"/>
            </w:pPr>
          </w:p>
          <w:p w14:paraId="4C662EBA">
            <w:pPr>
              <w:pStyle w:val="6"/>
              <w:spacing w:line="289" w:lineRule="auto"/>
            </w:pPr>
          </w:p>
          <w:p w14:paraId="4ADAF871">
            <w:pPr>
              <w:pStyle w:val="6"/>
              <w:spacing w:line="289" w:lineRule="auto"/>
            </w:pPr>
          </w:p>
          <w:p w14:paraId="07BD5D00">
            <w:pPr>
              <w:spacing w:before="141" w:line="171" w:lineRule="auto"/>
              <w:ind w:left="2321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五月</w:t>
            </w:r>
          </w:p>
        </w:tc>
        <w:tc>
          <w:tcPr>
            <w:tcW w:w="9288" w:type="dxa"/>
            <w:vAlign w:val="top"/>
          </w:tcPr>
          <w:p w14:paraId="5527FE0D">
            <w:pPr>
              <w:pStyle w:val="6"/>
              <w:spacing w:line="248" w:lineRule="auto"/>
            </w:pPr>
          </w:p>
          <w:p w14:paraId="64562361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2026-05-10</w:t>
            </w:r>
          </w:p>
        </w:tc>
      </w:tr>
      <w:tr w14:paraId="6B50E5D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3CB0F88D">
            <w:pPr>
              <w:pStyle w:val="6"/>
            </w:pPr>
          </w:p>
        </w:tc>
        <w:tc>
          <w:tcPr>
            <w:tcW w:w="9288" w:type="dxa"/>
            <w:vAlign w:val="top"/>
          </w:tcPr>
          <w:p w14:paraId="7B1A1B7C">
            <w:pPr>
              <w:pStyle w:val="6"/>
              <w:spacing w:line="249" w:lineRule="auto"/>
            </w:pPr>
          </w:p>
          <w:p w14:paraId="088382B0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2026-05-14</w:t>
            </w:r>
          </w:p>
        </w:tc>
      </w:tr>
      <w:tr w14:paraId="74F81B9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279F7472">
            <w:pPr>
              <w:pStyle w:val="6"/>
            </w:pPr>
          </w:p>
        </w:tc>
        <w:tc>
          <w:tcPr>
            <w:tcW w:w="9288" w:type="dxa"/>
            <w:vAlign w:val="top"/>
          </w:tcPr>
          <w:p w14:paraId="68EDC183">
            <w:pPr>
              <w:pStyle w:val="6"/>
              <w:spacing w:line="250" w:lineRule="auto"/>
            </w:pPr>
          </w:p>
          <w:p w14:paraId="28BF99CB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2026-05-21</w:t>
            </w:r>
          </w:p>
        </w:tc>
      </w:tr>
      <w:tr w14:paraId="4DF99B8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693101EC">
            <w:pPr>
              <w:pStyle w:val="6"/>
              <w:spacing w:line="263" w:lineRule="auto"/>
            </w:pPr>
          </w:p>
          <w:p w14:paraId="3B67EB6B">
            <w:pPr>
              <w:pStyle w:val="6"/>
              <w:spacing w:line="263" w:lineRule="auto"/>
            </w:pPr>
          </w:p>
          <w:p w14:paraId="04683689">
            <w:pPr>
              <w:pStyle w:val="6"/>
              <w:spacing w:line="264" w:lineRule="auto"/>
            </w:pPr>
          </w:p>
          <w:p w14:paraId="30D915A4">
            <w:pPr>
              <w:pStyle w:val="6"/>
              <w:spacing w:line="264" w:lineRule="auto"/>
            </w:pPr>
          </w:p>
          <w:p w14:paraId="2A27C5DD">
            <w:pPr>
              <w:pStyle w:val="6"/>
              <w:spacing w:line="264" w:lineRule="auto"/>
            </w:pPr>
          </w:p>
          <w:p w14:paraId="51B85963">
            <w:pPr>
              <w:pStyle w:val="6"/>
              <w:spacing w:line="264" w:lineRule="auto"/>
            </w:pPr>
          </w:p>
          <w:p w14:paraId="6CA187FF">
            <w:pPr>
              <w:pStyle w:val="6"/>
              <w:spacing w:line="264" w:lineRule="auto"/>
            </w:pPr>
          </w:p>
          <w:p w14:paraId="6787DC5E">
            <w:pPr>
              <w:pStyle w:val="6"/>
              <w:spacing w:line="264" w:lineRule="auto"/>
            </w:pPr>
          </w:p>
          <w:p w14:paraId="67A0C77D">
            <w:pPr>
              <w:spacing w:before="142" w:line="178" w:lineRule="auto"/>
              <w:ind w:left="2324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六月</w:t>
            </w:r>
          </w:p>
        </w:tc>
        <w:tc>
          <w:tcPr>
            <w:tcW w:w="9288" w:type="dxa"/>
            <w:vAlign w:val="top"/>
          </w:tcPr>
          <w:p w14:paraId="4374D6A4">
            <w:pPr>
              <w:pStyle w:val="6"/>
              <w:spacing w:line="251" w:lineRule="auto"/>
            </w:pPr>
          </w:p>
          <w:p w14:paraId="11B0033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2026-06-01</w:t>
            </w:r>
          </w:p>
        </w:tc>
      </w:tr>
      <w:tr w14:paraId="5A13A9B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450A3057">
            <w:pPr>
              <w:pStyle w:val="6"/>
            </w:pPr>
          </w:p>
        </w:tc>
        <w:tc>
          <w:tcPr>
            <w:tcW w:w="9288" w:type="dxa"/>
            <w:vAlign w:val="top"/>
          </w:tcPr>
          <w:p w14:paraId="29CE64FC">
            <w:pPr>
              <w:pStyle w:val="6"/>
              <w:spacing w:line="252" w:lineRule="auto"/>
            </w:pPr>
          </w:p>
          <w:p w14:paraId="2114342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2026-06-05</w:t>
            </w:r>
          </w:p>
        </w:tc>
      </w:tr>
      <w:tr w14:paraId="514758A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68FBF676">
            <w:pPr>
              <w:pStyle w:val="6"/>
            </w:pPr>
          </w:p>
        </w:tc>
        <w:tc>
          <w:tcPr>
            <w:tcW w:w="9288" w:type="dxa"/>
            <w:vAlign w:val="top"/>
          </w:tcPr>
          <w:p w14:paraId="482D6B28">
            <w:pPr>
              <w:pStyle w:val="6"/>
              <w:spacing w:line="253" w:lineRule="auto"/>
            </w:pPr>
          </w:p>
          <w:p w14:paraId="5646F45E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2026-06-12</w:t>
            </w:r>
          </w:p>
        </w:tc>
      </w:tr>
      <w:tr w14:paraId="636AD53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7CA9C25E">
            <w:pPr>
              <w:pStyle w:val="6"/>
            </w:pPr>
          </w:p>
        </w:tc>
        <w:tc>
          <w:tcPr>
            <w:tcW w:w="9288" w:type="dxa"/>
            <w:vAlign w:val="top"/>
          </w:tcPr>
          <w:p w14:paraId="733A2811">
            <w:pPr>
              <w:pStyle w:val="6"/>
              <w:spacing w:line="253" w:lineRule="auto"/>
            </w:pPr>
          </w:p>
          <w:p w14:paraId="1796EA65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2026-06-23</w:t>
            </w:r>
          </w:p>
        </w:tc>
      </w:tr>
      <w:tr w14:paraId="5C3AF2E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6D93FAD1">
            <w:pPr>
              <w:pStyle w:val="6"/>
            </w:pPr>
          </w:p>
        </w:tc>
        <w:tc>
          <w:tcPr>
            <w:tcW w:w="9288" w:type="dxa"/>
            <w:vAlign w:val="top"/>
          </w:tcPr>
          <w:p w14:paraId="775CAD29">
            <w:pPr>
              <w:pStyle w:val="6"/>
              <w:spacing w:line="254" w:lineRule="auto"/>
            </w:pPr>
          </w:p>
          <w:p w14:paraId="7D307B57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2026-06-27</w:t>
            </w:r>
          </w:p>
        </w:tc>
      </w:tr>
      <w:tr w14:paraId="1830563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75F874D7">
            <w:pPr>
              <w:pStyle w:val="6"/>
              <w:spacing w:line="268" w:lineRule="auto"/>
            </w:pPr>
          </w:p>
          <w:p w14:paraId="45A6FE27">
            <w:pPr>
              <w:pStyle w:val="6"/>
              <w:spacing w:line="268" w:lineRule="auto"/>
            </w:pPr>
          </w:p>
          <w:p w14:paraId="16233098">
            <w:pPr>
              <w:pStyle w:val="6"/>
              <w:spacing w:line="268" w:lineRule="auto"/>
            </w:pPr>
          </w:p>
          <w:p w14:paraId="27B1FBA7">
            <w:pPr>
              <w:pStyle w:val="6"/>
              <w:spacing w:line="269" w:lineRule="auto"/>
            </w:pPr>
          </w:p>
          <w:p w14:paraId="60546878">
            <w:pPr>
              <w:pStyle w:val="6"/>
              <w:spacing w:line="269" w:lineRule="auto"/>
            </w:pPr>
          </w:p>
          <w:p w14:paraId="54F26463">
            <w:pPr>
              <w:pStyle w:val="6"/>
              <w:spacing w:line="269" w:lineRule="auto"/>
            </w:pPr>
          </w:p>
          <w:p w14:paraId="7E408D6A">
            <w:pPr>
              <w:spacing w:before="142" w:line="177" w:lineRule="auto"/>
              <w:ind w:left="2321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七月</w:t>
            </w:r>
          </w:p>
        </w:tc>
        <w:tc>
          <w:tcPr>
            <w:tcW w:w="9288" w:type="dxa"/>
            <w:vAlign w:val="top"/>
          </w:tcPr>
          <w:p w14:paraId="6FCB4CAB">
            <w:pPr>
              <w:pStyle w:val="6"/>
              <w:spacing w:line="256" w:lineRule="auto"/>
            </w:pPr>
          </w:p>
          <w:p w14:paraId="62164FA4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2026-07-04</w:t>
            </w:r>
          </w:p>
        </w:tc>
      </w:tr>
      <w:tr w14:paraId="424EBA4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24072FD2">
            <w:pPr>
              <w:pStyle w:val="6"/>
            </w:pPr>
          </w:p>
        </w:tc>
        <w:tc>
          <w:tcPr>
            <w:tcW w:w="9288" w:type="dxa"/>
            <w:vAlign w:val="top"/>
          </w:tcPr>
          <w:p w14:paraId="39D4A5E3">
            <w:pPr>
              <w:pStyle w:val="6"/>
              <w:spacing w:line="257" w:lineRule="auto"/>
            </w:pPr>
          </w:p>
          <w:p w14:paraId="0E101B5A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2026-07-15</w:t>
            </w:r>
          </w:p>
        </w:tc>
      </w:tr>
      <w:tr w14:paraId="3AF8AC2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691CE312">
            <w:pPr>
              <w:pStyle w:val="6"/>
            </w:pPr>
          </w:p>
        </w:tc>
        <w:tc>
          <w:tcPr>
            <w:tcW w:w="9288" w:type="dxa"/>
            <w:vAlign w:val="top"/>
          </w:tcPr>
          <w:p w14:paraId="212ADAD7">
            <w:pPr>
              <w:pStyle w:val="6"/>
              <w:spacing w:line="259" w:lineRule="auto"/>
            </w:pPr>
          </w:p>
          <w:p w14:paraId="7E9700BE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2026-07-19</w:t>
            </w:r>
          </w:p>
        </w:tc>
      </w:tr>
      <w:tr w14:paraId="5971B5A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25BFE77D">
            <w:pPr>
              <w:pStyle w:val="6"/>
            </w:pPr>
          </w:p>
        </w:tc>
        <w:tc>
          <w:tcPr>
            <w:tcW w:w="9288" w:type="dxa"/>
            <w:vAlign w:val="top"/>
          </w:tcPr>
          <w:p w14:paraId="4E56BD2C">
            <w:pPr>
              <w:pStyle w:val="6"/>
              <w:spacing w:line="261" w:lineRule="auto"/>
            </w:pPr>
          </w:p>
          <w:p w14:paraId="2C7E2A6E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2026-07-26</w:t>
            </w:r>
          </w:p>
        </w:tc>
      </w:tr>
      <w:tr w14:paraId="63E623E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1E728825">
            <w:pPr>
              <w:pStyle w:val="6"/>
              <w:spacing w:line="273" w:lineRule="auto"/>
            </w:pPr>
          </w:p>
          <w:p w14:paraId="6557CDC0">
            <w:pPr>
              <w:pStyle w:val="6"/>
              <w:spacing w:line="273" w:lineRule="auto"/>
            </w:pPr>
          </w:p>
          <w:p w14:paraId="0D076990">
            <w:pPr>
              <w:pStyle w:val="6"/>
              <w:spacing w:line="274" w:lineRule="auto"/>
            </w:pPr>
          </w:p>
          <w:p w14:paraId="60C46FA9">
            <w:pPr>
              <w:pStyle w:val="6"/>
              <w:spacing w:line="274" w:lineRule="auto"/>
            </w:pPr>
          </w:p>
          <w:p w14:paraId="125EAC19">
            <w:pPr>
              <w:pStyle w:val="6"/>
              <w:spacing w:line="274" w:lineRule="auto"/>
            </w:pPr>
          </w:p>
          <w:p w14:paraId="0863A6CC">
            <w:pPr>
              <w:pStyle w:val="6"/>
              <w:spacing w:line="274" w:lineRule="auto"/>
            </w:pPr>
          </w:p>
          <w:p w14:paraId="38670574">
            <w:pPr>
              <w:spacing w:before="142" w:line="175" w:lineRule="auto"/>
              <w:ind w:left="231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八月</w:t>
            </w:r>
          </w:p>
        </w:tc>
        <w:tc>
          <w:tcPr>
            <w:tcW w:w="9288" w:type="dxa"/>
            <w:vAlign w:val="top"/>
          </w:tcPr>
          <w:p w14:paraId="39A0D773">
            <w:pPr>
              <w:pStyle w:val="6"/>
              <w:spacing w:line="261" w:lineRule="auto"/>
            </w:pPr>
          </w:p>
          <w:p w14:paraId="7319782F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2026-08-06</w:t>
            </w:r>
          </w:p>
        </w:tc>
      </w:tr>
      <w:tr w14:paraId="129456A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0C3A56BD">
            <w:pPr>
              <w:pStyle w:val="6"/>
            </w:pPr>
          </w:p>
        </w:tc>
        <w:tc>
          <w:tcPr>
            <w:tcW w:w="9288" w:type="dxa"/>
            <w:vAlign w:val="top"/>
          </w:tcPr>
          <w:p w14:paraId="48643E65">
            <w:pPr>
              <w:pStyle w:val="6"/>
              <w:spacing w:line="262" w:lineRule="auto"/>
            </w:pPr>
          </w:p>
          <w:p w14:paraId="23E3CD93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2026-08-10</w:t>
            </w:r>
          </w:p>
        </w:tc>
      </w:tr>
      <w:tr w14:paraId="3A8482F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0B32817C">
            <w:pPr>
              <w:pStyle w:val="6"/>
            </w:pPr>
          </w:p>
        </w:tc>
        <w:tc>
          <w:tcPr>
            <w:tcW w:w="9288" w:type="dxa"/>
            <w:vAlign w:val="top"/>
          </w:tcPr>
          <w:p w14:paraId="7D02B063">
            <w:pPr>
              <w:pStyle w:val="6"/>
              <w:spacing w:line="263" w:lineRule="auto"/>
            </w:pPr>
          </w:p>
          <w:p w14:paraId="5D607528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2026-08-17</w:t>
            </w:r>
          </w:p>
        </w:tc>
      </w:tr>
      <w:tr w14:paraId="2244264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489267DC">
            <w:pPr>
              <w:pStyle w:val="6"/>
            </w:pPr>
          </w:p>
        </w:tc>
        <w:tc>
          <w:tcPr>
            <w:tcW w:w="9288" w:type="dxa"/>
            <w:vAlign w:val="top"/>
          </w:tcPr>
          <w:p w14:paraId="0EA30391">
            <w:pPr>
              <w:pStyle w:val="6"/>
              <w:spacing w:line="263" w:lineRule="auto"/>
            </w:pPr>
          </w:p>
          <w:p w14:paraId="1D588536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2026-08-28</w:t>
            </w:r>
          </w:p>
        </w:tc>
      </w:tr>
    </w:tbl>
    <w:p w14:paraId="4F1C51F2">
      <w:pPr>
        <w:rPr>
          <w:rFonts w:ascii="Arial"/>
          <w:sz w:val="21"/>
        </w:rPr>
      </w:pPr>
    </w:p>
    <w:p w14:paraId="498F0C7D">
      <w:pPr>
        <w:rPr>
          <w:rFonts w:ascii="Arial" w:hAnsi="Arial" w:eastAsia="Arial" w:cs="Arial"/>
          <w:sz w:val="21"/>
          <w:szCs w:val="21"/>
        </w:rPr>
        <w:sectPr>
          <w:pgSz w:w="16838" w:h="23812"/>
          <w:pgMar w:top="400" w:right="1093" w:bottom="400" w:left="1129" w:header="0" w:footer="0" w:gutter="0"/>
          <w:cols w:space="720" w:num="1"/>
        </w:sectPr>
      </w:pPr>
    </w:p>
    <w:p w14:paraId="1DEB799E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6"/>
        <w:gridCol w:w="9288"/>
      </w:tblGrid>
      <w:tr w14:paraId="3944EBB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4E87F0F9">
            <w:pPr>
              <w:pStyle w:val="6"/>
              <w:spacing w:line="261" w:lineRule="auto"/>
            </w:pPr>
          </w:p>
          <w:p w14:paraId="415DC7EF">
            <w:pPr>
              <w:pStyle w:val="6"/>
              <w:spacing w:line="262" w:lineRule="auto"/>
            </w:pPr>
          </w:p>
          <w:p w14:paraId="421A0995">
            <w:pPr>
              <w:pStyle w:val="6"/>
              <w:spacing w:line="262" w:lineRule="auto"/>
            </w:pPr>
          </w:p>
          <w:p w14:paraId="7B797C86">
            <w:pPr>
              <w:pStyle w:val="6"/>
              <w:spacing w:line="262" w:lineRule="auto"/>
            </w:pPr>
          </w:p>
          <w:p w14:paraId="4FCBC9A5">
            <w:pPr>
              <w:pStyle w:val="6"/>
              <w:spacing w:line="262" w:lineRule="auto"/>
            </w:pPr>
          </w:p>
          <w:p w14:paraId="4C0668D4">
            <w:pPr>
              <w:pStyle w:val="6"/>
              <w:spacing w:line="262" w:lineRule="auto"/>
            </w:pPr>
          </w:p>
          <w:p w14:paraId="4133C327">
            <w:pPr>
              <w:pStyle w:val="6"/>
              <w:spacing w:line="262" w:lineRule="auto"/>
            </w:pPr>
          </w:p>
          <w:p w14:paraId="4484D880">
            <w:pPr>
              <w:pStyle w:val="6"/>
              <w:spacing w:line="262" w:lineRule="auto"/>
            </w:pPr>
          </w:p>
          <w:p w14:paraId="20688892">
            <w:pPr>
              <w:spacing w:before="141" w:line="177" w:lineRule="auto"/>
              <w:ind w:left="2316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2"/>
                <w:sz w:val="33"/>
                <w:szCs w:val="33"/>
              </w:rPr>
              <w:t>九月</w:t>
            </w:r>
          </w:p>
        </w:tc>
        <w:tc>
          <w:tcPr>
            <w:tcW w:w="9288" w:type="dxa"/>
            <w:vAlign w:val="top"/>
          </w:tcPr>
          <w:p w14:paraId="5306C7DF">
            <w:pPr>
              <w:pStyle w:val="6"/>
              <w:spacing w:line="254" w:lineRule="auto"/>
            </w:pPr>
          </w:p>
          <w:p w14:paraId="373E2919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2026-09-01</w:t>
            </w:r>
          </w:p>
        </w:tc>
      </w:tr>
      <w:tr w14:paraId="44F5859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7DDE3C69">
            <w:pPr>
              <w:pStyle w:val="6"/>
            </w:pPr>
          </w:p>
        </w:tc>
        <w:tc>
          <w:tcPr>
            <w:tcW w:w="9288" w:type="dxa"/>
            <w:vAlign w:val="top"/>
          </w:tcPr>
          <w:p w14:paraId="0D81042C">
            <w:pPr>
              <w:pStyle w:val="6"/>
              <w:spacing w:line="246" w:lineRule="auto"/>
            </w:pPr>
          </w:p>
          <w:p w14:paraId="2307D19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2026-09-08</w:t>
            </w:r>
          </w:p>
        </w:tc>
      </w:tr>
      <w:tr w14:paraId="12EA14F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58607A8">
            <w:pPr>
              <w:pStyle w:val="6"/>
            </w:pPr>
          </w:p>
        </w:tc>
        <w:tc>
          <w:tcPr>
            <w:tcW w:w="9288" w:type="dxa"/>
            <w:vAlign w:val="top"/>
          </w:tcPr>
          <w:p w14:paraId="71C9CDC1">
            <w:pPr>
              <w:pStyle w:val="6"/>
              <w:spacing w:line="249" w:lineRule="auto"/>
            </w:pPr>
          </w:p>
          <w:p w14:paraId="0C66A0E4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2026-09-19</w:t>
            </w:r>
          </w:p>
        </w:tc>
      </w:tr>
      <w:tr w14:paraId="2D366E5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3F8FD537">
            <w:pPr>
              <w:pStyle w:val="6"/>
            </w:pPr>
          </w:p>
        </w:tc>
        <w:tc>
          <w:tcPr>
            <w:tcW w:w="9288" w:type="dxa"/>
            <w:vAlign w:val="top"/>
          </w:tcPr>
          <w:p w14:paraId="596E0625">
            <w:pPr>
              <w:pStyle w:val="6"/>
              <w:spacing w:line="251" w:lineRule="auto"/>
            </w:pPr>
          </w:p>
          <w:p w14:paraId="457ADD79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2026-09-23</w:t>
            </w:r>
          </w:p>
        </w:tc>
      </w:tr>
      <w:tr w14:paraId="4B09C47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42553A00">
            <w:pPr>
              <w:pStyle w:val="6"/>
            </w:pPr>
          </w:p>
        </w:tc>
        <w:tc>
          <w:tcPr>
            <w:tcW w:w="9288" w:type="dxa"/>
            <w:vAlign w:val="top"/>
          </w:tcPr>
          <w:p w14:paraId="108A7688">
            <w:pPr>
              <w:pStyle w:val="6"/>
              <w:spacing w:line="253" w:lineRule="auto"/>
            </w:pPr>
          </w:p>
          <w:p w14:paraId="3BE00F57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2026-09-30</w:t>
            </w:r>
          </w:p>
        </w:tc>
      </w:tr>
      <w:tr w14:paraId="510BA75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068C982E">
            <w:pPr>
              <w:pStyle w:val="6"/>
              <w:spacing w:line="286" w:lineRule="auto"/>
            </w:pPr>
          </w:p>
          <w:p w14:paraId="5F44B1D0">
            <w:pPr>
              <w:pStyle w:val="6"/>
              <w:spacing w:line="287" w:lineRule="auto"/>
            </w:pPr>
          </w:p>
          <w:p w14:paraId="63E4D079">
            <w:pPr>
              <w:pStyle w:val="6"/>
              <w:spacing w:line="287" w:lineRule="auto"/>
            </w:pPr>
          </w:p>
          <w:p w14:paraId="19D1BFB6">
            <w:pPr>
              <w:pStyle w:val="6"/>
              <w:spacing w:line="287" w:lineRule="auto"/>
            </w:pPr>
          </w:p>
          <w:p w14:paraId="104FC0F9">
            <w:pPr>
              <w:spacing w:before="142" w:line="177" w:lineRule="auto"/>
              <w:ind w:left="2324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十月</w:t>
            </w:r>
          </w:p>
        </w:tc>
        <w:tc>
          <w:tcPr>
            <w:tcW w:w="9288" w:type="dxa"/>
            <w:vAlign w:val="top"/>
          </w:tcPr>
          <w:p w14:paraId="50989264">
            <w:pPr>
              <w:pStyle w:val="6"/>
              <w:spacing w:line="256" w:lineRule="auto"/>
            </w:pPr>
          </w:p>
          <w:p w14:paraId="14AC28BE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2026-10-11</w:t>
            </w:r>
          </w:p>
        </w:tc>
      </w:tr>
      <w:tr w14:paraId="78D9C9E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BD938F5">
            <w:pPr>
              <w:pStyle w:val="6"/>
            </w:pPr>
          </w:p>
        </w:tc>
        <w:tc>
          <w:tcPr>
            <w:tcW w:w="9288" w:type="dxa"/>
            <w:vAlign w:val="top"/>
          </w:tcPr>
          <w:p w14:paraId="5D44BBA9">
            <w:pPr>
              <w:pStyle w:val="6"/>
              <w:spacing w:line="258" w:lineRule="auto"/>
            </w:pPr>
          </w:p>
          <w:p w14:paraId="309B0028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2026-10-15</w:t>
            </w:r>
          </w:p>
        </w:tc>
      </w:tr>
      <w:tr w14:paraId="760180B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1A5D6411">
            <w:pPr>
              <w:pStyle w:val="6"/>
            </w:pPr>
          </w:p>
        </w:tc>
        <w:tc>
          <w:tcPr>
            <w:tcW w:w="9288" w:type="dxa"/>
            <w:vAlign w:val="top"/>
          </w:tcPr>
          <w:p w14:paraId="15D519FF">
            <w:pPr>
              <w:pStyle w:val="6"/>
              <w:spacing w:line="260" w:lineRule="auto"/>
            </w:pPr>
          </w:p>
          <w:p w14:paraId="057E5D59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2026-10-22</w:t>
            </w:r>
          </w:p>
        </w:tc>
      </w:tr>
      <w:tr w14:paraId="1E99D2C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06" w:type="dxa"/>
            <w:vAlign w:val="top"/>
          </w:tcPr>
          <w:p w14:paraId="721561E3">
            <w:pPr>
              <w:spacing w:before="326" w:line="177" w:lineRule="auto"/>
              <w:ind w:left="215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十一月</w:t>
            </w:r>
          </w:p>
        </w:tc>
        <w:tc>
          <w:tcPr>
            <w:tcW w:w="9288" w:type="dxa"/>
            <w:vAlign w:val="top"/>
          </w:tcPr>
          <w:p w14:paraId="6E7E966D">
            <w:pPr>
              <w:pStyle w:val="6"/>
              <w:spacing w:line="262" w:lineRule="auto"/>
            </w:pPr>
          </w:p>
          <w:p w14:paraId="6B7BC957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2026-11-02</w:t>
            </w:r>
          </w:p>
        </w:tc>
      </w:tr>
    </w:tbl>
    <w:p w14:paraId="516DF27E">
      <w:pPr>
        <w:spacing w:line="249" w:lineRule="auto"/>
        <w:rPr>
          <w:rFonts w:ascii="Arial"/>
          <w:sz w:val="21"/>
        </w:rPr>
      </w:pPr>
    </w:p>
    <w:p w14:paraId="40B3815A">
      <w:pPr>
        <w:spacing w:line="249" w:lineRule="auto"/>
        <w:rPr>
          <w:rFonts w:ascii="Arial"/>
          <w:sz w:val="21"/>
        </w:rPr>
      </w:pPr>
    </w:p>
    <w:p w14:paraId="3B67C258">
      <w:pPr>
        <w:spacing w:line="249" w:lineRule="auto"/>
        <w:rPr>
          <w:rFonts w:ascii="Arial"/>
          <w:sz w:val="21"/>
        </w:rPr>
      </w:pPr>
    </w:p>
    <w:p w14:paraId="133016F7">
      <w:pPr>
        <w:pStyle w:val="2"/>
        <w:spacing w:before="197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费用说明</w:t>
      </w:r>
    </w:p>
    <w:p w14:paraId="61F37333">
      <w:pPr>
        <w:spacing w:before="52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877D5">
      <w:pPr>
        <w:spacing w:line="273" w:lineRule="auto"/>
        <w:rPr>
          <w:rFonts w:ascii="Arial"/>
          <w:sz w:val="21"/>
        </w:rPr>
      </w:pPr>
    </w:p>
    <w:p w14:paraId="505383C3">
      <w:pPr>
        <w:spacing w:line="274" w:lineRule="auto"/>
        <w:rPr>
          <w:rFonts w:ascii="Arial"/>
          <w:sz w:val="21"/>
        </w:rPr>
      </w:pPr>
    </w:p>
    <w:p w14:paraId="18073F8C">
      <w:pPr>
        <w:pStyle w:val="2"/>
        <w:spacing w:before="172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费用包含</w:t>
      </w:r>
    </w:p>
    <w:p w14:paraId="26357B1F">
      <w:pPr>
        <w:pStyle w:val="2"/>
        <w:spacing w:before="316" w:line="250" w:lineRule="auto"/>
        <w:ind w:left="1010" w:right="254" w:hanging="99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酒店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提供基础房型的双人间即标间（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不保证自然单</w:t>
      </w:r>
      <w:r>
        <w:rPr>
          <w:color w:val="222222"/>
          <w:spacing w:val="-1"/>
          <w:sz w:val="33"/>
          <w:szCs w:val="33"/>
        </w:rPr>
        <w:t>间即大床房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，不占床不提供早餐</w:t>
      </w:r>
      <w:r>
        <w:rPr>
          <w:color w:val="222222"/>
          <w:spacing w:val="-1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6"/>
          <w:sz w:val="33"/>
          <w:szCs w:val="33"/>
        </w:rPr>
        <w:t>；</w:t>
      </w:r>
      <w:r>
        <w:rPr>
          <w:color w:val="222222"/>
          <w:spacing w:val="-1"/>
          <w:sz w:val="33"/>
          <w:szCs w:val="33"/>
        </w:rPr>
        <w:t>若团内出</w:t>
      </w:r>
      <w:r>
        <w:rPr>
          <w:color w:val="222222"/>
          <w:sz w:val="33"/>
          <w:szCs w:val="33"/>
        </w:rPr>
        <w:t xml:space="preserve"> 现单男单女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，若有其他单出的同性客人愿意拼房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，旅行社会协助安排拼房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，若拼不上则需要 </w:t>
      </w:r>
      <w:r>
        <w:rPr>
          <w:color w:val="222222"/>
          <w:spacing w:val="1"/>
          <w:sz w:val="33"/>
          <w:szCs w:val="33"/>
        </w:rPr>
        <w:t>补单房差</w:t>
      </w:r>
    </w:p>
    <w:p w14:paraId="2D78FA66">
      <w:pPr>
        <w:pStyle w:val="2"/>
        <w:spacing w:before="99"/>
        <w:ind w:left="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餐食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包含行程所列餐食（酒店含早</w:t>
      </w:r>
      <w:r>
        <w:rPr>
          <w:color w:val="222222"/>
          <w:spacing w:val="-14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4"/>
          <w:sz w:val="33"/>
          <w:szCs w:val="33"/>
        </w:rPr>
        <w:t>，</w:t>
      </w:r>
      <w:r>
        <w:rPr>
          <w:color w:val="222222"/>
          <w:sz w:val="33"/>
          <w:szCs w:val="33"/>
        </w:rPr>
        <w:t>其余未包含正餐自理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，导游会协助</w:t>
      </w:r>
      <w:r>
        <w:rPr>
          <w:color w:val="222222"/>
          <w:spacing w:val="-1"/>
          <w:sz w:val="33"/>
          <w:szCs w:val="33"/>
        </w:rPr>
        <w:t>安排</w:t>
      </w:r>
    </w:p>
    <w:p w14:paraId="67DC28C9">
      <w:pPr>
        <w:pStyle w:val="2"/>
        <w:spacing w:before="285" w:line="186" w:lineRule="auto"/>
        <w:ind w:left="32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门票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含行程所列景点首道大门票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，若突发状况不能游览与游</w:t>
      </w:r>
      <w:r>
        <w:rPr>
          <w:color w:val="222222"/>
          <w:spacing w:val="-1"/>
          <w:sz w:val="33"/>
          <w:szCs w:val="33"/>
        </w:rPr>
        <w:t>客协商调换景点</w:t>
      </w:r>
    </w:p>
    <w:p w14:paraId="35A11C7D">
      <w:pPr>
        <w:pStyle w:val="2"/>
        <w:spacing w:before="239" w:line="250" w:lineRule="auto"/>
        <w:ind w:left="1017" w:right="316" w:hanging="996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车辆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全用车费用（含路桥费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，油费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，车辆进山费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</w:t>
      </w:r>
      <w:r>
        <w:rPr>
          <w:color w:val="222222"/>
          <w:spacing w:val="-49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自由活动时间自理</w:t>
      </w:r>
      <w:r>
        <w:rPr>
          <w:color w:val="222222"/>
          <w:spacing w:val="-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6"/>
          <w:sz w:val="33"/>
          <w:szCs w:val="33"/>
        </w:rPr>
        <w:t>；</w:t>
      </w:r>
      <w:r>
        <w:rPr>
          <w:color w:val="222222"/>
          <w:spacing w:val="-5"/>
          <w:sz w:val="33"/>
          <w:szCs w:val="33"/>
        </w:rPr>
        <w:t>用车会根据人数安排，</w:t>
      </w:r>
      <w:r>
        <w:rPr>
          <w:color w:val="222222"/>
          <w:sz w:val="33"/>
          <w:szCs w:val="33"/>
        </w:rPr>
        <w:t xml:space="preserve"> 如果游客自行放弃行程</w:t>
      </w:r>
      <w:r>
        <w:rPr>
          <w:color w:val="222222"/>
          <w:spacing w:val="-4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，车费不予退还</w:t>
      </w:r>
    </w:p>
    <w:p w14:paraId="40BD64A2">
      <w:pPr>
        <w:pStyle w:val="2"/>
        <w:spacing w:before="223" w:line="241" w:lineRule="auto"/>
        <w:ind w:left="1008" w:right="254" w:hanging="996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接送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此行程为散客拼团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，接送机的时候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，会把相近时间段的客人安排在一起接送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，客人等</w:t>
      </w:r>
      <w:r>
        <w:rPr>
          <w:color w:val="222222"/>
          <w:spacing w:val="-2"/>
          <w:sz w:val="33"/>
          <w:szCs w:val="33"/>
        </w:rPr>
        <w:t>候的时</w:t>
      </w:r>
      <w:r>
        <w:rPr>
          <w:color w:val="222222"/>
          <w:sz w:val="33"/>
          <w:szCs w:val="33"/>
        </w:rPr>
        <w:t xml:space="preserve"> 间可能在</w:t>
      </w:r>
      <w:r>
        <w:rPr>
          <w:rFonts w:ascii="Arial" w:hAnsi="Arial" w:eastAsia="Arial" w:cs="Arial"/>
          <w:color w:val="222222"/>
          <w:sz w:val="33"/>
          <w:szCs w:val="33"/>
        </w:rPr>
        <w:t>1.5</w:t>
      </w:r>
      <w:r>
        <w:rPr>
          <w:color w:val="222222"/>
          <w:sz w:val="33"/>
          <w:szCs w:val="33"/>
        </w:rPr>
        <w:t>小时左右不等。提前</w:t>
      </w:r>
      <w:r>
        <w:rPr>
          <w:rFonts w:ascii="Arial" w:hAnsi="Arial" w:eastAsia="Arial" w:cs="Arial"/>
          <w:color w:val="222222"/>
          <w:sz w:val="33"/>
          <w:szCs w:val="33"/>
        </w:rPr>
        <w:t>1</w:t>
      </w:r>
      <w:r>
        <w:rPr>
          <w:color w:val="222222"/>
          <w:sz w:val="33"/>
          <w:szCs w:val="33"/>
        </w:rPr>
        <w:t>天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，工作人员会同游客确认接送时间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，若不愿意</w:t>
      </w:r>
      <w:r>
        <w:rPr>
          <w:color w:val="222222"/>
          <w:spacing w:val="-1"/>
          <w:sz w:val="33"/>
          <w:szCs w:val="33"/>
        </w:rPr>
        <w:t>等候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76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可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提前一天通知旅行社安排单独接送</w:t>
      </w:r>
      <w:r>
        <w:rPr>
          <w:color w:val="222222"/>
          <w:spacing w:val="-47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，费用自理</w:t>
      </w:r>
    </w:p>
    <w:p w14:paraId="7395595A">
      <w:pPr>
        <w:pStyle w:val="2"/>
        <w:spacing w:before="167" w:line="195" w:lineRule="auto"/>
        <w:ind w:left="16"/>
        <w:rPr>
          <w:sz w:val="33"/>
          <w:szCs w:val="33"/>
        </w:rPr>
      </w:pPr>
      <w:r>
        <w:rPr>
          <w:b/>
          <w:bCs/>
          <w:color w:val="222222"/>
          <w:spacing w:val="4"/>
          <w:sz w:val="33"/>
          <w:szCs w:val="33"/>
        </w:rPr>
        <w:t>导游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:</w:t>
      </w:r>
      <w:r>
        <w:rPr>
          <w:color w:val="222222"/>
          <w:spacing w:val="4"/>
          <w:sz w:val="33"/>
          <w:szCs w:val="33"/>
        </w:rPr>
        <w:t>根据实际情况安排中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英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中英双语导游</w:t>
      </w:r>
    </w:p>
    <w:p w14:paraId="3BA86415">
      <w:pPr>
        <w:pStyle w:val="2"/>
        <w:spacing w:before="299" w:line="181" w:lineRule="auto"/>
        <w:ind w:left="8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服务支持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包含跨境通关协助和签证所需的邀请函费用。</w:t>
      </w:r>
    </w:p>
    <w:p w14:paraId="661C9649">
      <w:pPr>
        <w:pStyle w:val="2"/>
        <w:spacing w:before="410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费用不含</w:t>
      </w:r>
    </w:p>
    <w:p w14:paraId="3B2C2F37">
      <w:pPr>
        <w:pStyle w:val="2"/>
        <w:spacing w:before="318"/>
        <w:ind w:left="15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签证</w:t>
      </w:r>
      <w:r>
        <w:rPr>
          <w:b/>
          <w:bCs/>
          <w:color w:val="222222"/>
          <w:spacing w:val="-30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不包含旅游签证（如果需要的话）</w:t>
      </w:r>
    </w:p>
    <w:p w14:paraId="5107D949">
      <w:pPr>
        <w:rPr>
          <w:sz w:val="33"/>
          <w:szCs w:val="33"/>
        </w:rPr>
        <w:sectPr>
          <w:pgSz w:w="16838" w:h="23812"/>
          <w:pgMar w:top="400" w:right="1093" w:bottom="400" w:left="1129" w:header="0" w:footer="0" w:gutter="0"/>
          <w:cols w:space="720" w:num="1"/>
        </w:sectPr>
      </w:pPr>
    </w:p>
    <w:p w14:paraId="1DEF3C04">
      <w:pPr>
        <w:spacing w:line="291" w:lineRule="auto"/>
        <w:rPr>
          <w:rFonts w:ascii="Arial"/>
          <w:sz w:val="21"/>
        </w:rPr>
      </w:pPr>
    </w:p>
    <w:p w14:paraId="156E7797">
      <w:pPr>
        <w:pStyle w:val="2"/>
        <w:spacing w:before="141"/>
        <w:ind w:left="14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单房差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酒店默认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2</w:t>
      </w:r>
      <w:r>
        <w:rPr>
          <w:color w:val="222222"/>
          <w:spacing w:val="-1"/>
          <w:sz w:val="33"/>
          <w:szCs w:val="33"/>
        </w:rPr>
        <w:t>人一间房（多人间除外</w:t>
      </w:r>
      <w:r>
        <w:rPr>
          <w:color w:val="222222"/>
          <w:spacing w:val="-7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</w:t>
      </w:r>
      <w:r>
        <w:rPr>
          <w:color w:val="222222"/>
          <w:spacing w:val="-1"/>
          <w:sz w:val="33"/>
          <w:szCs w:val="33"/>
        </w:rPr>
        <w:t>如住单间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，须另外补齐单房差</w:t>
      </w:r>
    </w:p>
    <w:p w14:paraId="6F72B11C">
      <w:pPr>
        <w:pStyle w:val="2"/>
        <w:spacing w:before="289" w:line="184" w:lineRule="auto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房损：</w:t>
      </w:r>
      <w:r>
        <w:rPr>
          <w:b/>
          <w:bCs/>
          <w:color w:val="222222"/>
          <w:spacing w:val="-41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由于全款订房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，行程中途变动产生的房费自理</w:t>
      </w:r>
    </w:p>
    <w:p w14:paraId="7BF86D3F">
      <w:pPr>
        <w:pStyle w:val="2"/>
        <w:spacing w:before="329" w:line="181" w:lineRule="auto"/>
        <w:ind w:left="1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个人消费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酒店内洗衣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</w:t>
      </w:r>
      <w:r>
        <w:rPr>
          <w:color w:val="222222"/>
          <w:spacing w:val="-6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电话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、传真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、收费电视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、饮料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、零食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、烟酒等</w:t>
      </w:r>
      <w:r>
        <w:rPr>
          <w:color w:val="222222"/>
          <w:spacing w:val="-6"/>
          <w:sz w:val="33"/>
          <w:szCs w:val="33"/>
        </w:rPr>
        <w:t>其他个人消费</w:t>
      </w:r>
    </w:p>
    <w:p w14:paraId="413BA92A">
      <w:pPr>
        <w:pStyle w:val="2"/>
        <w:spacing w:before="242" w:line="250" w:lineRule="auto"/>
        <w:ind w:left="1669" w:hanging="166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意外情况：</w:t>
      </w:r>
      <w:r>
        <w:rPr>
          <w:b/>
          <w:bCs/>
          <w:color w:val="222222"/>
          <w:spacing w:val="-6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因不可抗拒的客观原因和非旅行</w:t>
      </w:r>
      <w:r>
        <w:rPr>
          <w:color w:val="222222"/>
          <w:spacing w:val="-1"/>
          <w:sz w:val="33"/>
          <w:szCs w:val="33"/>
        </w:rPr>
        <w:t>社原因（如天灾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、战争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、罢工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、疫情等）</w:t>
      </w:r>
      <w:r>
        <w:rPr>
          <w:color w:val="222222"/>
          <w:spacing w:val="-7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或航空公司航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班原因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、报名人数不足等特殊情况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，旅行社有权取消或变更行程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，相应的超出费</w:t>
      </w:r>
      <w:r>
        <w:rPr>
          <w:color w:val="222222"/>
          <w:spacing w:val="-2"/>
          <w:sz w:val="33"/>
          <w:szCs w:val="33"/>
        </w:rPr>
        <w:t>用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，旅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行社有权追加收取</w:t>
      </w:r>
    </w:p>
    <w:p w14:paraId="2A3343F4">
      <w:pPr>
        <w:pStyle w:val="2"/>
        <w:spacing w:before="193" w:line="245" w:lineRule="auto"/>
        <w:ind w:left="2012" w:right="334" w:hanging="2010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往返大交通</w:t>
      </w:r>
      <w:r>
        <w:rPr>
          <w:b/>
          <w:bCs/>
          <w:color w:val="222222"/>
          <w:spacing w:val="-33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第一天和最后一天的机票或火车票的往返大交通费用不含在团费内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，若需旅行社代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，费用另收</w:t>
      </w:r>
    </w:p>
    <w:sectPr>
      <w:pgSz w:w="16838" w:h="23812"/>
      <w:pgMar w:top="400" w:right="1347" w:bottom="400" w:left="113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2396A">
    <w:pPr>
      <w:spacing w:line="10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1428115</wp:posOffset>
          </wp:positionH>
          <wp:positionV relativeFrom="page">
            <wp:posOffset>14274165</wp:posOffset>
          </wp:positionV>
          <wp:extent cx="8242300" cy="12700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2259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F528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3E9CE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3690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C290C48"/>
    <w:rsid w:val="685F3D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jpeg"/><Relationship Id="rId34" Type="http://schemas.openxmlformats.org/officeDocument/2006/relationships/image" Target="media/image26.jpeg"/><Relationship Id="rId33" Type="http://schemas.openxmlformats.org/officeDocument/2006/relationships/image" Target="media/image25.png"/><Relationship Id="rId32" Type="http://schemas.openxmlformats.org/officeDocument/2006/relationships/image" Target="media/image24.jpeg"/><Relationship Id="rId31" Type="http://schemas.openxmlformats.org/officeDocument/2006/relationships/image" Target="media/image23.png"/><Relationship Id="rId30" Type="http://schemas.openxmlformats.org/officeDocument/2006/relationships/image" Target="media/image22.jpeg"/><Relationship Id="rId3" Type="http://schemas.openxmlformats.org/officeDocument/2006/relationships/footnotes" Target="footnotes.xml"/><Relationship Id="rId29" Type="http://schemas.openxmlformats.org/officeDocument/2006/relationships/image" Target="media/image21.jpeg"/><Relationship Id="rId28" Type="http://schemas.openxmlformats.org/officeDocument/2006/relationships/image" Target="media/image20.jpeg"/><Relationship Id="rId27" Type="http://schemas.openxmlformats.org/officeDocument/2006/relationships/image" Target="media/image19.png"/><Relationship Id="rId26" Type="http://schemas.openxmlformats.org/officeDocument/2006/relationships/image" Target="media/image18.jpeg"/><Relationship Id="rId25" Type="http://schemas.openxmlformats.org/officeDocument/2006/relationships/image" Target="media/image17.jpeg"/><Relationship Id="rId24" Type="http://schemas.openxmlformats.org/officeDocument/2006/relationships/image" Target="media/image16.png"/><Relationship Id="rId23" Type="http://schemas.openxmlformats.org/officeDocument/2006/relationships/image" Target="media/image15.jpeg"/><Relationship Id="rId22" Type="http://schemas.openxmlformats.org/officeDocument/2006/relationships/image" Target="media/image14.png"/><Relationship Id="rId21" Type="http://schemas.openxmlformats.org/officeDocument/2006/relationships/image" Target="media/image13.jpe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jpeg"/><Relationship Id="rId17" Type="http://schemas.openxmlformats.org/officeDocument/2006/relationships/image" Target="media/image9.jpeg"/><Relationship Id="rId16" Type="http://schemas.openxmlformats.org/officeDocument/2006/relationships/image" Target="media/image8.png"/><Relationship Id="rId15" Type="http://schemas.openxmlformats.org/officeDocument/2006/relationships/image" Target="media/image7.jpe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5431</Words>
  <Characters>6136</Characters>
  <TotalTime>0</TotalTime>
  <ScaleCrop>false</ScaleCrop>
  <LinksUpToDate>false</LinksUpToDate>
  <CharactersWithSpaces>6501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2025-12-22T15:50:00Z</dcterms:created>
  <dc:creator>naomi</dc:creator>
  <cp:lastModifiedBy>Naomi 亚洲奥德赛同业部</cp:lastModifiedBy>
  <dcterms:modified xsi:type="dcterms:W3CDTF">2025-12-22T08:15:43Z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2025-12-22T15:50:48Z</vt:filetime>
  </property>
  <property fmtid="{D5CDD505-2E9C-101B-9397-08002B2CF9AE}" pid="4" name="UsrData">
    <vt:lpwstr>6948f84df4e5d9001f2d9600wl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FBEB6ACF1643458387605C74C0778992_12</vt:lpwstr>
  </property>
</Properties>
</file>