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5359B">
      <w:pPr>
        <w:spacing w:line="268" w:lineRule="auto"/>
        <w:rPr>
          <w:rFonts w:ascii="Arial"/>
          <w:sz w:val="21"/>
        </w:rPr>
      </w:pPr>
    </w:p>
    <w:p w14:paraId="3843D1C4">
      <w:pPr>
        <w:spacing w:line="268" w:lineRule="auto"/>
        <w:rPr>
          <w:rFonts w:ascii="Arial"/>
          <w:sz w:val="21"/>
        </w:rPr>
      </w:pPr>
    </w:p>
    <w:p w14:paraId="2F06BAD0">
      <w:pPr>
        <w:spacing w:line="268" w:lineRule="auto"/>
        <w:rPr>
          <w:rFonts w:ascii="Arial"/>
          <w:sz w:val="21"/>
        </w:rPr>
      </w:pPr>
    </w:p>
    <w:p w14:paraId="060F85E9">
      <w:pPr>
        <w:spacing w:line="269" w:lineRule="auto"/>
        <w:rPr>
          <w:rFonts w:ascii="Arial"/>
          <w:sz w:val="21"/>
        </w:rPr>
      </w:pPr>
    </w:p>
    <w:p w14:paraId="0EDC1029">
      <w:pPr>
        <w:spacing w:line="269" w:lineRule="auto"/>
        <w:rPr>
          <w:rFonts w:ascii="Arial"/>
          <w:sz w:val="21"/>
        </w:rPr>
      </w:pPr>
    </w:p>
    <w:p w14:paraId="05392A76">
      <w:pPr>
        <w:pStyle w:val="2"/>
        <w:spacing w:before="253" w:line="198" w:lineRule="auto"/>
        <w:ind w:left="17" w:right="271" w:firstLine="24"/>
        <w:outlineLvl w:val="0"/>
        <w:rPr>
          <w:sz w:val="59"/>
          <w:szCs w:val="59"/>
        </w:rPr>
      </w:pPr>
      <w:r>
        <w:rPr>
          <w:rFonts w:ascii="Arial" w:hAnsi="Arial" w:eastAsia="Arial" w:cs="Arial"/>
          <w:color w:val="222222"/>
          <w:spacing w:val="-9"/>
          <w:sz w:val="59"/>
          <w:szCs w:val="59"/>
        </w:rPr>
        <w:t>19</w:t>
      </w:r>
      <w:r>
        <w:rPr>
          <w:b/>
          <w:bCs/>
          <w:color w:val="222222"/>
          <w:spacing w:val="-9"/>
          <w:sz w:val="59"/>
          <w:szCs w:val="59"/>
        </w:rPr>
        <w:t>天中亚五国人文探索之旅</w:t>
      </w:r>
      <w:r>
        <w:rPr>
          <w:rFonts w:ascii="Arial" w:hAnsi="Arial" w:eastAsia="Arial" w:cs="Arial"/>
          <w:color w:val="222222"/>
          <w:spacing w:val="-9"/>
          <w:sz w:val="59"/>
          <w:szCs w:val="59"/>
        </w:rPr>
        <w:t xml:space="preserve">: </w:t>
      </w:r>
      <w:r>
        <w:rPr>
          <w:b/>
          <w:bCs/>
          <w:color w:val="222222"/>
          <w:spacing w:val="-9"/>
          <w:sz w:val="59"/>
          <w:szCs w:val="59"/>
        </w:rPr>
        <w:t>乌兹别克</w:t>
      </w:r>
      <w:r>
        <w:rPr>
          <w:rFonts w:ascii="Arial" w:hAnsi="Arial" w:eastAsia="Arial" w:cs="Arial"/>
          <w:color w:val="222222"/>
          <w:spacing w:val="-9"/>
          <w:sz w:val="59"/>
          <w:szCs w:val="59"/>
        </w:rPr>
        <w:t>·</w:t>
      </w:r>
      <w:r>
        <w:rPr>
          <w:b/>
          <w:bCs/>
          <w:color w:val="222222"/>
          <w:spacing w:val="-9"/>
          <w:sz w:val="59"/>
          <w:szCs w:val="59"/>
        </w:rPr>
        <w:t>土库曼</w:t>
      </w:r>
      <w:r>
        <w:rPr>
          <w:rFonts w:ascii="Arial" w:hAnsi="Arial" w:eastAsia="Arial" w:cs="Arial"/>
          <w:color w:val="222222"/>
          <w:spacing w:val="-9"/>
          <w:sz w:val="59"/>
          <w:szCs w:val="59"/>
        </w:rPr>
        <w:t>·</w:t>
      </w:r>
      <w:r>
        <w:rPr>
          <w:b/>
          <w:bCs/>
          <w:color w:val="222222"/>
          <w:spacing w:val="-9"/>
          <w:sz w:val="59"/>
          <w:szCs w:val="59"/>
        </w:rPr>
        <w:t>塔吉克</w:t>
      </w:r>
      <w:r>
        <w:rPr>
          <w:rFonts w:ascii="Arial" w:hAnsi="Arial" w:eastAsia="Arial" w:cs="Arial"/>
          <w:color w:val="222222"/>
          <w:spacing w:val="-9"/>
          <w:sz w:val="59"/>
          <w:szCs w:val="59"/>
        </w:rPr>
        <w:t>·</w:t>
      </w:r>
      <w:r>
        <w:rPr>
          <w:b/>
          <w:bCs/>
          <w:color w:val="222222"/>
          <w:spacing w:val="-9"/>
          <w:sz w:val="59"/>
          <w:szCs w:val="59"/>
        </w:rPr>
        <w:t>吉</w:t>
      </w:r>
      <w:r>
        <w:rPr>
          <w:b/>
          <w:bCs/>
          <w:color w:val="222222"/>
          <w:spacing w:val="7"/>
          <w:sz w:val="59"/>
          <w:szCs w:val="59"/>
        </w:rPr>
        <w:t xml:space="preserve"> </w:t>
      </w:r>
      <w:r>
        <w:rPr>
          <w:b/>
          <w:bCs/>
          <w:color w:val="222222"/>
          <w:spacing w:val="-10"/>
          <w:sz w:val="59"/>
          <w:szCs w:val="59"/>
        </w:rPr>
        <w:t>尔吉斯</w:t>
      </w:r>
      <w:r>
        <w:rPr>
          <w:rFonts w:ascii="Arial" w:hAnsi="Arial" w:eastAsia="Arial" w:cs="Arial"/>
          <w:color w:val="222222"/>
          <w:spacing w:val="-10"/>
          <w:sz w:val="59"/>
          <w:szCs w:val="59"/>
        </w:rPr>
        <w:t>·</w:t>
      </w:r>
      <w:r>
        <w:rPr>
          <w:b/>
          <w:bCs/>
          <w:color w:val="222222"/>
          <w:spacing w:val="-10"/>
          <w:sz w:val="59"/>
          <w:szCs w:val="59"/>
        </w:rPr>
        <w:t>哈萨克斯坦</w:t>
      </w:r>
    </w:p>
    <w:p w14:paraId="4F43A88D">
      <w:pPr>
        <w:spacing w:line="286" w:lineRule="auto"/>
        <w:rPr>
          <w:rFonts w:ascii="Arial"/>
          <w:sz w:val="21"/>
        </w:rPr>
      </w:pPr>
    </w:p>
    <w:p w14:paraId="60B265CB">
      <w:pPr>
        <w:spacing w:line="286" w:lineRule="auto"/>
        <w:rPr>
          <w:rFonts w:ascii="Arial"/>
          <w:sz w:val="21"/>
        </w:rPr>
      </w:pPr>
    </w:p>
    <w:p w14:paraId="1D0F0C65">
      <w:pPr>
        <w:spacing w:line="286" w:lineRule="auto"/>
        <w:rPr>
          <w:rFonts w:ascii="Arial"/>
          <w:sz w:val="21"/>
        </w:rPr>
      </w:pPr>
    </w:p>
    <w:p w14:paraId="6CC0357D">
      <w:pPr>
        <w:spacing w:line="287" w:lineRule="auto"/>
        <w:rPr>
          <w:rFonts w:ascii="Arial"/>
          <w:sz w:val="21"/>
        </w:rPr>
      </w:pPr>
    </w:p>
    <w:p w14:paraId="2E443675">
      <w:pPr>
        <w:pStyle w:val="2"/>
        <w:spacing w:before="125" w:line="181" w:lineRule="auto"/>
        <w:ind w:left="834"/>
        <w:rPr>
          <w:rFonts w:ascii="Arial" w:hAnsi="Arial" w:eastAsia="Arial" w:cs="Arial"/>
        </w:rPr>
      </w:pPr>
      <w:r>
        <w:rPr>
          <w:b/>
          <w:bCs/>
          <w:color w:val="222222"/>
          <w:spacing w:val="-5"/>
        </w:rPr>
        <w:t>产品编号</w:t>
      </w:r>
      <w:r>
        <w:rPr>
          <w:b/>
          <w:bCs/>
          <w:color w:val="222222"/>
          <w:spacing w:val="-2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rFonts w:ascii="Arial" w:hAnsi="Arial" w:eastAsia="Arial" w:cs="Arial"/>
          <w:color w:val="222222"/>
          <w:spacing w:val="-5"/>
        </w:rPr>
        <w:t>CAGT-009</w:t>
      </w:r>
    </w:p>
    <w:p w14:paraId="46455D60">
      <w:pPr>
        <w:spacing w:line="262" w:lineRule="auto"/>
        <w:rPr>
          <w:rFonts w:ascii="Arial"/>
          <w:sz w:val="21"/>
        </w:rPr>
      </w:pPr>
    </w:p>
    <w:p w14:paraId="78658F5C">
      <w:pPr>
        <w:pStyle w:val="2"/>
        <w:spacing w:before="124" w:line="179" w:lineRule="auto"/>
        <w:ind w:left="836"/>
      </w:pPr>
      <w:r>
        <w:rPr>
          <w:b/>
          <w:bCs/>
          <w:color w:val="222222"/>
          <w:spacing w:val="-1"/>
        </w:rPr>
        <w:t>行程天数：</w:t>
      </w:r>
      <w:r>
        <w:rPr>
          <w:b/>
          <w:bCs/>
          <w:color w:val="222222"/>
          <w:spacing w:val="-55"/>
        </w:rPr>
        <w:t xml:space="preserve"> </w:t>
      </w:r>
      <w:r>
        <w:rPr>
          <w:rFonts w:ascii="Arial" w:hAnsi="Arial" w:eastAsia="Arial" w:cs="Arial"/>
          <w:color w:val="222222"/>
          <w:spacing w:val="-1"/>
        </w:rPr>
        <w:t>19</w:t>
      </w:r>
      <w:r>
        <w:rPr>
          <w:color w:val="222222"/>
          <w:spacing w:val="-1"/>
        </w:rPr>
        <w:t>天</w:t>
      </w:r>
      <w:r>
        <w:rPr>
          <w:rFonts w:ascii="Arial" w:hAnsi="Arial" w:eastAsia="Arial" w:cs="Arial"/>
          <w:color w:val="222222"/>
          <w:spacing w:val="-1"/>
        </w:rPr>
        <w:t>18</w:t>
      </w:r>
      <w:r>
        <w:rPr>
          <w:color w:val="222222"/>
          <w:spacing w:val="-1"/>
        </w:rPr>
        <w:t>晚</w:t>
      </w:r>
    </w:p>
    <w:p w14:paraId="62D16BC1">
      <w:pPr>
        <w:pStyle w:val="2"/>
        <w:spacing w:before="308" w:line="268" w:lineRule="auto"/>
        <w:ind w:left="834" w:right="529" w:firstLine="4"/>
        <w:jc w:val="both"/>
      </w:pPr>
      <w:r>
        <w:rPr>
          <w:b/>
          <w:bCs/>
          <w:color w:val="222222"/>
          <w:spacing w:val="3"/>
        </w:rPr>
        <w:t>简要行程</w:t>
      </w:r>
      <w:r>
        <w:rPr>
          <w:b/>
          <w:bCs/>
          <w:color w:val="222222"/>
          <w:spacing w:val="-34"/>
        </w:rPr>
        <w:t xml:space="preserve"> </w:t>
      </w:r>
      <w:r>
        <w:rPr>
          <w:b/>
          <w:bCs/>
          <w:color w:val="222222"/>
          <w:spacing w:val="3"/>
        </w:rPr>
        <w:t>：</w:t>
      </w:r>
      <w:r>
        <w:rPr>
          <w:color w:val="222222"/>
          <w:spacing w:val="3"/>
        </w:rPr>
        <w:t>乌兹别克斯坦（塔什干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希瓦）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沙瓦特边境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土库曼斯坦（地狱之门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阿什哈巴德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马雷</w:t>
      </w:r>
      <w:r>
        <w:rPr>
          <w:color w:val="222222"/>
          <w:spacing w:val="2"/>
        </w:rPr>
        <w:t>）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2"/>
        </w:rPr>
        <w:t>法拉</w:t>
      </w:r>
      <w:r>
        <w:rPr>
          <w:color w:val="222222"/>
        </w:rPr>
        <w:t xml:space="preserve"> </w:t>
      </w:r>
      <w:r>
        <w:rPr>
          <w:color w:val="222222"/>
          <w:spacing w:val="4"/>
        </w:rPr>
        <w:t>普边境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乌兹别克斯坦（布哈拉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撒马尔罕）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塔吉克斯坦（七湖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彭吉肯特）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乌兹别克斯坦（撒马尔罕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 xml:space="preserve">塔 </w:t>
      </w:r>
      <w:r>
        <w:rPr>
          <w:color w:val="222222"/>
          <w:spacing w:val="3"/>
        </w:rPr>
        <w:t>什干）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吉尔吉斯斯坦（比什凯克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乔尔蓬阿塔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比什凯克）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哈萨克斯坦（</w:t>
      </w:r>
      <w:r>
        <w:rPr>
          <w:color w:val="222222"/>
          <w:spacing w:val="-27"/>
        </w:rPr>
        <w:t xml:space="preserve"> </w:t>
      </w:r>
      <w:r>
        <w:rPr>
          <w:color w:val="222222"/>
          <w:spacing w:val="3"/>
        </w:rPr>
        <w:t>阿拉木图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恰仑峡谷</w:t>
      </w:r>
      <w:r>
        <w:rPr>
          <w:color w:val="222222"/>
          <w:spacing w:val="2"/>
        </w:rPr>
        <w:t>国家公园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2"/>
        </w:rPr>
        <w:t>阿</w:t>
      </w:r>
      <w:r>
        <w:rPr>
          <w:color w:val="222222"/>
        </w:rPr>
        <w:t xml:space="preserve"> </w:t>
      </w:r>
      <w:r>
        <w:rPr>
          <w:color w:val="222222"/>
          <w:spacing w:val="-1"/>
        </w:rPr>
        <w:t>拉木图）</w:t>
      </w:r>
    </w:p>
    <w:p w14:paraId="2DA8A88E">
      <w:pPr>
        <w:pStyle w:val="2"/>
        <w:spacing w:before="278" w:line="275" w:lineRule="auto"/>
        <w:ind w:left="833" w:right="681" w:firstLine="3"/>
      </w:pPr>
      <w:r>
        <w:rPr>
          <w:b/>
          <w:bCs/>
          <w:color w:val="222222"/>
          <w:spacing w:val="-9"/>
        </w:rPr>
        <w:t>游玩类型</w:t>
      </w:r>
      <w:r>
        <w:rPr>
          <w:b/>
          <w:bCs/>
          <w:color w:val="222222"/>
          <w:spacing w:val="-19"/>
        </w:rPr>
        <w:t xml:space="preserve"> </w:t>
      </w:r>
      <w:r>
        <w:rPr>
          <w:b/>
          <w:bCs/>
          <w:color w:val="222222"/>
          <w:spacing w:val="-9"/>
        </w:rPr>
        <w:t>：</w:t>
      </w:r>
      <w:r>
        <w:rPr>
          <w:color w:val="222222"/>
          <w:spacing w:val="-9"/>
        </w:rPr>
        <w:t>湖泊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、雪山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、峡谷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、遗址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、沙漠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、古城</w:t>
      </w:r>
      <w:r>
        <w:rPr>
          <w:color w:val="222222"/>
          <w:spacing w:val="-52"/>
        </w:rPr>
        <w:t xml:space="preserve"> </w:t>
      </w:r>
      <w:r>
        <w:rPr>
          <w:color w:val="222222"/>
          <w:spacing w:val="-9"/>
        </w:rPr>
        <w:t>、集市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、建筑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、城堡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、古陵墓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、博物馆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9"/>
        </w:rPr>
        <w:t>、世界遗产、</w:t>
      </w:r>
      <w:r>
        <w:rPr>
          <w:color w:val="222222"/>
        </w:rPr>
        <w:t xml:space="preserve"> </w:t>
      </w:r>
      <w:r>
        <w:rPr>
          <w:color w:val="222222"/>
          <w:spacing w:val="-3"/>
        </w:rPr>
        <w:t>城市风光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3"/>
        </w:rPr>
        <w:t>、丝绸之路</w:t>
      </w:r>
    </w:p>
    <w:p w14:paraId="3CD625C2">
      <w:pPr>
        <w:pStyle w:val="2"/>
        <w:spacing w:before="176" w:line="180" w:lineRule="auto"/>
        <w:ind w:left="859"/>
      </w:pPr>
      <w:r>
        <w:rPr>
          <w:b/>
          <w:bCs/>
          <w:color w:val="222222"/>
          <w:spacing w:val="-9"/>
        </w:rPr>
        <w:t>出发地址</w:t>
      </w:r>
      <w:r>
        <w:rPr>
          <w:b/>
          <w:bCs/>
          <w:color w:val="222222"/>
          <w:spacing w:val="-30"/>
        </w:rPr>
        <w:t xml:space="preserve"> </w:t>
      </w:r>
      <w:r>
        <w:rPr>
          <w:b/>
          <w:bCs/>
          <w:color w:val="222222"/>
          <w:spacing w:val="-9"/>
        </w:rPr>
        <w:t>：</w:t>
      </w:r>
      <w:r>
        <w:rPr>
          <w:color w:val="222222"/>
          <w:spacing w:val="-9"/>
        </w:rPr>
        <w:t>塔什干</w:t>
      </w:r>
    </w:p>
    <w:p w14:paraId="30E3F3C1">
      <w:pPr>
        <w:spacing w:line="263" w:lineRule="auto"/>
        <w:rPr>
          <w:rFonts w:ascii="Arial"/>
          <w:sz w:val="21"/>
        </w:rPr>
      </w:pPr>
    </w:p>
    <w:p w14:paraId="3FAD3924">
      <w:pPr>
        <w:pStyle w:val="2"/>
        <w:spacing w:before="125" w:line="181" w:lineRule="auto"/>
        <w:ind w:left="840"/>
      </w:pPr>
      <w:r>
        <w:rPr>
          <w:b/>
          <w:bCs/>
          <w:color w:val="222222"/>
        </w:rPr>
        <w:t>旅游类型：</w:t>
      </w:r>
      <w:r>
        <w:rPr>
          <w:color w:val="222222"/>
        </w:rPr>
        <w:t>精品小团游</w:t>
      </w:r>
    </w:p>
    <w:p w14:paraId="15D0FFF1">
      <w:pPr>
        <w:spacing w:line="262" w:lineRule="auto"/>
        <w:rPr>
          <w:rFonts w:ascii="Arial"/>
          <w:sz w:val="21"/>
        </w:rPr>
      </w:pPr>
    </w:p>
    <w:p w14:paraId="248219CA">
      <w:pPr>
        <w:pStyle w:val="2"/>
        <w:spacing w:before="125" w:line="195" w:lineRule="auto"/>
        <w:ind w:left="842"/>
      </w:pPr>
      <w:r>
        <w:rPr>
          <w:b/>
          <w:bCs/>
          <w:color w:val="222222"/>
          <w:spacing w:val="-4"/>
        </w:rPr>
        <w:t>导游</w:t>
      </w:r>
      <w:r>
        <w:rPr>
          <w:rFonts w:ascii="Arial" w:hAnsi="Arial" w:eastAsia="Arial" w:cs="Arial"/>
          <w:color w:val="222222"/>
          <w:spacing w:val="-4"/>
        </w:rPr>
        <w:t>&amp;</w:t>
      </w:r>
      <w:r>
        <w:rPr>
          <w:b/>
          <w:bCs/>
          <w:color w:val="222222"/>
          <w:spacing w:val="-4"/>
        </w:rPr>
        <w:t>司机：</w:t>
      </w:r>
      <w:r>
        <w:rPr>
          <w:b/>
          <w:bCs/>
          <w:color w:val="222222"/>
          <w:spacing w:val="-39"/>
        </w:rPr>
        <w:t xml:space="preserve"> </w:t>
      </w:r>
      <w:r>
        <w:rPr>
          <w:color w:val="222222"/>
          <w:spacing w:val="-4"/>
        </w:rPr>
        <w:t>中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4"/>
        </w:rPr>
        <w:t>、英文导游</w:t>
      </w:r>
      <w:r>
        <w:rPr>
          <w:color w:val="222222"/>
          <w:spacing w:val="-44"/>
        </w:rPr>
        <w:t xml:space="preserve"> </w:t>
      </w:r>
      <w:r>
        <w:rPr>
          <w:color w:val="222222"/>
          <w:spacing w:val="-4"/>
        </w:rPr>
        <w:t>，驾驶经验丰富的当地司机</w:t>
      </w:r>
    </w:p>
    <w:p w14:paraId="18E5EB92">
      <w:pPr>
        <w:spacing w:line="281" w:lineRule="auto"/>
        <w:rPr>
          <w:rFonts w:ascii="Arial"/>
          <w:sz w:val="21"/>
        </w:rPr>
      </w:pPr>
    </w:p>
    <w:p w14:paraId="5E434D12">
      <w:pPr>
        <w:spacing w:line="281" w:lineRule="auto"/>
        <w:rPr>
          <w:rFonts w:ascii="Arial"/>
          <w:sz w:val="21"/>
        </w:rPr>
      </w:pPr>
    </w:p>
    <w:p w14:paraId="38A77C6B">
      <w:pPr>
        <w:spacing w:line="282" w:lineRule="auto"/>
        <w:rPr>
          <w:rFonts w:ascii="Arial"/>
          <w:sz w:val="21"/>
        </w:rPr>
      </w:pPr>
    </w:p>
    <w:p w14:paraId="01C1841F">
      <w:pPr>
        <w:spacing w:line="282" w:lineRule="auto"/>
        <w:rPr>
          <w:rFonts w:ascii="Arial"/>
          <w:sz w:val="21"/>
        </w:rPr>
      </w:pPr>
    </w:p>
    <w:p w14:paraId="16B6F2DE">
      <w:pPr>
        <w:spacing w:line="282" w:lineRule="auto"/>
        <w:rPr>
          <w:rFonts w:ascii="Arial"/>
          <w:sz w:val="21"/>
        </w:rPr>
      </w:pPr>
    </w:p>
    <w:p w14:paraId="3E6104CF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详细行程</w:t>
      </w:r>
    </w:p>
    <w:p w14:paraId="348A5C63">
      <w:pPr>
        <w:spacing w:before="57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95D72">
      <w:pPr>
        <w:spacing w:before="111"/>
      </w:pPr>
    </w:p>
    <w:p w14:paraId="6ABFBE25">
      <w:pPr>
        <w:spacing w:before="110"/>
      </w:pPr>
    </w:p>
    <w:p w14:paraId="78D3CFC9">
      <w:pPr>
        <w:sectPr>
          <w:headerReference r:id="rId5" w:type="default"/>
          <w:pgSz w:w="16838" w:h="23812"/>
          <w:pgMar w:top="400" w:right="1093" w:bottom="0" w:left="1129" w:header="0" w:footer="0" w:gutter="0"/>
          <w:cols w:equalWidth="0" w:num="1">
            <w:col w:w="14615"/>
          </w:cols>
        </w:sectPr>
      </w:pPr>
    </w:p>
    <w:p w14:paraId="6EDAE79A">
      <w:pPr>
        <w:spacing w:line="251" w:lineRule="auto"/>
        <w:rPr>
          <w:rFonts w:ascii="Arial"/>
          <w:sz w:val="21"/>
        </w:rPr>
      </w:pPr>
    </w:p>
    <w:p w14:paraId="71DAF725">
      <w:pPr>
        <w:spacing w:line="251" w:lineRule="auto"/>
        <w:rPr>
          <w:rFonts w:ascii="Arial"/>
          <w:sz w:val="21"/>
        </w:rPr>
      </w:pPr>
    </w:p>
    <w:p w14:paraId="2B30FCAA">
      <w:pPr>
        <w:spacing w:line="251" w:lineRule="auto"/>
        <w:rPr>
          <w:rFonts w:ascii="Arial"/>
          <w:sz w:val="21"/>
        </w:rPr>
      </w:pPr>
    </w:p>
    <w:p w14:paraId="2C6059A8">
      <w:pPr>
        <w:spacing w:before="84" w:line="199" w:lineRule="auto"/>
        <w:ind w:left="366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-429260</wp:posOffset>
            </wp:positionV>
            <wp:extent cx="13335" cy="491680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491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D1</w:t>
      </w:r>
    </w:p>
    <w:p w14:paraId="37E57F0D">
      <w:pPr>
        <w:spacing w:line="250" w:lineRule="auto"/>
        <w:rPr>
          <w:rFonts w:ascii="Arial"/>
          <w:sz w:val="21"/>
        </w:rPr>
      </w:pPr>
    </w:p>
    <w:p w14:paraId="1E6FB7DB">
      <w:pPr>
        <w:spacing w:line="251" w:lineRule="auto"/>
        <w:rPr>
          <w:rFonts w:ascii="Arial"/>
          <w:sz w:val="21"/>
        </w:rPr>
      </w:pPr>
    </w:p>
    <w:p w14:paraId="45C8D633">
      <w:pPr>
        <w:spacing w:line="251" w:lineRule="auto"/>
        <w:rPr>
          <w:rFonts w:ascii="Arial"/>
          <w:sz w:val="21"/>
        </w:rPr>
      </w:pPr>
    </w:p>
    <w:p w14:paraId="3EDAB22A">
      <w:pPr>
        <w:tabs>
          <w:tab w:val="left" w:pos="374"/>
        </w:tabs>
        <w:spacing w:before="61" w:line="774" w:lineRule="exact"/>
        <w:ind w:left="36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504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E1DD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851728C">
      <w:pPr>
        <w:spacing w:line="316" w:lineRule="auto"/>
        <w:rPr>
          <w:rFonts w:ascii="Arial"/>
          <w:sz w:val="21"/>
        </w:rPr>
      </w:pPr>
    </w:p>
    <w:p w14:paraId="23EF1C7D">
      <w:pPr>
        <w:spacing w:line="316" w:lineRule="auto"/>
        <w:rPr>
          <w:rFonts w:ascii="Arial"/>
          <w:sz w:val="21"/>
        </w:rPr>
      </w:pPr>
    </w:p>
    <w:p w14:paraId="0D6E7E10">
      <w:pPr>
        <w:pStyle w:val="2"/>
        <w:spacing w:before="163" w:line="190" w:lineRule="auto"/>
        <w:ind w:left="8"/>
        <w:rPr>
          <w:sz w:val="38"/>
          <w:szCs w:val="38"/>
        </w:rPr>
      </w:pPr>
      <w:r>
        <w:rPr>
          <w:b/>
          <w:bCs/>
          <w:color w:val="222222"/>
          <w:spacing w:val="-5"/>
          <w:sz w:val="38"/>
          <w:szCs w:val="38"/>
        </w:rPr>
        <w:t>抵达塔什干（乌兹别克斯坦</w:t>
      </w:r>
      <w:r>
        <w:rPr>
          <w:b/>
          <w:bCs/>
          <w:color w:val="222222"/>
          <w:spacing w:val="3"/>
          <w:sz w:val="38"/>
          <w:szCs w:val="38"/>
        </w:rPr>
        <w:t>）：</w:t>
      </w:r>
      <w:r>
        <w:rPr>
          <w:b/>
          <w:bCs/>
          <w:color w:val="222222"/>
          <w:spacing w:val="-5"/>
          <w:sz w:val="38"/>
          <w:szCs w:val="38"/>
        </w:rPr>
        <w:t>接机服务</w:t>
      </w:r>
      <w:r>
        <w:rPr>
          <w:rFonts w:ascii="Arial" w:hAnsi="Arial" w:eastAsia="Arial" w:cs="Arial"/>
          <w:color w:val="222222"/>
          <w:spacing w:val="-5"/>
          <w:sz w:val="38"/>
          <w:szCs w:val="38"/>
        </w:rPr>
        <w:t>+</w:t>
      </w:r>
      <w:r>
        <w:rPr>
          <w:b/>
          <w:bCs/>
          <w:color w:val="222222"/>
          <w:spacing w:val="-5"/>
          <w:sz w:val="38"/>
          <w:szCs w:val="38"/>
        </w:rPr>
        <w:t>酒店入住</w:t>
      </w:r>
    </w:p>
    <w:p w14:paraId="14016010">
      <w:pPr>
        <w:spacing w:line="272" w:lineRule="auto"/>
        <w:rPr>
          <w:rFonts w:ascii="Arial"/>
          <w:sz w:val="21"/>
        </w:rPr>
      </w:pPr>
    </w:p>
    <w:p w14:paraId="60051657">
      <w:pPr>
        <w:spacing w:line="272" w:lineRule="auto"/>
        <w:rPr>
          <w:rFonts w:ascii="Arial"/>
          <w:sz w:val="21"/>
        </w:rPr>
      </w:pPr>
    </w:p>
    <w:p w14:paraId="56BD8C38">
      <w:pPr>
        <w:pStyle w:val="2"/>
        <w:spacing w:before="142" w:line="181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用餐：</w:t>
      </w:r>
      <w:r>
        <w:rPr>
          <w:color w:val="222222"/>
          <w:spacing w:val="2"/>
          <w:sz w:val="33"/>
          <w:szCs w:val="33"/>
        </w:rPr>
        <w:t>餐食自理</w:t>
      </w:r>
    </w:p>
    <w:p w14:paraId="551F45D3">
      <w:pPr>
        <w:pStyle w:val="2"/>
        <w:spacing w:before="338" w:line="179" w:lineRule="auto"/>
        <w:rPr>
          <w:sz w:val="33"/>
          <w:szCs w:val="33"/>
        </w:rPr>
      </w:pPr>
      <w:r>
        <w:rPr>
          <w:b/>
          <w:bCs/>
          <w:color w:val="222222"/>
          <w:spacing w:val="-7"/>
          <w:sz w:val="33"/>
          <w:szCs w:val="33"/>
        </w:rPr>
        <w:t>住宿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7"/>
          <w:sz w:val="33"/>
          <w:szCs w:val="33"/>
        </w:rPr>
        <w:t>：</w:t>
      </w:r>
      <w:r>
        <w:rPr>
          <w:color w:val="222222"/>
          <w:spacing w:val="-7"/>
          <w:sz w:val="33"/>
          <w:szCs w:val="33"/>
        </w:rPr>
        <w:t>塔什干</w:t>
      </w:r>
    </w:p>
    <w:p w14:paraId="20715329">
      <w:pPr>
        <w:pStyle w:val="2"/>
        <w:spacing w:before="340" w:line="237" w:lineRule="auto"/>
        <w:ind w:left="7" w:right="757" w:hanging="4"/>
        <w:jc w:val="both"/>
        <w:rPr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欢迎来到乌兹别克斯坦的首都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b/>
          <w:bCs/>
          <w:color w:val="222222"/>
          <w:spacing w:val="2"/>
          <w:sz w:val="33"/>
          <w:szCs w:val="33"/>
        </w:rPr>
        <w:t>【塔什干</w:t>
      </w:r>
      <w:r>
        <w:rPr>
          <w:rFonts w:ascii="Arial" w:hAnsi="Arial" w:eastAsia="Arial" w:cs="Arial"/>
          <w:color w:val="222222"/>
          <w:sz w:val="33"/>
          <w:szCs w:val="33"/>
        </w:rPr>
        <w:t>Tashkent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2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，这座拥有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2500</w:t>
      </w:r>
      <w:r>
        <w:rPr>
          <w:color w:val="222222"/>
          <w:spacing w:val="2"/>
          <w:sz w:val="33"/>
          <w:szCs w:val="33"/>
        </w:rPr>
        <w:t>多年历史的古城曾</w:t>
      </w:r>
      <w:r>
        <w:rPr>
          <w:color w:val="222222"/>
          <w:sz w:val="33"/>
          <w:szCs w:val="33"/>
        </w:rPr>
        <w:t xml:space="preserve">  是丝绸之路上最繁华的商业枢纽之一</w:t>
      </w:r>
      <w:r>
        <w:rPr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，见证了无数商队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、文人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、僧侣的往来。现已蜕变 </w:t>
      </w:r>
      <w:r>
        <w:rPr>
          <w:color w:val="222222"/>
          <w:spacing w:val="4"/>
          <w:sz w:val="33"/>
          <w:szCs w:val="33"/>
        </w:rPr>
        <w:t>为一座融合丝路底蕴与现代活力的城市。我们的导</w:t>
      </w:r>
      <w:r>
        <w:rPr>
          <w:color w:val="222222"/>
          <w:spacing w:val="3"/>
          <w:sz w:val="33"/>
          <w:szCs w:val="33"/>
        </w:rPr>
        <w:t>游和司机将在塔什干国际机场迎接您</w:t>
      </w:r>
      <w:r>
        <w:rPr>
          <w:color w:val="222222"/>
          <w:sz w:val="33"/>
          <w:szCs w:val="33"/>
        </w:rPr>
        <w:t xml:space="preserve"> 的到来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，并送您前往酒店办理入住手续。办理入住后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，剩余时间您可在</w:t>
      </w:r>
      <w:r>
        <w:rPr>
          <w:color w:val="222222"/>
          <w:spacing w:val="-1"/>
          <w:sz w:val="33"/>
          <w:szCs w:val="33"/>
        </w:rPr>
        <w:t>酒店休息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，也可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自由探索这座城市。</w:t>
      </w:r>
    </w:p>
    <w:p w14:paraId="756EF5E0">
      <w:pPr>
        <w:pStyle w:val="2"/>
        <w:spacing w:before="174" w:line="181" w:lineRule="auto"/>
        <w:ind w:left="1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空闲时间建议：</w:t>
      </w:r>
    </w:p>
    <w:p w14:paraId="18847EC4">
      <w:pPr>
        <w:spacing w:line="181" w:lineRule="auto"/>
        <w:rPr>
          <w:sz w:val="33"/>
          <w:szCs w:val="33"/>
        </w:rPr>
        <w:sectPr>
          <w:type w:val="continuous"/>
          <w:pgSz w:w="16838" w:h="23812"/>
          <w:pgMar w:top="400" w:right="1093" w:bottom="0" w:left="1129" w:header="0" w:footer="0" w:gutter="0"/>
          <w:cols w:equalWidth="0" w:num="2">
            <w:col w:w="1072" w:space="100"/>
            <w:col w:w="13444"/>
          </w:cols>
        </w:sectPr>
      </w:pPr>
    </w:p>
    <w:p w14:paraId="7269EDEB">
      <w:pPr>
        <w:spacing w:line="243" w:lineRule="auto"/>
        <w:rPr>
          <w:rFonts w:ascii="Arial"/>
          <w:sz w:val="21"/>
        </w:rPr>
      </w:pPr>
    </w:p>
    <w:p w14:paraId="364F106D">
      <w:pPr>
        <w:spacing w:line="243" w:lineRule="auto"/>
        <w:rPr>
          <w:rFonts w:ascii="Arial"/>
          <w:sz w:val="21"/>
        </w:rPr>
      </w:pPr>
    </w:p>
    <w:p w14:paraId="0DE232D0">
      <w:pPr>
        <w:spacing w:before="104" w:line="309" w:lineRule="auto"/>
        <w:ind w:left="799" w:right="252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阿里舍尔 ·纳沃伊剧院</w:t>
      </w:r>
      <w:r>
        <w:rPr>
          <w:rFonts w:ascii="宋体" w:hAnsi="宋体" w:eastAsia="宋体" w:cs="宋体"/>
          <w:spacing w:val="-2"/>
          <w:sz w:val="32"/>
          <w:szCs w:val="32"/>
        </w:rPr>
        <w:t>Alisher Navoiy Theater</w:t>
      </w:r>
      <w:r>
        <w:rPr>
          <w:rFonts w:ascii="黑体" w:hAnsi="黑体" w:eastAsia="黑体" w:cs="黑体"/>
          <w:spacing w:val="-2"/>
          <w:sz w:val="32"/>
          <w:szCs w:val="32"/>
        </w:rPr>
        <w:t>(自费):这座由日本战俘参与建造</w:t>
      </w:r>
      <w:r>
        <w:rPr>
          <w:rFonts w:ascii="黑体" w:hAnsi="黑体" w:eastAsia="黑体" w:cs="黑体"/>
          <w:spacing w:val="-3"/>
          <w:sz w:val="32"/>
          <w:szCs w:val="32"/>
        </w:rPr>
        <w:t>的宏伟歌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5"/>
          <w:sz w:val="32"/>
          <w:szCs w:val="32"/>
        </w:rPr>
        <w:t>剧院，是乌兹别克斯坦的文化中心。您可以观看一场歌剧或芭蕾舞演出，体验</w:t>
      </w:r>
      <w:r>
        <w:rPr>
          <w:rFonts w:ascii="黑体" w:hAnsi="黑体" w:eastAsia="黑体" w:cs="黑体"/>
          <w:spacing w:val="14"/>
          <w:sz w:val="32"/>
          <w:szCs w:val="32"/>
        </w:rPr>
        <w:t>中亚的艺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术魅力。</w:t>
      </w:r>
    </w:p>
    <w:p w14:paraId="2BAB53C5">
      <w:pPr>
        <w:spacing w:before="248" w:line="212" w:lineRule="auto"/>
        <w:ind w:left="7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0"/>
          <w:sz w:val="32"/>
          <w:szCs w:val="32"/>
        </w:rPr>
        <w:t>魔术城</w:t>
      </w:r>
      <w:r>
        <w:rPr>
          <w:rFonts w:ascii="Arial" w:hAnsi="Arial" w:eastAsia="Arial" w:cs="Arial"/>
          <w:sz w:val="32"/>
          <w:szCs w:val="32"/>
        </w:rPr>
        <w:t>Magic</w:t>
      </w:r>
      <w:r>
        <w:rPr>
          <w:rFonts w:ascii="Arial" w:hAnsi="Arial" w:eastAsia="Arial" w:cs="Arial"/>
          <w:spacing w:val="39"/>
          <w:sz w:val="32"/>
          <w:szCs w:val="32"/>
        </w:rPr>
        <w:t xml:space="preserve">  </w:t>
      </w:r>
      <w:r>
        <w:rPr>
          <w:rFonts w:ascii="Arial" w:hAnsi="Arial" w:eastAsia="Arial" w:cs="Arial"/>
          <w:sz w:val="32"/>
          <w:szCs w:val="32"/>
        </w:rPr>
        <w:t>City</w:t>
      </w:r>
      <w:r>
        <w:rPr>
          <w:rFonts w:ascii="Arial" w:hAnsi="Arial" w:eastAsia="Arial" w:cs="Arial"/>
          <w:spacing w:val="36"/>
          <w:sz w:val="32"/>
          <w:szCs w:val="32"/>
        </w:rPr>
        <w:t xml:space="preserve">  </w:t>
      </w:r>
      <w:r>
        <w:rPr>
          <w:rFonts w:ascii="Arial" w:hAnsi="Arial" w:eastAsia="Arial" w:cs="Arial"/>
          <w:sz w:val="32"/>
          <w:szCs w:val="32"/>
        </w:rPr>
        <w:t>Park</w:t>
      </w:r>
      <w:r>
        <w:rPr>
          <w:rFonts w:ascii="Arial" w:hAnsi="Arial" w:eastAsia="Arial" w:cs="Arial"/>
          <w:spacing w:val="10"/>
          <w:sz w:val="32"/>
          <w:szCs w:val="32"/>
        </w:rPr>
        <w:t>:</w:t>
      </w:r>
      <w:r>
        <w:rPr>
          <w:rFonts w:ascii="Arial" w:hAnsi="Arial" w:eastAsia="Arial" w:cs="Arial"/>
          <w:spacing w:val="4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一座现代化的综合性公园，被誉为塔什干的“小迪士尼乐</w:t>
      </w:r>
    </w:p>
    <w:p w14:paraId="588DA1B6">
      <w:pPr>
        <w:spacing w:before="190" w:line="322" w:lineRule="auto"/>
        <w:ind w:left="799" w:right="31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园”,开放时间为10:00至22:00。公园内设有各种游乐设施、喷泉、影院和餐厅，是感</w:t>
      </w:r>
      <w:r>
        <w:rPr>
          <w:rFonts w:ascii="黑体" w:hAnsi="黑体" w:eastAsia="黑体" w:cs="黑体"/>
          <w:spacing w:val="17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受塔什干现代娱乐氛围的好去处。</w:t>
      </w:r>
    </w:p>
    <w:p w14:paraId="47A9C9EE">
      <w:pPr>
        <w:spacing w:before="194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6"/>
          <w:sz w:val="32"/>
          <w:szCs w:val="32"/>
        </w:rPr>
        <w:t>晚餐建议：</w:t>
      </w:r>
    </w:p>
    <w:p w14:paraId="34055BB8">
      <w:pPr>
        <w:spacing w:before="345" w:line="322" w:lineRule="auto"/>
        <w:ind w:left="799" w:right="10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0"/>
          <w:sz w:val="32"/>
          <w:szCs w:val="32"/>
        </w:rPr>
        <w:t>抵达后可前往市区品尝塔什干特色美食，如香气浓郁的普洛夫(羊肉焖饭)、</w:t>
      </w:r>
      <w:r>
        <w:rPr>
          <w:rFonts w:ascii="黑体" w:hAnsi="黑体" w:eastAsia="黑体" w:cs="黑体"/>
          <w:spacing w:val="9"/>
          <w:sz w:val="32"/>
          <w:szCs w:val="32"/>
        </w:rPr>
        <w:t>炭火烤肉串或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8"/>
          <w:sz w:val="32"/>
          <w:szCs w:val="32"/>
        </w:rPr>
        <w:t>手工拉面，感受地道丝路风味；若旅途疲惫，也可选择清淡的饺子汤配烤饼与</w:t>
      </w:r>
      <w:r>
        <w:rPr>
          <w:rFonts w:ascii="黑体" w:hAnsi="黑体" w:eastAsia="黑体" w:cs="黑体"/>
          <w:spacing w:val="7"/>
          <w:sz w:val="32"/>
          <w:szCs w:val="32"/>
        </w:rPr>
        <w:t>热茶，舒适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又暖胃。</w:t>
      </w:r>
    </w:p>
    <w:p w14:paraId="64E53B30">
      <w:pPr>
        <w:spacing w:before="205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抵达建议：</w:t>
      </w:r>
    </w:p>
    <w:p w14:paraId="7351D458">
      <w:pPr>
        <w:spacing w:line="278" w:lineRule="auto"/>
        <w:rPr>
          <w:rFonts w:ascii="Arial"/>
          <w:sz w:val="21"/>
        </w:rPr>
      </w:pPr>
    </w:p>
    <w:p w14:paraId="7C09C9F8">
      <w:pPr>
        <w:spacing w:before="104" w:line="322" w:lineRule="auto"/>
        <w:ind w:left="799" w:right="183" w:firstLine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国际航空枢纽：</w:t>
      </w:r>
      <w:r>
        <w:rPr>
          <w:rFonts w:ascii="黑体" w:hAnsi="黑体" w:eastAsia="黑体" w:cs="黑体"/>
          <w:spacing w:val="12"/>
          <w:sz w:val="32"/>
          <w:szCs w:val="32"/>
        </w:rPr>
        <w:t>塔什干国际机场</w:t>
      </w:r>
      <w:r>
        <w:rPr>
          <w:rFonts w:ascii="宋体" w:hAnsi="宋体" w:eastAsia="宋体" w:cs="宋体"/>
          <w:spacing w:val="12"/>
          <w:sz w:val="32"/>
          <w:szCs w:val="32"/>
        </w:rPr>
        <w:t>(</w:t>
      </w:r>
      <w:r>
        <w:rPr>
          <w:rFonts w:ascii="宋体" w:hAnsi="宋体" w:eastAsia="宋体" w:cs="宋体"/>
          <w:sz w:val="32"/>
          <w:szCs w:val="32"/>
        </w:rPr>
        <w:t>TAS</w:t>
      </w:r>
      <w:r>
        <w:rPr>
          <w:rFonts w:ascii="宋体" w:hAnsi="宋体" w:eastAsia="宋体" w:cs="宋体"/>
          <w:spacing w:val="12"/>
          <w:sz w:val="32"/>
          <w:szCs w:val="32"/>
        </w:rPr>
        <w:t>)</w:t>
      </w:r>
      <w:r>
        <w:rPr>
          <w:rFonts w:ascii="黑体" w:hAnsi="黑体" w:eastAsia="黑体" w:cs="黑体"/>
          <w:spacing w:val="12"/>
          <w:sz w:val="32"/>
          <w:szCs w:val="32"/>
        </w:rPr>
        <w:t>是乌兹别克斯坦最大的航空枢</w:t>
      </w:r>
      <w:r>
        <w:rPr>
          <w:rFonts w:ascii="黑体" w:hAnsi="黑体" w:eastAsia="黑体" w:cs="黑体"/>
          <w:spacing w:val="11"/>
          <w:sz w:val="32"/>
          <w:szCs w:val="32"/>
        </w:rPr>
        <w:t>纽，与欧洲、亚洲和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8"/>
          <w:sz w:val="32"/>
          <w:szCs w:val="32"/>
        </w:rPr>
        <w:t>中东的多个主要城市(如莫斯科、伊斯坦布尔、迪拜、首尔、北京等)均有直飞航班。</w:t>
      </w:r>
    </w:p>
    <w:p w14:paraId="191667DA">
      <w:pPr>
        <w:spacing w:before="196" w:line="326" w:lineRule="auto"/>
        <w:ind w:left="799" w:right="289" w:firstLine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3"/>
          <w:sz w:val="32"/>
          <w:szCs w:val="32"/>
        </w:rPr>
        <w:t>出入境流程：</w:t>
      </w:r>
      <w:r>
        <w:rPr>
          <w:rFonts w:ascii="黑体" w:hAnsi="黑体" w:eastAsia="黑体" w:cs="黑体"/>
          <w:spacing w:val="13"/>
          <w:sz w:val="32"/>
          <w:szCs w:val="32"/>
        </w:rPr>
        <w:t>乌兹别克斯坦已对许多国家实行电子签证或免签政策，但请务必在出发前</w:t>
      </w:r>
      <w:r>
        <w:rPr>
          <w:rFonts w:ascii="黑体" w:hAnsi="黑体" w:eastAsia="黑体" w:cs="黑体"/>
          <w:spacing w:val="1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再次核对您的签证要求和护照有效期。</w:t>
      </w:r>
    </w:p>
    <w:p w14:paraId="7C46B743">
      <w:pPr>
        <w:spacing w:before="150"/>
      </w:pPr>
    </w:p>
    <w:p w14:paraId="4576319B">
      <w:pPr>
        <w:sectPr>
          <w:headerReference r:id="rId6" w:type="default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6519F277">
      <w:pPr>
        <w:spacing w:line="3810" w:lineRule="exact"/>
        <w:ind w:firstLine="769"/>
      </w:pPr>
      <w:r>
        <w:rPr>
          <w:position w:val="-76"/>
        </w:rPr>
        <w:drawing>
          <wp:inline distT="0" distB="0" distL="0" distR="0">
            <wp:extent cx="4044950" cy="24193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3B182">
      <w:pPr>
        <w:spacing w:before="277" w:line="222" w:lineRule="auto"/>
        <w:ind w:left="2464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570865</wp:posOffset>
            </wp:positionV>
            <wp:extent cx="824865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486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9"/>
          <w:sz w:val="32"/>
          <w:szCs w:val="32"/>
        </w:rPr>
        <w:t>乌兹别克斯坦的食物</w:t>
      </w:r>
    </w:p>
    <w:p w14:paraId="14BA51B7">
      <w:pPr>
        <w:spacing w:line="64" w:lineRule="auto"/>
        <w:rPr>
          <w:rFonts w:ascii="Arial"/>
          <w:sz w:val="2"/>
        </w:rPr>
      </w:pPr>
    </w:p>
    <w:p w14:paraId="48AD5B6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4765725">
      <w:pPr>
        <w:spacing w:line="3819" w:lineRule="exact"/>
      </w:pPr>
      <w:r>
        <w:rPr>
          <w:position w:val="-76"/>
        </w:rPr>
        <w:drawing>
          <wp:inline distT="0" distB="0" distL="0" distR="0">
            <wp:extent cx="4044315" cy="24244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4884" cy="242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6833">
      <w:pPr>
        <w:spacing w:before="267" w:line="222" w:lineRule="auto"/>
        <w:ind w:left="17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1"/>
          <w:sz w:val="32"/>
          <w:szCs w:val="32"/>
        </w:rPr>
        <w:t>乌兹别克斯坦的货币</w:t>
      </w:r>
    </w:p>
    <w:p w14:paraId="4C032D70">
      <w:pPr>
        <w:spacing w:line="222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2">
            <w:col w:w="7301" w:space="100"/>
            <w:col w:w="6381"/>
          </w:cols>
        </w:sectPr>
      </w:pPr>
    </w:p>
    <w:p w14:paraId="6607FAB9">
      <w:pPr>
        <w:spacing w:line="289" w:lineRule="auto"/>
        <w:rPr>
          <w:rFonts w:ascii="Arial"/>
          <w:sz w:val="21"/>
        </w:rPr>
      </w:pPr>
    </w:p>
    <w:p w14:paraId="7A2DAA57">
      <w:pPr>
        <w:spacing w:line="289" w:lineRule="auto"/>
        <w:rPr>
          <w:rFonts w:ascii="Arial"/>
          <w:sz w:val="21"/>
        </w:rPr>
      </w:pPr>
    </w:p>
    <w:p w14:paraId="57F10FA5">
      <w:pPr>
        <w:spacing w:line="289" w:lineRule="auto"/>
        <w:rPr>
          <w:rFonts w:ascii="Arial"/>
          <w:sz w:val="21"/>
        </w:rPr>
      </w:pPr>
    </w:p>
    <w:p w14:paraId="1465FC38">
      <w:pPr>
        <w:spacing w:before="127" w:line="285" w:lineRule="auto"/>
        <w:ind w:left="799" w:right="258" w:hanging="799"/>
        <w:rPr>
          <w:rFonts w:ascii="黑体" w:hAnsi="黑体" w:eastAsia="黑体" w:cs="黑体"/>
          <w:sz w:val="32"/>
          <w:szCs w:val="32"/>
        </w:rPr>
      </w:pPr>
      <w:r>
        <w:rPr>
          <w:rFonts w:ascii="Arial" w:hAnsi="Arial" w:eastAsia="Arial" w:cs="Arial"/>
          <w:spacing w:val="-7"/>
          <w:position w:val="12"/>
          <w:sz w:val="32"/>
          <w:szCs w:val="32"/>
        </w:rPr>
        <w:t xml:space="preserve">D2    </w:t>
      </w:r>
      <w:r>
        <w:rPr>
          <w:rFonts w:ascii="黑体" w:hAnsi="黑体" w:eastAsia="黑体" w:cs="黑体"/>
          <w:spacing w:val="-7"/>
          <w:sz w:val="39"/>
          <w:szCs w:val="39"/>
        </w:rPr>
        <w:t>塔什干一日游：哈兹拉提伊玛</w:t>
      </w:r>
      <w:r>
        <w:rPr>
          <w:rFonts w:ascii="黑体" w:hAnsi="黑体" w:eastAsia="黑体" w:cs="黑体"/>
          <w:spacing w:val="-8"/>
          <w:sz w:val="39"/>
          <w:szCs w:val="39"/>
        </w:rPr>
        <w:t>目广场+乔尔苏巴扎+塔什干应用艺术博物馆+塔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spacing w:val="56"/>
          <w:sz w:val="32"/>
          <w:szCs w:val="32"/>
        </w:rPr>
        <w:t>什干地铁体验+帖木儿广场+欢迎晚宴</w:t>
      </w:r>
    </w:p>
    <w:p w14:paraId="1E47DA46">
      <w:pPr>
        <w:spacing w:line="270" w:lineRule="auto"/>
        <w:rPr>
          <w:rFonts w:ascii="Arial"/>
          <w:sz w:val="21"/>
        </w:rPr>
      </w:pPr>
    </w:p>
    <w:p w14:paraId="54E55DD2">
      <w:pPr>
        <w:spacing w:line="270" w:lineRule="auto"/>
        <w:rPr>
          <w:rFonts w:ascii="Arial"/>
          <w:sz w:val="21"/>
        </w:rPr>
      </w:pPr>
    </w:p>
    <w:p w14:paraId="404BDE0F">
      <w:pPr>
        <w:spacing w:before="104" w:line="213" w:lineRule="auto"/>
        <w:ind w:left="29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10160</wp:posOffset>
            </wp:positionV>
            <wp:extent cx="229870" cy="120142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201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F06010"/>
          <w:spacing w:val="-5"/>
          <w:sz w:val="32"/>
          <w:szCs w:val="32"/>
        </w:rPr>
        <w:t xml:space="preserve">TI      </w:t>
      </w:r>
      <w:r>
        <w:rPr>
          <w:rFonts w:ascii="黑体" w:hAnsi="黑体" w:eastAsia="黑体" w:cs="黑体"/>
          <w:spacing w:val="-5"/>
          <w:sz w:val="32"/>
          <w:szCs w:val="32"/>
        </w:rPr>
        <w:t>用餐：含早餐，含晚餐</w:t>
      </w:r>
    </w:p>
    <w:p w14:paraId="5F3F03D1">
      <w:pPr>
        <w:spacing w:before="346" w:line="225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E06010"/>
          <w:spacing w:val="6"/>
          <w:sz w:val="39"/>
          <w:szCs w:val="39"/>
        </w:rPr>
        <w:t>目</w:t>
      </w:r>
      <w:r>
        <w:rPr>
          <w:rFonts w:ascii="黑体" w:hAnsi="黑体" w:eastAsia="黑体" w:cs="黑体"/>
          <w:color w:val="E06010"/>
          <w:spacing w:val="43"/>
          <w:sz w:val="39"/>
          <w:szCs w:val="39"/>
        </w:rPr>
        <w:t xml:space="preserve">  </w:t>
      </w:r>
      <w:r>
        <w:rPr>
          <w:rFonts w:ascii="黑体" w:hAnsi="黑体" w:eastAsia="黑体" w:cs="黑体"/>
          <w:spacing w:val="6"/>
          <w:sz w:val="32"/>
          <w:szCs w:val="32"/>
        </w:rPr>
        <w:t>住宿：塔什干</w:t>
      </w:r>
    </w:p>
    <w:p w14:paraId="07ECA16F">
      <w:pPr>
        <w:spacing w:before="279" w:line="218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E08030"/>
          <w:spacing w:val="14"/>
          <w:sz w:val="39"/>
          <w:szCs w:val="39"/>
        </w:rPr>
        <w:t xml:space="preserve">主  </w:t>
      </w:r>
      <w:r>
        <w:rPr>
          <w:rFonts w:ascii="黑体" w:hAnsi="黑体" w:eastAsia="黑体" w:cs="黑体"/>
          <w:spacing w:val="14"/>
          <w:sz w:val="32"/>
          <w:szCs w:val="32"/>
        </w:rPr>
        <w:t>早餐后，您将开始探索塔什干的新旧城区之旅。首先前往参观位于老</w:t>
      </w:r>
      <w:r>
        <w:rPr>
          <w:rFonts w:ascii="黑体" w:hAnsi="黑体" w:eastAsia="黑体" w:cs="黑体"/>
          <w:spacing w:val="13"/>
          <w:sz w:val="32"/>
          <w:szCs w:val="32"/>
        </w:rPr>
        <w:t>城区的核心地带的</w:t>
      </w:r>
    </w:p>
    <w:p w14:paraId="1210CF86">
      <w:pPr>
        <w:spacing w:before="89" w:line="336" w:lineRule="auto"/>
        <w:ind w:left="799" w:right="129" w:firstLine="4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【哈兹拉提伊玛目广场</w:t>
      </w:r>
      <w:r>
        <w:rPr>
          <w:rFonts w:ascii="Times New Roman" w:hAnsi="Times New Roman" w:eastAsia="Times New Roman" w:cs="Times New Roman"/>
          <w:sz w:val="32"/>
          <w:szCs w:val="32"/>
        </w:rPr>
        <w:t>Hazrati    Imam</w:t>
      </w:r>
      <w:r>
        <w:rPr>
          <w:rFonts w:ascii="Times New Roman" w:hAnsi="Times New Roman" w:eastAsia="Times New Roman" w:cs="Times New Roman"/>
          <w:spacing w:val="2"/>
          <w:sz w:val="32"/>
          <w:szCs w:val="32"/>
        </w:rPr>
        <w:t xml:space="preserve">    </w:t>
      </w:r>
      <w:r>
        <w:rPr>
          <w:rFonts w:ascii="Times New Roman" w:hAnsi="Times New Roman" w:eastAsia="Times New Roman" w:cs="Times New Roman"/>
          <w:sz w:val="32"/>
          <w:szCs w:val="32"/>
        </w:rPr>
        <w:t>Complex</w:t>
      </w:r>
      <w:r>
        <w:rPr>
          <w:rFonts w:ascii="宋体" w:hAnsi="宋体" w:eastAsia="宋体" w:cs="宋体"/>
          <w:spacing w:val="12"/>
          <w:sz w:val="32"/>
          <w:szCs w:val="32"/>
        </w:rPr>
        <w:t>】</w:t>
      </w:r>
      <w:r>
        <w:rPr>
          <w:rFonts w:ascii="黑体" w:hAnsi="黑体" w:eastAsia="黑体" w:cs="黑体"/>
          <w:spacing w:val="12"/>
          <w:sz w:val="32"/>
          <w:szCs w:val="32"/>
        </w:rPr>
        <w:t>, 这里是塔什干的</w:t>
      </w:r>
      <w:r>
        <w:rPr>
          <w:rFonts w:ascii="黑体" w:hAnsi="黑体" w:eastAsia="黑体" w:cs="黑体"/>
          <w:spacing w:val="11"/>
          <w:sz w:val="32"/>
          <w:szCs w:val="32"/>
        </w:rPr>
        <w:t>精神象征，广场上矗</w:t>
      </w:r>
      <w:r>
        <w:rPr>
          <w:rFonts w:ascii="黑体" w:hAnsi="黑体" w:eastAsia="黑体" w:cs="黑体"/>
          <w:spacing w:val="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立着塔什干最具代表性的历史与宗教建筑群，汇聚了数百年伊斯兰艺术与建</w:t>
      </w:r>
      <w:r>
        <w:rPr>
          <w:rFonts w:ascii="黑体" w:hAnsi="黑体" w:eastAsia="黑体" w:cs="黑体"/>
          <w:spacing w:val="12"/>
          <w:sz w:val="32"/>
          <w:szCs w:val="32"/>
        </w:rPr>
        <w:t>筑的结晶。</w:t>
      </w:r>
    </w:p>
    <w:p w14:paraId="70099FAD">
      <w:pPr>
        <w:spacing w:before="197" w:line="187" w:lineRule="auto"/>
        <w:ind w:left="7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在这里，您可以参观：</w:t>
      </w:r>
    </w:p>
    <w:p w14:paraId="6AEE3257">
      <w:pPr>
        <w:spacing w:line="187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18CA333D">
      <w:pPr>
        <w:spacing w:line="380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257810</wp:posOffset>
            </wp:positionV>
            <wp:extent cx="13335" cy="14103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DFDB39">
      <w:pPr>
        <w:pStyle w:val="2"/>
        <w:spacing w:before="142" w:line="238" w:lineRule="auto"/>
        <w:ind w:left="647" w:right="92" w:firstLine="16"/>
        <w:jc w:val="both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哈兹拉提伊玛目清真寺</w:t>
      </w:r>
      <w:r>
        <w:rPr>
          <w:rFonts w:ascii="Arial" w:hAnsi="Arial" w:eastAsia="Arial" w:cs="Arial"/>
          <w:color w:val="222222"/>
          <w:sz w:val="33"/>
          <w:szCs w:val="33"/>
        </w:rPr>
        <w:t>Hazrati</w:t>
      </w:r>
      <w:r>
        <w:rPr>
          <w:rFonts w:ascii="Arial" w:hAnsi="Arial" w:eastAsia="Arial" w:cs="Arial"/>
          <w:color w:val="222222"/>
          <w:spacing w:val="3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Imam</w:t>
      </w:r>
      <w:r>
        <w:rPr>
          <w:rFonts w:ascii="Arial" w:hAnsi="Arial" w:eastAsia="Arial" w:cs="Arial"/>
          <w:color w:val="222222"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Mosque</w:t>
      </w:r>
      <w:r>
        <w:rPr>
          <w:b/>
          <w:bCs/>
          <w:color w:val="222222"/>
          <w:spacing w:val="2"/>
          <w:sz w:val="33"/>
          <w:szCs w:val="33"/>
        </w:rPr>
        <w:t>：</w:t>
      </w:r>
      <w:r>
        <w:rPr>
          <w:color w:val="222222"/>
          <w:spacing w:val="2"/>
          <w:sz w:val="33"/>
          <w:szCs w:val="33"/>
        </w:rPr>
        <w:t>位于广场前方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由第一任总统于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2007</w:t>
      </w:r>
      <w:r>
        <w:rPr>
          <w:color w:val="222222"/>
          <w:spacing w:val="2"/>
          <w:sz w:val="33"/>
          <w:szCs w:val="33"/>
        </w:rPr>
        <w:t>年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下令建造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，是当地最大的清真寺。</w:t>
      </w:r>
      <w:r>
        <w:rPr>
          <w:color w:val="222222"/>
          <w:spacing w:val="-7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由两座高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53</w:t>
      </w:r>
      <w:r>
        <w:rPr>
          <w:color w:val="222222"/>
          <w:spacing w:val="1"/>
          <w:sz w:val="33"/>
          <w:szCs w:val="33"/>
        </w:rPr>
        <w:t>米的宣</w:t>
      </w:r>
      <w:r>
        <w:rPr>
          <w:color w:val="222222"/>
          <w:sz w:val="33"/>
          <w:szCs w:val="33"/>
        </w:rPr>
        <w:t>礼塔和清真寺本身组成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，其蓝绿色 </w:t>
      </w:r>
      <w:r>
        <w:rPr>
          <w:color w:val="222222"/>
          <w:spacing w:val="4"/>
          <w:sz w:val="33"/>
          <w:szCs w:val="33"/>
        </w:rPr>
        <w:t>圆形穹顶和精美的几何瓷砖装饰以及宽敞明亮的大厅无</w:t>
      </w:r>
      <w:r>
        <w:rPr>
          <w:color w:val="222222"/>
          <w:spacing w:val="3"/>
          <w:sz w:val="33"/>
          <w:szCs w:val="33"/>
        </w:rPr>
        <w:t>不完美诠释了中亚伊斯兰建筑的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1"/>
          <w:sz w:val="33"/>
          <w:szCs w:val="33"/>
        </w:rPr>
        <w:t>庄重与优雅。</w:t>
      </w:r>
    </w:p>
    <w:p w14:paraId="1EA5D7DA">
      <w:pPr>
        <w:pStyle w:val="2"/>
        <w:spacing w:before="178" w:line="237" w:lineRule="auto"/>
        <w:ind w:left="655" w:right="305" w:firstLine="11"/>
        <w:jc w:val="both"/>
        <w:rPr>
          <w:sz w:val="33"/>
          <w:szCs w:val="33"/>
        </w:rPr>
      </w:pPr>
      <w:r>
        <w:rPr>
          <w:b/>
          <w:bCs/>
          <w:color w:val="222222"/>
          <w:spacing w:val="6"/>
          <w:sz w:val="33"/>
          <w:szCs w:val="33"/>
        </w:rPr>
        <w:t>阿布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巴克尔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卡法尔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沙希陵墓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Saint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Abu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Bakr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</w:t>
      </w:r>
      <w:r>
        <w:rPr>
          <w:rFonts w:ascii="Times New Roman" w:hAnsi="Times New Roman" w:eastAsia="Times New Roman" w:cs="Times New Roman"/>
          <w:color w:val="222222"/>
          <w:spacing w:val="6"/>
          <w:sz w:val="33"/>
          <w:szCs w:val="33"/>
        </w:rPr>
        <w:t>ﬀ</w:t>
      </w:r>
      <w:r>
        <w:rPr>
          <w:rFonts w:ascii="Arial" w:hAnsi="Arial" w:eastAsia="Arial" w:cs="Arial"/>
          <w:color w:val="222222"/>
          <w:sz w:val="33"/>
          <w:szCs w:val="33"/>
        </w:rPr>
        <w:t>al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Shashi</w:t>
      </w:r>
      <w:r>
        <w:rPr>
          <w:b/>
          <w:bCs/>
          <w:color w:val="222222"/>
          <w:spacing w:val="6"/>
          <w:sz w:val="33"/>
          <w:szCs w:val="33"/>
        </w:rPr>
        <w:t>：</w:t>
      </w:r>
      <w:r>
        <w:rPr>
          <w:color w:val="222222"/>
          <w:spacing w:val="6"/>
          <w:sz w:val="33"/>
          <w:szCs w:val="33"/>
        </w:rPr>
        <w:t>是为纪念</w:t>
      </w:r>
      <w:r>
        <w:rPr>
          <w:color w:val="222222"/>
          <w:spacing w:val="10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10</w:t>
      </w:r>
      <w:r>
        <w:rPr>
          <w:color w:val="222222"/>
          <w:spacing w:val="3"/>
          <w:sz w:val="33"/>
          <w:szCs w:val="33"/>
        </w:rPr>
        <w:t>世纪著名伊斯兰学者</w:t>
      </w:r>
      <w:r>
        <w:rPr>
          <w:rFonts w:ascii="Arial" w:hAnsi="Arial" w:eastAsia="Arial" w:cs="Arial"/>
          <w:color w:val="222222"/>
          <w:sz w:val="33"/>
          <w:szCs w:val="33"/>
        </w:rPr>
        <w:t>Abu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Bakr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ﬀ</w:t>
      </w:r>
      <w:r>
        <w:rPr>
          <w:rFonts w:ascii="Arial" w:hAnsi="Arial" w:eastAsia="Arial" w:cs="Arial"/>
          <w:color w:val="222222"/>
          <w:sz w:val="33"/>
          <w:szCs w:val="33"/>
        </w:rPr>
        <w:t>al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Shashi</w:t>
      </w:r>
      <w:r>
        <w:rPr>
          <w:color w:val="222222"/>
          <w:spacing w:val="3"/>
          <w:sz w:val="33"/>
          <w:szCs w:val="33"/>
        </w:rPr>
        <w:t>而建的陵寝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，他被尊为塔</w:t>
      </w:r>
      <w:r>
        <w:rPr>
          <w:color w:val="222222"/>
          <w:spacing w:val="2"/>
          <w:sz w:val="33"/>
          <w:szCs w:val="33"/>
        </w:rPr>
        <w:t>什干的守护圣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人。陵墓外观朴素却庄严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69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院落内常有信徒前来祈祷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，氛围宁静肃穆。</w:t>
      </w:r>
    </w:p>
    <w:p w14:paraId="3D5BB384">
      <w:pPr>
        <w:pStyle w:val="2"/>
        <w:spacing w:before="181" w:line="237" w:lineRule="auto"/>
        <w:ind w:left="644" w:right="50"/>
        <w:jc w:val="both"/>
        <w:rPr>
          <w:sz w:val="33"/>
          <w:szCs w:val="33"/>
        </w:rPr>
      </w:pPr>
      <w:r>
        <w:rPr>
          <w:b/>
          <w:bCs/>
          <w:color w:val="222222"/>
          <w:spacing w:val="8"/>
          <w:sz w:val="33"/>
          <w:szCs w:val="33"/>
        </w:rPr>
        <w:t>穆斯哈夫古兰经博物馆</w:t>
      </w:r>
      <w:r>
        <w:rPr>
          <w:rFonts w:ascii="Arial" w:hAnsi="Arial" w:eastAsia="Arial" w:cs="Arial"/>
          <w:color w:val="222222"/>
          <w:sz w:val="33"/>
          <w:szCs w:val="33"/>
        </w:rPr>
        <w:t>Muyi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Muborak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Library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Museum</w:t>
      </w:r>
      <w:r>
        <w:rPr>
          <w:b/>
          <w:bCs/>
          <w:color w:val="222222"/>
          <w:spacing w:val="8"/>
          <w:sz w:val="33"/>
          <w:szCs w:val="33"/>
        </w:rPr>
        <w:t>：</w:t>
      </w:r>
      <w:r>
        <w:rPr>
          <w:color w:val="222222"/>
          <w:spacing w:val="8"/>
          <w:sz w:val="33"/>
          <w:szCs w:val="33"/>
        </w:rPr>
        <w:t>这里收藏着极</w:t>
      </w:r>
      <w:r>
        <w:rPr>
          <w:color w:val="222222"/>
          <w:spacing w:val="7"/>
          <w:sz w:val="33"/>
          <w:szCs w:val="33"/>
        </w:rPr>
        <w:t>为珍贵的“奥斯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5"/>
          <w:sz w:val="33"/>
          <w:szCs w:val="33"/>
        </w:rPr>
        <w:t>曼古兰经”</w:t>
      </w:r>
      <w:r>
        <w:rPr>
          <w:rFonts w:ascii="Arial" w:hAnsi="Arial" w:eastAsia="Arial" w:cs="Arial"/>
          <w:color w:val="222222"/>
          <w:spacing w:val="-5"/>
          <w:sz w:val="33"/>
          <w:szCs w:val="33"/>
        </w:rPr>
        <w:t>(Uthman Quran)</w:t>
      </w:r>
      <w:r>
        <w:rPr>
          <w:color w:val="222222"/>
          <w:spacing w:val="-5"/>
          <w:sz w:val="33"/>
          <w:szCs w:val="33"/>
        </w:rPr>
        <w:t>——被认为是世界上现存最古老的古兰经手</w:t>
      </w:r>
      <w:r>
        <w:rPr>
          <w:color w:val="222222"/>
          <w:spacing w:val="-6"/>
          <w:sz w:val="33"/>
          <w:szCs w:val="33"/>
        </w:rPr>
        <w:t>抄本之一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，距今已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有一千多年历史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，是宗教与文化爱好者不容错过的珍藏。</w:t>
      </w:r>
    </w:p>
    <w:p w14:paraId="42C81091">
      <w:pPr>
        <w:pStyle w:val="2"/>
        <w:spacing w:before="192" w:line="238" w:lineRule="auto"/>
        <w:ind w:left="644" w:right="177" w:firstLine="32"/>
        <w:jc w:val="both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巴拉克汗神学院</w:t>
      </w:r>
      <w:r>
        <w:rPr>
          <w:rFonts w:ascii="Arial" w:hAnsi="Arial" w:eastAsia="Arial" w:cs="Arial"/>
          <w:color w:val="222222"/>
          <w:sz w:val="33"/>
          <w:szCs w:val="33"/>
        </w:rPr>
        <w:t>Barak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Khan</w:t>
      </w:r>
      <w:r>
        <w:rPr>
          <w:rFonts w:ascii="Arial" w:hAnsi="Arial" w:eastAsia="Arial" w:cs="Arial"/>
          <w:color w:val="222222"/>
          <w:spacing w:val="2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Madrasa</w:t>
      </w:r>
      <w:r>
        <w:rPr>
          <w:b/>
          <w:bCs/>
          <w:color w:val="222222"/>
          <w:spacing w:val="4"/>
          <w:sz w:val="33"/>
          <w:szCs w:val="33"/>
        </w:rPr>
        <w:t>：</w:t>
      </w:r>
      <w:r>
        <w:rPr>
          <w:color w:val="222222"/>
          <w:spacing w:val="4"/>
          <w:sz w:val="33"/>
          <w:szCs w:val="33"/>
        </w:rPr>
        <w:t>建于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16</w:t>
      </w:r>
      <w:r>
        <w:rPr>
          <w:color w:val="222222"/>
          <w:spacing w:val="4"/>
          <w:sz w:val="33"/>
          <w:szCs w:val="33"/>
        </w:rPr>
        <w:t>世纪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4"/>
          <w:sz w:val="33"/>
          <w:szCs w:val="33"/>
        </w:rPr>
        <w:t>，是当时</w:t>
      </w:r>
      <w:r>
        <w:rPr>
          <w:color w:val="222222"/>
          <w:spacing w:val="3"/>
          <w:sz w:val="33"/>
          <w:szCs w:val="33"/>
        </w:rPr>
        <w:t>著名的伊斯兰学府。现已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称为一处汇聚了无数手工艺商铺的地方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，您可以在此选购传统陶艺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、地毯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、珠宝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、木雕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与香料等纪念品。</w:t>
      </w:r>
    </w:p>
    <w:p w14:paraId="30E9A600">
      <w:pPr>
        <w:pStyle w:val="2"/>
        <w:spacing w:before="179" w:line="198" w:lineRule="auto"/>
        <w:ind w:left="645"/>
        <w:rPr>
          <w:rFonts w:ascii="Arial" w:hAnsi="Arial" w:eastAsia="Arial" w:cs="Arial"/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之后</w:t>
      </w:r>
      <w:r>
        <w:rPr>
          <w:color w:val="222222"/>
          <w:spacing w:val="-35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，离开老城区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，前往游览塔什干最富生活气息的传统市场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b/>
          <w:bCs/>
          <w:color w:val="222222"/>
          <w:spacing w:val="2"/>
          <w:sz w:val="33"/>
          <w:szCs w:val="33"/>
        </w:rPr>
        <w:t>【乔尔苏巴扎</w:t>
      </w:r>
      <w:r>
        <w:rPr>
          <w:rFonts w:ascii="Arial" w:hAnsi="Arial" w:eastAsia="Arial" w:cs="Arial"/>
          <w:color w:val="222222"/>
          <w:sz w:val="33"/>
          <w:szCs w:val="33"/>
        </w:rPr>
        <w:t>Chorsu</w:t>
      </w:r>
    </w:p>
    <w:p w14:paraId="121DACA8">
      <w:pPr>
        <w:pStyle w:val="2"/>
        <w:spacing w:before="85" w:line="237" w:lineRule="auto"/>
        <w:ind w:left="650" w:right="123" w:firstLine="6"/>
        <w:rPr>
          <w:sz w:val="33"/>
          <w:szCs w:val="33"/>
        </w:rPr>
      </w:pPr>
      <w:r>
        <w:rPr>
          <w:rFonts w:ascii="Arial" w:hAnsi="Arial" w:eastAsia="Arial" w:cs="Arial"/>
          <w:color w:val="222222"/>
          <w:spacing w:val="-2"/>
          <w:sz w:val="33"/>
          <w:szCs w:val="33"/>
        </w:rPr>
        <w:t>Bazaar</w:t>
      </w:r>
      <w:r>
        <w:rPr>
          <w:b/>
          <w:bCs/>
          <w:color w:val="222222"/>
          <w:spacing w:val="-2"/>
          <w:sz w:val="33"/>
          <w:szCs w:val="33"/>
        </w:rPr>
        <w:t>】</w:t>
      </w:r>
      <w:r>
        <w:rPr>
          <w:b/>
          <w:bCs/>
          <w:color w:val="222222"/>
          <w:spacing w:val="-43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。</w:t>
      </w:r>
      <w:r>
        <w:rPr>
          <w:color w:val="222222"/>
          <w:spacing w:val="-72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巨大的蓝色圆顶下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，排列着琳琅满目的水果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、香料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、干果与蜂蜜摊位。您可</w:t>
      </w:r>
      <w:r>
        <w:rPr>
          <w:color w:val="222222"/>
          <w:sz w:val="33"/>
          <w:szCs w:val="33"/>
        </w:rPr>
        <w:t xml:space="preserve"> 与热情的摊主交流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品尝当地奶酪或甜点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感受纯正的乌兹别克市井氛围。</w:t>
      </w:r>
    </w:p>
    <w:p w14:paraId="6BE66288">
      <w:pPr>
        <w:pStyle w:val="2"/>
        <w:spacing w:before="201" w:line="237" w:lineRule="auto"/>
        <w:ind w:left="645" w:right="177" w:firstLine="22"/>
        <w:rPr>
          <w:sz w:val="33"/>
          <w:szCs w:val="33"/>
        </w:rPr>
      </w:pPr>
      <w:r>
        <w:rPr>
          <w:color w:val="222222"/>
          <w:spacing w:val="5"/>
          <w:sz w:val="33"/>
          <w:szCs w:val="33"/>
        </w:rPr>
        <w:t>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5"/>
          <w:sz w:val="33"/>
          <w:szCs w:val="33"/>
        </w:rPr>
        <w:t>，前往参观</w:t>
      </w:r>
      <w:r>
        <w:rPr>
          <w:b/>
          <w:bCs/>
          <w:color w:val="222222"/>
          <w:spacing w:val="5"/>
          <w:sz w:val="33"/>
          <w:szCs w:val="33"/>
        </w:rPr>
        <w:t>【塔什干应用艺术博物馆</w:t>
      </w:r>
      <w:r>
        <w:rPr>
          <w:rFonts w:ascii="Arial" w:hAnsi="Arial" w:eastAsia="Arial" w:cs="Arial"/>
          <w:color w:val="222222"/>
          <w:sz w:val="33"/>
          <w:szCs w:val="33"/>
        </w:rPr>
        <w:t>State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Museum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Applied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Arts</w:t>
      </w:r>
      <w:r>
        <w:rPr>
          <w:b/>
          <w:bCs/>
          <w:color w:val="222222"/>
          <w:spacing w:val="5"/>
          <w:sz w:val="33"/>
          <w:szCs w:val="33"/>
        </w:rPr>
        <w:t>】</w:t>
      </w:r>
      <w:r>
        <w:rPr>
          <w:b/>
          <w:bCs/>
          <w:color w:val="222222"/>
          <w:spacing w:val="-36"/>
          <w:sz w:val="33"/>
          <w:szCs w:val="33"/>
        </w:rPr>
        <w:t xml:space="preserve"> </w:t>
      </w:r>
      <w:r>
        <w:rPr>
          <w:color w:val="222222"/>
          <w:spacing w:val="5"/>
          <w:sz w:val="33"/>
          <w:szCs w:val="33"/>
        </w:rPr>
        <w:t>，原为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>19</w:t>
      </w:r>
      <w:r>
        <w:rPr>
          <w:color w:val="222222"/>
          <w:spacing w:val="5"/>
          <w:sz w:val="33"/>
          <w:szCs w:val="33"/>
        </w:rPr>
        <w:t>世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1"/>
          <w:sz w:val="33"/>
          <w:szCs w:val="33"/>
        </w:rPr>
        <w:t>纪贵族官邸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59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内部装饰极具艺术感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，墙壁与天花板布满细腻的木雕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、彩釉与几何纹饰。</w:t>
      </w:r>
      <w:r>
        <w:rPr>
          <w:color w:val="222222"/>
          <w:sz w:val="33"/>
          <w:szCs w:val="33"/>
        </w:rPr>
        <w:t xml:space="preserve"> 馆内收藏了乌兹别克传统刺绣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、织锦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、金属器皿与陶艺作品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，是了解中亚民族的审美理 </w:t>
      </w:r>
      <w:r>
        <w:rPr>
          <w:color w:val="222222"/>
          <w:spacing w:val="2"/>
          <w:sz w:val="33"/>
          <w:szCs w:val="33"/>
        </w:rPr>
        <w:t>念和艺术传统的好去处。</w:t>
      </w:r>
    </w:p>
    <w:p w14:paraId="747CC1D2">
      <w:pPr>
        <w:pStyle w:val="2"/>
        <w:spacing w:before="174" w:line="238" w:lineRule="auto"/>
        <w:ind w:left="643" w:firstLine="2"/>
        <w:rPr>
          <w:sz w:val="33"/>
          <w:szCs w:val="33"/>
        </w:rPr>
      </w:pPr>
      <w:r>
        <w:rPr>
          <w:color w:val="222222"/>
          <w:spacing w:val="4"/>
          <w:sz w:val="33"/>
          <w:szCs w:val="33"/>
        </w:rPr>
        <w:t>之后前往体验被誉为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"</w:t>
      </w:r>
      <w:r>
        <w:rPr>
          <w:color w:val="222222"/>
          <w:spacing w:val="4"/>
          <w:sz w:val="33"/>
          <w:szCs w:val="33"/>
        </w:rPr>
        <w:t>地下宫殿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"</w:t>
      </w:r>
      <w:r>
        <w:rPr>
          <w:color w:val="222222"/>
          <w:spacing w:val="4"/>
          <w:sz w:val="33"/>
          <w:szCs w:val="33"/>
        </w:rPr>
        <w:t>的</w:t>
      </w:r>
      <w:r>
        <w:rPr>
          <w:b/>
          <w:bCs/>
          <w:color w:val="222222"/>
          <w:spacing w:val="4"/>
          <w:sz w:val="33"/>
          <w:szCs w:val="33"/>
        </w:rPr>
        <w:t>【塔什干地</w:t>
      </w:r>
      <w:r>
        <w:rPr>
          <w:b/>
          <w:bCs/>
          <w:color w:val="222222"/>
          <w:spacing w:val="3"/>
          <w:sz w:val="33"/>
          <w:szCs w:val="33"/>
        </w:rPr>
        <w:t>铁</w:t>
      </w:r>
      <w:r>
        <w:rPr>
          <w:rFonts w:ascii="Arial" w:hAnsi="Arial" w:eastAsia="Arial" w:cs="Arial"/>
          <w:color w:val="222222"/>
          <w:sz w:val="33"/>
          <w:szCs w:val="33"/>
        </w:rPr>
        <w:t>Tashkent</w:t>
      </w:r>
      <w:r>
        <w:rPr>
          <w:rFonts w:ascii="Arial" w:hAnsi="Arial" w:eastAsia="Arial" w:cs="Arial"/>
          <w:color w:val="222222"/>
          <w:spacing w:val="2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Metro</w:t>
      </w:r>
      <w:r>
        <w:rPr>
          <w:b/>
          <w:bCs/>
          <w:color w:val="222222"/>
          <w:spacing w:val="3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，其建筑风格完美融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合了苏联的宏伟和乌兹别克斯坦的艺术设计。您将乘坐地铁穿行于城市地下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，在体验当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地交通的同时</w:t>
      </w:r>
      <w:r>
        <w:rPr>
          <w:color w:val="222222"/>
          <w:spacing w:val="-4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，欣赏不同站点的建筑艺术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(</w:t>
      </w:r>
      <w:r>
        <w:rPr>
          <w:color w:val="222222"/>
          <w:spacing w:val="2"/>
          <w:sz w:val="33"/>
          <w:szCs w:val="33"/>
        </w:rPr>
        <w:t>特别是</w:t>
      </w:r>
      <w:r>
        <w:rPr>
          <w:rFonts w:ascii="Arial" w:hAnsi="Arial" w:eastAsia="Arial" w:cs="Arial"/>
          <w:color w:val="222222"/>
          <w:sz w:val="33"/>
          <w:szCs w:val="33"/>
        </w:rPr>
        <w:t>Kosmonavtlar</w:t>
      </w:r>
      <w:r>
        <w:rPr>
          <w:color w:val="222222"/>
          <w:spacing w:val="2"/>
          <w:sz w:val="33"/>
          <w:szCs w:val="33"/>
        </w:rPr>
        <w:t>站的宇航员壁画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，十分值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4"/>
          <w:sz w:val="33"/>
          <w:szCs w:val="33"/>
        </w:rPr>
        <w:t>得一看</w:t>
      </w:r>
      <w:r>
        <w:rPr>
          <w:rFonts w:ascii="Arial" w:hAnsi="Arial" w:eastAsia="Arial" w:cs="Arial"/>
          <w:color w:val="222222"/>
          <w:spacing w:val="-4"/>
          <w:sz w:val="33"/>
          <w:szCs w:val="33"/>
        </w:rPr>
        <w:t>)</w:t>
      </w:r>
      <w:r>
        <w:rPr>
          <w:color w:val="222222"/>
          <w:spacing w:val="-4"/>
          <w:sz w:val="33"/>
          <w:szCs w:val="33"/>
        </w:rPr>
        <w:t>。</w:t>
      </w:r>
    </w:p>
    <w:p w14:paraId="3660A273">
      <w:pPr>
        <w:pStyle w:val="2"/>
        <w:spacing w:before="182" w:line="237" w:lineRule="auto"/>
        <w:ind w:left="643" w:right="19" w:firstLine="6"/>
        <w:rPr>
          <w:sz w:val="33"/>
          <w:szCs w:val="33"/>
        </w:rPr>
      </w:pPr>
      <w:r>
        <w:rPr>
          <w:color w:val="222222"/>
          <w:spacing w:val="1"/>
          <w:sz w:val="33"/>
          <w:szCs w:val="33"/>
        </w:rPr>
        <w:t>最后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，从帖木儿地铁站出站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，迎面而来的是</w:t>
      </w:r>
      <w:r>
        <w:rPr>
          <w:b/>
          <w:bCs/>
          <w:color w:val="222222"/>
          <w:spacing w:val="1"/>
          <w:sz w:val="33"/>
          <w:szCs w:val="33"/>
        </w:rPr>
        <w:t>【帖</w:t>
      </w:r>
      <w:r>
        <w:rPr>
          <w:b/>
          <w:bCs/>
          <w:color w:val="222222"/>
          <w:sz w:val="33"/>
          <w:szCs w:val="33"/>
        </w:rPr>
        <w:t>木儿广场</w:t>
      </w:r>
      <w:r>
        <w:rPr>
          <w:rFonts w:ascii="Arial" w:hAnsi="Arial" w:eastAsia="Arial" w:cs="Arial"/>
          <w:color w:val="222222"/>
          <w:sz w:val="33"/>
          <w:szCs w:val="33"/>
        </w:rPr>
        <w:t>Amir Timur Square</w:t>
      </w:r>
      <w:r>
        <w:rPr>
          <w:b/>
          <w:bCs/>
          <w:color w:val="222222"/>
          <w:sz w:val="33"/>
          <w:szCs w:val="33"/>
        </w:rPr>
        <w:t>】</w:t>
      </w:r>
      <w:r>
        <w:rPr>
          <w:b/>
          <w:bCs/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的恢宏景 </w:t>
      </w:r>
      <w:r>
        <w:rPr>
          <w:color w:val="222222"/>
          <w:spacing w:val="2"/>
          <w:sz w:val="33"/>
          <w:szCs w:val="33"/>
        </w:rPr>
        <w:t>象。广场中央矗立着帖木儿骑马铜像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，这位</w:t>
      </w:r>
      <w:r>
        <w:rPr>
          <w:color w:val="222222"/>
          <w:spacing w:val="1"/>
          <w:sz w:val="33"/>
          <w:szCs w:val="33"/>
        </w:rPr>
        <w:t>被誉为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"</w:t>
      </w:r>
      <w:r>
        <w:rPr>
          <w:rFonts w:ascii="Arial" w:hAnsi="Arial" w:eastAsia="Arial" w:cs="Arial"/>
          <w:color w:val="222222"/>
          <w:spacing w:val="-5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中亚雄鹰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"</w:t>
      </w:r>
      <w:r>
        <w:rPr>
          <w:color w:val="222222"/>
          <w:spacing w:val="1"/>
          <w:sz w:val="33"/>
          <w:szCs w:val="33"/>
        </w:rPr>
        <w:t>的历史人物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，其帝国曾是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丝绸之路上最耀眼的文明中心。广场周围的喷泉与绿地提供了休闲之所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，您可以在这里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1"/>
          <w:sz w:val="33"/>
          <w:szCs w:val="33"/>
        </w:rPr>
        <w:t>停驻片刻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，欣赏广场上的帖木儿博物馆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、乌兹别克斯坦国家美术馆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、塔什干钟楼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、独立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2"/>
          <w:sz w:val="33"/>
          <w:szCs w:val="33"/>
        </w:rPr>
        <w:t>广场等建筑。如果时间允许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，还可以进入帖</w:t>
      </w:r>
      <w:r>
        <w:rPr>
          <w:color w:val="222222"/>
          <w:spacing w:val="1"/>
          <w:sz w:val="33"/>
          <w:szCs w:val="33"/>
        </w:rPr>
        <w:t>木儿博物馆参观。</w:t>
      </w:r>
    </w:p>
    <w:p w14:paraId="36B1C7AF">
      <w:pPr>
        <w:pStyle w:val="2"/>
        <w:spacing w:before="168" w:line="183" w:lineRule="auto"/>
        <w:ind w:left="651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奥德赛欢迎晚宴：</w:t>
      </w:r>
    </w:p>
    <w:p w14:paraId="6F4AC066">
      <w:pPr>
        <w:pStyle w:val="2"/>
        <w:spacing w:before="327"/>
        <w:ind w:left="644" w:right="177" w:firstLine="25"/>
        <w:jc w:val="both"/>
        <w:rPr>
          <w:sz w:val="33"/>
          <w:szCs w:val="33"/>
        </w:rPr>
        <w:sectPr>
          <w:pgSz w:w="16838" w:h="23812"/>
          <w:pgMar w:top="400" w:right="1673" w:bottom="0" w:left="1660" w:header="0" w:footer="0" w:gutter="0"/>
          <w:cols w:space="720" w:num="1"/>
        </w:sectPr>
      </w:pPr>
      <w:r>
        <w:rPr>
          <w:color w:val="222222"/>
          <w:spacing w:val="2"/>
          <w:sz w:val="33"/>
          <w:szCs w:val="33"/>
        </w:rPr>
        <w:t>晚上可享受奥德赛旅行网特别赠送的欢迎晚宴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，您可以在舒适干净</w:t>
      </w:r>
      <w:r>
        <w:rPr>
          <w:color w:val="222222"/>
          <w:spacing w:val="1"/>
          <w:sz w:val="33"/>
          <w:szCs w:val="33"/>
        </w:rPr>
        <w:t>的餐厅中品尝最地道</w:t>
      </w:r>
      <w:r>
        <w:rPr>
          <w:color w:val="222222"/>
          <w:sz w:val="33"/>
          <w:szCs w:val="33"/>
        </w:rPr>
        <w:t xml:space="preserve"> 正宗的乌兹别克斯坦美食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，也能欣赏当地传统舞蹈和音乐表演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，让这份独特的欢迎</w:t>
      </w:r>
      <w:r>
        <w:rPr>
          <w:color w:val="222222"/>
          <w:spacing w:val="-1"/>
          <w:sz w:val="33"/>
          <w:szCs w:val="33"/>
        </w:rPr>
        <w:t>礼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成为本次旅行记忆中的闪亮点。</w:t>
      </w:r>
    </w:p>
    <w:p w14:paraId="29FBA5B8">
      <w:pPr>
        <w:spacing w:line="317" w:lineRule="auto"/>
        <w:rPr>
          <w:rFonts w:ascii="Arial"/>
          <w:sz w:val="21"/>
        </w:rPr>
      </w:pPr>
    </w:p>
    <w:p w14:paraId="06C6C457">
      <w:pPr>
        <w:spacing w:line="317" w:lineRule="auto"/>
        <w:rPr>
          <w:rFonts w:ascii="Arial"/>
          <w:sz w:val="21"/>
        </w:rPr>
      </w:pPr>
    </w:p>
    <w:p w14:paraId="09C545E9">
      <w:pPr>
        <w:spacing w:before="107" w:line="261" w:lineRule="auto"/>
        <w:ind w:left="805" w:right="384" w:hanging="805"/>
        <w:rPr>
          <w:rFonts w:ascii="黑体" w:hAnsi="黑体" w:eastAsia="黑体" w:cs="黑体"/>
          <w:sz w:val="37"/>
          <w:szCs w:val="37"/>
        </w:rPr>
      </w:pPr>
      <w:r>
        <w:rPr>
          <w:rFonts w:ascii="Arial" w:hAnsi="Arial" w:eastAsia="Arial" w:cs="Arial"/>
          <w:spacing w:val="11"/>
          <w:position w:val="11"/>
          <w:sz w:val="33"/>
          <w:szCs w:val="33"/>
        </w:rPr>
        <w:t xml:space="preserve">D3    </w:t>
      </w:r>
      <w:r>
        <w:rPr>
          <w:rFonts w:ascii="黑体" w:hAnsi="黑体" w:eastAsia="黑体" w:cs="黑体"/>
          <w:b/>
          <w:bCs/>
          <w:spacing w:val="11"/>
          <w:sz w:val="33"/>
          <w:szCs w:val="33"/>
        </w:rPr>
        <w:t>塔什干到希瓦一日游：伊坎卡拉(卡尔塔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33"/>
          <w:szCs w:val="33"/>
        </w:rPr>
        <w:t>·</w:t>
      </w:r>
      <w:r>
        <w:rPr>
          <w:rFonts w:ascii="黑体" w:hAnsi="黑体" w:eastAsia="黑体" w:cs="黑体"/>
          <w:spacing w:val="-104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33"/>
          <w:szCs w:val="33"/>
        </w:rPr>
        <w:t>米诺尔宣礼塔+帕赫拉万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33"/>
          <w:szCs w:val="33"/>
        </w:rPr>
        <w:t>·</w:t>
      </w:r>
      <w:r>
        <w:rPr>
          <w:rFonts w:ascii="黑体" w:hAnsi="黑体" w:eastAsia="黑体" w:cs="黑体"/>
          <w:spacing w:val="-110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33"/>
          <w:szCs w:val="33"/>
        </w:rPr>
        <w:t>马赫穆德陵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7"/>
          <w:sz w:val="37"/>
          <w:szCs w:val="37"/>
        </w:rPr>
        <w:t>墓+伊斯朗霍加宣礼塔+主麻清真寺+石头宫+库希纳堡</w:t>
      </w:r>
      <w:r>
        <w:rPr>
          <w:rFonts w:ascii="黑体" w:hAnsi="黑体" w:eastAsia="黑体" w:cs="黑体"/>
          <w:spacing w:val="7"/>
          <w:sz w:val="37"/>
          <w:szCs w:val="37"/>
        </w:rPr>
        <w:t>)</w:t>
      </w:r>
    </w:p>
    <w:p w14:paraId="5DC7E149">
      <w:pPr>
        <w:spacing w:line="263" w:lineRule="auto"/>
        <w:rPr>
          <w:rFonts w:ascii="Arial"/>
          <w:sz w:val="21"/>
        </w:rPr>
      </w:pPr>
    </w:p>
    <w:p w14:paraId="6EAD05D9">
      <w:pPr>
        <w:spacing w:line="263" w:lineRule="auto"/>
        <w:rPr>
          <w:rFonts w:ascii="Arial"/>
          <w:sz w:val="21"/>
        </w:rPr>
      </w:pPr>
    </w:p>
    <w:p w14:paraId="3DF4886B">
      <w:pPr>
        <w:spacing w:line="263" w:lineRule="auto"/>
        <w:rPr>
          <w:rFonts w:ascii="Arial"/>
          <w:sz w:val="21"/>
        </w:rPr>
      </w:pPr>
      <w:r>
        <w:pict>
          <v:group id="_x0000_s1026" o:spid="_x0000_s1026" o:spt="203" style="position:absolute;left:0pt;margin-left:0pt;margin-top:3.95pt;height:97.9pt;width:19pt;z-index:251664384;mso-width-relative:page;mso-height-relative:page;" coordsize="380,1958">
            <o:lock v:ext="edit"/>
            <v:shape id="_x0000_s1027" o:spid="_x0000_s1027" o:spt="75" type="#_x0000_t75" style="position:absolute;left:18;top:0;height:1881;width:362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28" o:spid="_x0000_s1028" o:spt="202" type="#_x0000_t202" style="position:absolute;left:-20;top:-20;height:2103;width:4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DF314A5">
                    <w:pPr>
                      <w:spacing w:before="199" w:line="185" w:lineRule="auto"/>
                      <w:ind w:left="20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F06010"/>
                        <w:spacing w:val="-4"/>
                        <w:sz w:val="33"/>
                        <w:szCs w:val="33"/>
                      </w:rPr>
                      <w:t>TI</w:t>
                    </w:r>
                  </w:p>
                  <w:p w14:paraId="496CAC4E">
                    <w:pPr>
                      <w:spacing w:line="301" w:lineRule="auto"/>
                      <w:rPr>
                        <w:rFonts w:ascii="Arial"/>
                        <w:sz w:val="21"/>
                      </w:rPr>
                    </w:pPr>
                  </w:p>
                  <w:p w14:paraId="165DA0EE"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 w14:paraId="4C149FD8"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 w14:paraId="782CF60C">
                    <w:pPr>
                      <w:spacing w:before="139" w:line="232" w:lineRule="auto"/>
                      <w:jc w:val="right"/>
                      <w:rPr>
                        <w:rFonts w:ascii="黑体" w:hAnsi="黑体" w:eastAsia="黑体" w:cs="黑体"/>
                        <w:sz w:val="43"/>
                        <w:szCs w:val="43"/>
                      </w:rPr>
                    </w:pPr>
                    <w:r>
                      <w:rPr>
                        <w:rFonts w:ascii="黑体" w:hAnsi="黑体" w:eastAsia="黑体" w:cs="黑体"/>
                        <w:color w:val="E08020"/>
                        <w:spacing w:val="-45"/>
                        <w:w w:val="96"/>
                        <w:sz w:val="43"/>
                        <w:szCs w:val="43"/>
                      </w:rPr>
                      <w:t>主</w:t>
                    </w:r>
                  </w:p>
                </w:txbxContent>
              </v:textbox>
            </v:shape>
          </v:group>
        </w:pict>
      </w:r>
    </w:p>
    <w:p w14:paraId="7CB4E654">
      <w:pPr>
        <w:spacing w:line="263" w:lineRule="auto"/>
        <w:rPr>
          <w:rFonts w:ascii="Arial"/>
          <w:sz w:val="21"/>
        </w:rPr>
      </w:pPr>
    </w:p>
    <w:p w14:paraId="60A1189D">
      <w:pPr>
        <w:spacing w:line="263" w:lineRule="auto"/>
        <w:rPr>
          <w:rFonts w:ascii="Arial"/>
          <w:sz w:val="21"/>
        </w:rPr>
      </w:pPr>
    </w:p>
    <w:p w14:paraId="14661C31">
      <w:pPr>
        <w:spacing w:line="263" w:lineRule="auto"/>
        <w:rPr>
          <w:rFonts w:ascii="Arial"/>
          <w:sz w:val="21"/>
        </w:rPr>
      </w:pPr>
    </w:p>
    <w:p w14:paraId="3176CE1D">
      <w:pPr>
        <w:spacing w:line="263" w:lineRule="auto"/>
        <w:rPr>
          <w:rFonts w:ascii="Arial"/>
          <w:sz w:val="21"/>
        </w:rPr>
      </w:pPr>
    </w:p>
    <w:p w14:paraId="27C74B03">
      <w:pPr>
        <w:spacing w:line="264" w:lineRule="auto"/>
        <w:rPr>
          <w:rFonts w:ascii="Arial"/>
          <w:sz w:val="21"/>
        </w:rPr>
      </w:pPr>
    </w:p>
    <w:p w14:paraId="652F0041">
      <w:pPr>
        <w:spacing w:before="107" w:line="302" w:lineRule="auto"/>
        <w:ind w:left="799" w:right="215"/>
        <w:rPr>
          <w:rFonts w:ascii="黑体" w:hAnsi="黑体" w:eastAsia="黑体" w:cs="黑体"/>
          <w:sz w:val="33"/>
          <w:szCs w:val="33"/>
        </w:rPr>
      </w:pPr>
      <w:r>
        <w:pict>
          <v:shape id="_x0000_s1029" o:spid="_x0000_s1029" o:spt="202" type="#_x0000_t202" style="position:absolute;left:0pt;margin-left:38.95pt;margin-top:-72.75pt;height:59.9pt;width:101.7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89286DF">
                  <w:pPr>
                    <w:spacing w:before="20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spacing w:val="2"/>
                      <w:sz w:val="33"/>
                      <w:szCs w:val="33"/>
                    </w:rPr>
                    <w:t>用餐：含早餐</w:t>
                  </w:r>
                </w:p>
                <w:p w14:paraId="35D671B6">
                  <w:pPr>
                    <w:spacing w:line="254" w:lineRule="auto"/>
                    <w:rPr>
                      <w:rFonts w:ascii="Arial"/>
                      <w:sz w:val="21"/>
                    </w:rPr>
                  </w:pPr>
                </w:p>
                <w:p w14:paraId="13746440">
                  <w:pPr>
                    <w:spacing w:before="107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spacing w:val="-1"/>
                      <w:sz w:val="33"/>
                      <w:szCs w:val="33"/>
                    </w:rPr>
                    <w:t>住宿：希瓦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6"/>
          <w:sz w:val="33"/>
          <w:szCs w:val="33"/>
        </w:rPr>
        <w:t>今天您需要早早起床，搭乘早班内陆航班飞往乌尔根奇，随后乘</w:t>
      </w:r>
      <w:r>
        <w:rPr>
          <w:rFonts w:ascii="黑体" w:hAnsi="黑体" w:eastAsia="黑体" w:cs="黑体"/>
          <w:spacing w:val="5"/>
          <w:sz w:val="33"/>
          <w:szCs w:val="33"/>
        </w:rPr>
        <w:t>车约36公里抵达中亚最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2"/>
          <w:sz w:val="33"/>
          <w:szCs w:val="33"/>
        </w:rPr>
        <w:t>令人惊叹的古城--希瓦。</w:t>
      </w:r>
    </w:p>
    <w:p w14:paraId="35B2B21D">
      <w:pPr>
        <w:spacing w:before="199" w:line="301" w:lineRule="auto"/>
        <w:ind w:left="799" w:right="281" w:firstLine="1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【希瓦</w:t>
      </w:r>
      <w:r>
        <w:rPr>
          <w:rFonts w:ascii="宋体" w:hAnsi="宋体" w:eastAsia="宋体" w:cs="宋体"/>
          <w:spacing w:val="-1"/>
          <w:sz w:val="33"/>
          <w:szCs w:val="33"/>
        </w:rPr>
        <w:t>Khiva】</w:t>
      </w:r>
      <w:r>
        <w:rPr>
          <w:rFonts w:ascii="黑体" w:hAnsi="黑体" w:eastAsia="黑体" w:cs="黑体"/>
          <w:spacing w:val="-1"/>
          <w:sz w:val="33"/>
          <w:szCs w:val="33"/>
        </w:rPr>
        <w:t>被誉为露天博物馆，在中亚古谚中有这样一句话“我愿出一袋黄金，但求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看一眼希瓦”,由此可见其魅力之深。而希瓦的参观亮点则是被称为【伊坎卡拉</w:t>
      </w:r>
      <w:r>
        <w:rPr>
          <w:rFonts w:ascii="宋体" w:hAnsi="宋体" w:eastAsia="宋体" w:cs="宋体"/>
          <w:sz w:val="33"/>
          <w:szCs w:val="33"/>
        </w:rPr>
        <w:t>Itchan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Kala</w:t>
      </w:r>
      <w:r>
        <w:rPr>
          <w:rFonts w:ascii="宋体" w:hAnsi="宋体" w:eastAsia="宋体" w:cs="宋体"/>
          <w:spacing w:val="16"/>
          <w:sz w:val="33"/>
          <w:szCs w:val="33"/>
        </w:rPr>
        <w:t>】</w:t>
      </w:r>
      <w:r>
        <w:rPr>
          <w:rFonts w:ascii="黑体" w:hAnsi="黑体" w:eastAsia="黑体" w:cs="黑体"/>
          <w:spacing w:val="16"/>
          <w:sz w:val="33"/>
          <w:szCs w:val="33"/>
        </w:rPr>
        <w:t>的整个古城区，现已被列入世界文化遗产，这里拥有超过50座历史古迹与250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多座古老住宅建筑。行走其间，您会看到清真寺、经学院、宣礼塔、驿站、集市、</w:t>
      </w:r>
      <w:r>
        <w:rPr>
          <w:rFonts w:ascii="黑体" w:hAnsi="黑体" w:eastAsia="黑体" w:cs="黑体"/>
          <w:spacing w:val="3"/>
          <w:sz w:val="33"/>
          <w:szCs w:val="33"/>
        </w:rPr>
        <w:t>陵墓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与宫殿紧密相依，全部坐落于内城城墙之内。</w:t>
      </w:r>
    </w:p>
    <w:p w14:paraId="1FA9115E">
      <w:pPr>
        <w:spacing w:before="319" w:line="307" w:lineRule="auto"/>
        <w:ind w:left="799" w:right="168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您将从伊坎卡拉西门</w:t>
      </w:r>
      <w:r>
        <w:rPr>
          <w:rFonts w:ascii="宋体" w:hAnsi="宋体" w:eastAsia="宋体" w:cs="宋体"/>
          <w:sz w:val="33"/>
          <w:szCs w:val="33"/>
        </w:rPr>
        <w:t>Ota</w:t>
      </w:r>
      <w:r>
        <w:rPr>
          <w:rFonts w:ascii="宋体" w:hAnsi="宋体" w:eastAsia="宋体" w:cs="宋体"/>
          <w:spacing w:val="120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Darvoza</w:t>
      </w:r>
      <w:r>
        <w:rPr>
          <w:rFonts w:ascii="黑体" w:hAnsi="黑体" w:eastAsia="黑体" w:cs="黑体"/>
          <w:spacing w:val="6"/>
          <w:sz w:val="33"/>
          <w:szCs w:val="33"/>
        </w:rPr>
        <w:t>进入古城，迎面而来的便是希瓦最醒目的地标--【卡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尔塔</w:t>
      </w:r>
      <w:r>
        <w:rPr>
          <w:rFonts w:ascii="黑体" w:hAnsi="黑体" w:eastAsia="黑体" w:cs="黑体"/>
          <w:spacing w:val="-3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·米诺尔宣礼塔</w:t>
      </w:r>
      <w:r>
        <w:rPr>
          <w:rFonts w:ascii="宋体" w:hAnsi="宋体" w:eastAsia="宋体" w:cs="宋体"/>
          <w:spacing w:val="-7"/>
          <w:sz w:val="33"/>
          <w:szCs w:val="33"/>
        </w:rPr>
        <w:t>Kalta Minor Minaret】</w:t>
      </w:r>
      <w:r>
        <w:rPr>
          <w:rFonts w:ascii="黑体" w:hAnsi="黑体" w:eastAsia="黑体" w:cs="黑体"/>
          <w:spacing w:val="-7"/>
          <w:sz w:val="33"/>
          <w:szCs w:val="33"/>
        </w:rPr>
        <w:t>。这座未完工的塔身仅有29米高</w:t>
      </w:r>
      <w:r>
        <w:rPr>
          <w:rFonts w:ascii="黑体" w:hAnsi="黑体" w:eastAsia="黑体" w:cs="黑体"/>
          <w:spacing w:val="-8"/>
          <w:sz w:val="33"/>
          <w:szCs w:val="33"/>
        </w:rPr>
        <w:t>，却因满身蓝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绿釉砖与细密几何纹而格外耀眼。</w:t>
      </w:r>
    </w:p>
    <w:p w14:paraId="3ECC49E9">
      <w:pPr>
        <w:spacing w:before="218" w:line="221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7"/>
          <w:sz w:val="33"/>
          <w:szCs w:val="33"/>
        </w:rPr>
        <w:t>塔旁的【穆罕默德 ·</w:t>
      </w:r>
      <w:r>
        <w:rPr>
          <w:rFonts w:ascii="黑体" w:hAnsi="黑体" w:eastAsia="黑体" w:cs="黑体"/>
          <w:spacing w:val="-1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阿明汗经学院</w:t>
      </w:r>
      <w:r>
        <w:rPr>
          <w:rFonts w:ascii="宋体" w:hAnsi="宋体" w:eastAsia="宋体" w:cs="宋体"/>
          <w:spacing w:val="-7"/>
          <w:sz w:val="33"/>
          <w:szCs w:val="33"/>
        </w:rPr>
        <w:t>Muhammad</w:t>
      </w:r>
      <w:r>
        <w:rPr>
          <w:rFonts w:ascii="宋体" w:hAnsi="宋体" w:eastAsia="宋体" w:cs="宋体"/>
          <w:spacing w:val="41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Amin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Khan</w:t>
      </w:r>
      <w:r>
        <w:rPr>
          <w:rFonts w:ascii="宋体" w:hAnsi="宋体" w:eastAsia="宋体" w:cs="宋体"/>
          <w:spacing w:val="41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Madras</w:t>
      </w:r>
      <w:r>
        <w:rPr>
          <w:rFonts w:ascii="宋体" w:hAnsi="宋体" w:eastAsia="宋体" w:cs="宋体"/>
          <w:spacing w:val="-8"/>
          <w:sz w:val="33"/>
          <w:szCs w:val="33"/>
        </w:rPr>
        <w:t>ah】</w:t>
      </w:r>
      <w:r>
        <w:rPr>
          <w:rFonts w:ascii="黑体" w:hAnsi="黑体" w:eastAsia="黑体" w:cs="黑体"/>
          <w:spacing w:val="-8"/>
          <w:sz w:val="33"/>
          <w:szCs w:val="33"/>
        </w:rPr>
        <w:t>曾是中亚最宏伟</w:t>
      </w:r>
    </w:p>
    <w:p w14:paraId="44409CA7">
      <w:pPr>
        <w:spacing w:before="132" w:line="311" w:lineRule="auto"/>
        <w:ind w:left="799" w:right="27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的神学院，如今部分改作特色酒店。厚重的木门、砖雕拱廊与回廊的光影，仍在讲述昔</w:t>
      </w:r>
      <w:r>
        <w:rPr>
          <w:rFonts w:ascii="黑体" w:hAnsi="黑体" w:eastAsia="黑体" w:cs="黑体"/>
          <w:spacing w:val="9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日学者的故事。</w:t>
      </w:r>
    </w:p>
    <w:p w14:paraId="22D9755C">
      <w:pPr>
        <w:spacing w:before="237" w:line="213" w:lineRule="auto"/>
        <w:ind w:left="79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-11"/>
          <w:sz w:val="33"/>
          <w:szCs w:val="33"/>
        </w:rPr>
        <w:t>继续向内行走，会看到两座风格迥异的陵墓。</w:t>
      </w:r>
      <w:r>
        <w:rPr>
          <w:rFonts w:ascii="黑体" w:hAnsi="黑体" w:eastAsia="黑体" w:cs="黑体"/>
          <w:spacing w:val="-5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1"/>
          <w:sz w:val="33"/>
          <w:szCs w:val="33"/>
        </w:rPr>
        <w:t>【赛义德 ·</w:t>
      </w:r>
      <w:r>
        <w:rPr>
          <w:rFonts w:ascii="黑体" w:hAnsi="黑体" w:eastAsia="黑体" w:cs="黑体"/>
          <w:spacing w:val="-1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1"/>
          <w:sz w:val="33"/>
          <w:szCs w:val="33"/>
        </w:rPr>
        <w:t>阿拉乌丁陵墓</w:t>
      </w:r>
      <w:r>
        <w:rPr>
          <w:rFonts w:ascii="宋体" w:hAnsi="宋体" w:eastAsia="宋体" w:cs="宋体"/>
          <w:spacing w:val="-11"/>
          <w:sz w:val="33"/>
          <w:szCs w:val="33"/>
        </w:rPr>
        <w:t>Sayid Allauddin</w:t>
      </w:r>
    </w:p>
    <w:p w14:paraId="1CD146B9">
      <w:pPr>
        <w:spacing w:before="147" w:line="295" w:lineRule="auto"/>
        <w:ind w:left="799" w:right="10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3"/>
          <w:sz w:val="33"/>
          <w:szCs w:val="33"/>
        </w:rPr>
        <w:t>Mausoleum</w:t>
      </w:r>
      <w:r>
        <w:rPr>
          <w:rFonts w:ascii="宋体" w:hAnsi="宋体" w:eastAsia="宋体" w:cs="宋体"/>
          <w:spacing w:val="-3"/>
          <w:sz w:val="33"/>
          <w:szCs w:val="33"/>
        </w:rPr>
        <w:t>】</w:t>
      </w:r>
      <w:r>
        <w:rPr>
          <w:rFonts w:ascii="宋体" w:hAnsi="宋体" w:eastAsia="宋体" w:cs="宋体"/>
          <w:spacing w:val="6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3"/>
          <w:sz w:val="33"/>
          <w:szCs w:val="33"/>
        </w:rPr>
        <w:t>以翠绿与蓝釉瓷砖营造出静谧氛围，是希瓦最古老的建筑之一；而【帕赫拉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万</w:t>
      </w:r>
      <w:r>
        <w:rPr>
          <w:rFonts w:ascii="黑体" w:hAnsi="黑体" w:eastAsia="黑体" w:cs="黑体"/>
          <w:spacing w:val="-2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·</w:t>
      </w:r>
      <w:r>
        <w:rPr>
          <w:rFonts w:ascii="黑体" w:hAnsi="黑体" w:eastAsia="黑体" w:cs="黑体"/>
          <w:spacing w:val="-14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马赫穆德陵墓</w:t>
      </w:r>
      <w:r>
        <w:rPr>
          <w:rFonts w:ascii="宋体" w:hAnsi="宋体" w:eastAsia="宋体" w:cs="宋体"/>
          <w:spacing w:val="-6"/>
          <w:sz w:val="33"/>
          <w:szCs w:val="33"/>
        </w:rPr>
        <w:t>Pakhlavan</w:t>
      </w:r>
      <w:r>
        <w:rPr>
          <w:rFonts w:ascii="宋体" w:hAnsi="宋体" w:eastAsia="宋体" w:cs="宋体"/>
          <w:spacing w:val="71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Makhmud</w:t>
      </w:r>
      <w:r>
        <w:rPr>
          <w:rFonts w:ascii="宋体" w:hAnsi="宋体" w:eastAsia="宋体" w:cs="宋体"/>
          <w:spacing w:val="72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Mausoleum】</w:t>
      </w:r>
      <w:r>
        <w:rPr>
          <w:rFonts w:ascii="黑体" w:hAnsi="黑体" w:eastAsia="黑体" w:cs="黑体"/>
          <w:spacing w:val="-6"/>
          <w:sz w:val="33"/>
          <w:szCs w:val="33"/>
        </w:rPr>
        <w:t>则以绿松石穹顶和金箔书法展现了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乌兹别克建筑的极致之美，安葬着希瓦的守护圣人。</w:t>
      </w:r>
    </w:p>
    <w:p w14:paraId="5FE8AC94">
      <w:pPr>
        <w:spacing w:before="272" w:line="302" w:lineRule="auto"/>
        <w:ind w:left="799" w:right="222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若想俯瞰整座古城，不妨自费登上【伊斯朗霍加宣礼塔</w:t>
      </w:r>
      <w:r>
        <w:rPr>
          <w:rFonts w:ascii="宋体" w:hAnsi="宋体" w:eastAsia="宋体" w:cs="宋体"/>
          <w:sz w:val="33"/>
          <w:szCs w:val="33"/>
        </w:rPr>
        <w:t>Islam Khoj</w:t>
      </w:r>
      <w:r>
        <w:rPr>
          <w:rFonts w:ascii="宋体" w:hAnsi="宋体" w:eastAsia="宋体" w:cs="宋体"/>
          <w:spacing w:val="-1"/>
          <w:sz w:val="33"/>
          <w:szCs w:val="33"/>
        </w:rPr>
        <w:t>a Minaret】</w:t>
      </w:r>
      <w:r>
        <w:rPr>
          <w:rFonts w:ascii="黑体" w:hAnsi="黑体" w:eastAsia="黑体" w:cs="黑体"/>
          <w:spacing w:val="-1"/>
          <w:sz w:val="33"/>
          <w:szCs w:val="33"/>
        </w:rPr>
        <w:t>。这座近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60米高的塔楼是城市的制高点。登顶后，金色</w:t>
      </w:r>
      <w:r>
        <w:rPr>
          <w:rFonts w:ascii="黑体" w:hAnsi="黑体" w:eastAsia="黑体" w:cs="黑体"/>
          <w:spacing w:val="5"/>
          <w:sz w:val="33"/>
          <w:szCs w:val="33"/>
        </w:rPr>
        <w:t>泥墙、蓝色圆顶与纵横巷道交织成一幅立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体的古城画卷。</w:t>
      </w:r>
    </w:p>
    <w:p w14:paraId="38554BA7">
      <w:pPr>
        <w:spacing w:before="228" w:line="294" w:lineRule="auto"/>
        <w:ind w:left="799" w:right="8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之后前往参观【主麻清真寺</w:t>
      </w:r>
      <w:r>
        <w:rPr>
          <w:rFonts w:ascii="宋体" w:hAnsi="宋体" w:eastAsia="宋体" w:cs="宋体"/>
          <w:sz w:val="33"/>
          <w:szCs w:val="33"/>
        </w:rPr>
        <w:t>Juma</w:t>
      </w:r>
      <w:r>
        <w:rPr>
          <w:rFonts w:ascii="宋体" w:hAnsi="宋体" w:eastAsia="宋体" w:cs="宋体"/>
          <w:spacing w:val="5"/>
          <w:sz w:val="33"/>
          <w:szCs w:val="33"/>
        </w:rPr>
        <w:t xml:space="preserve"> 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, 又称星期五清真寺。最初建于10世纪，现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存结构为18世纪重建，由两百多根雕刻木柱支撑，每根木柱都有独特的纹样与</w:t>
      </w:r>
      <w:r>
        <w:rPr>
          <w:rFonts w:ascii="黑体" w:hAnsi="黑体" w:eastAsia="黑体" w:cs="黑体"/>
          <w:spacing w:val="6"/>
          <w:sz w:val="33"/>
          <w:szCs w:val="33"/>
        </w:rPr>
        <w:t>年代印</w:t>
      </w:r>
    </w:p>
    <w:p w14:paraId="43AFF81C">
      <w:pPr>
        <w:spacing w:before="10" w:line="213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记。阳光从屋顶缝隙洒下，光影浮动间，空</w:t>
      </w:r>
      <w:r>
        <w:rPr>
          <w:rFonts w:ascii="黑体" w:hAnsi="黑体" w:eastAsia="黑体" w:cs="黑体"/>
          <w:spacing w:val="3"/>
          <w:sz w:val="33"/>
          <w:szCs w:val="33"/>
        </w:rPr>
        <w:t>间显得庄严而静谧。</w:t>
      </w:r>
    </w:p>
    <w:p w14:paraId="655E7126">
      <w:pPr>
        <w:spacing w:line="213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599" w:bottom="0" w:left="1460" w:header="0" w:footer="0" w:gutter="0"/>
          <w:cols w:space="720" w:num="1"/>
        </w:sectPr>
      </w:pPr>
    </w:p>
    <w:p w14:paraId="078E7C66">
      <w:pPr>
        <w:spacing w:line="474" w:lineRule="auto"/>
        <w:rPr>
          <w:rFonts w:ascii="Arial"/>
          <w:sz w:val="21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227330</wp:posOffset>
            </wp:positionV>
            <wp:extent cx="6350" cy="1415415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16" cy="1415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09D68">
      <w:pPr>
        <w:spacing w:before="107" w:line="306" w:lineRule="auto"/>
        <w:ind w:left="810" w:right="7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参观结束后，穿过狭长的街巷，来到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【阿拉库里汗经学院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Allakuli</w:t>
      </w:r>
      <w:r>
        <w:rPr>
          <w:rFonts w:ascii="宋体" w:hAnsi="宋体" w:eastAsia="宋体" w:cs="宋体"/>
          <w:spacing w:val="-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Khan</w:t>
      </w:r>
      <w:r>
        <w:rPr>
          <w:rFonts w:ascii="宋体" w:hAnsi="宋体" w:eastAsia="宋体" w:cs="宋体"/>
          <w:spacing w:val="-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Madrasa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h】。</w:t>
      </w:r>
      <w:r>
        <w:rPr>
          <w:rFonts w:ascii="黑体" w:hAnsi="黑体" w:eastAsia="黑体" w:cs="黑体"/>
          <w:spacing w:val="-3"/>
          <w:sz w:val="33"/>
          <w:szCs w:val="33"/>
        </w:rPr>
        <w:t>这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座19世纪建筑以蓝白瓷砖与整齐拱廊著称，体现了希瓦汗国的典雅气质。相邻的【石头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宫</w:t>
      </w:r>
      <w:r>
        <w:rPr>
          <w:rFonts w:ascii="Arial" w:hAnsi="Arial" w:eastAsia="Arial" w:cs="Arial"/>
          <w:sz w:val="33"/>
          <w:szCs w:val="33"/>
        </w:rPr>
        <w:t>Tosh</w:t>
      </w:r>
      <w:r>
        <w:rPr>
          <w:rFonts w:ascii="Arial" w:hAnsi="Arial" w:eastAsia="Arial" w:cs="Arial"/>
          <w:spacing w:val="57"/>
          <w:sz w:val="33"/>
          <w:szCs w:val="33"/>
        </w:rPr>
        <w:t xml:space="preserve"> </w:t>
      </w:r>
      <w:r>
        <w:rPr>
          <w:rFonts w:ascii="Arial" w:hAnsi="Arial" w:eastAsia="Arial" w:cs="Arial"/>
          <w:sz w:val="33"/>
          <w:szCs w:val="33"/>
        </w:rPr>
        <w:t>Hovli</w:t>
      </w:r>
      <w:r>
        <w:rPr>
          <w:rFonts w:ascii="Arial" w:hAnsi="Arial" w:eastAsia="Arial" w:cs="Arial"/>
          <w:spacing w:val="54"/>
          <w:sz w:val="33"/>
          <w:szCs w:val="33"/>
        </w:rPr>
        <w:t xml:space="preserve"> </w:t>
      </w:r>
      <w:r>
        <w:rPr>
          <w:rFonts w:ascii="Arial" w:hAnsi="Arial" w:eastAsia="Arial" w:cs="Arial"/>
          <w:sz w:val="33"/>
          <w:szCs w:val="33"/>
        </w:rPr>
        <w:t>Palace</w:t>
      </w:r>
      <w:r>
        <w:rPr>
          <w:rFonts w:ascii="宋体" w:hAnsi="宋体" w:eastAsia="宋体" w:cs="宋体"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曾是汗王的居所，宫内的木雕、石雕与彩瓷装饰精美华丽，展现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2"/>
          <w:sz w:val="33"/>
          <w:szCs w:val="33"/>
        </w:rPr>
        <w:t>了王室生活的尊贵与讲究。</w:t>
      </w:r>
    </w:p>
    <w:p w14:paraId="40C4D7C5">
      <w:pPr>
        <w:spacing w:before="247" w:line="221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6"/>
          <w:sz w:val="33"/>
          <w:szCs w:val="33"/>
        </w:rPr>
        <w:t>最后来到【穆罕默德 ·拉希姆汗经学院</w:t>
      </w:r>
      <w:r>
        <w:rPr>
          <w:rFonts w:ascii="宋体" w:hAnsi="宋体" w:eastAsia="宋体" w:cs="宋体"/>
          <w:spacing w:val="-6"/>
          <w:sz w:val="33"/>
          <w:szCs w:val="33"/>
        </w:rPr>
        <w:t>Mohammed</w:t>
      </w:r>
      <w:r>
        <w:rPr>
          <w:rFonts w:ascii="宋体" w:hAnsi="宋体" w:eastAsia="宋体" w:cs="宋体"/>
          <w:spacing w:val="46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Rakhim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Khan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M</w:t>
      </w:r>
      <w:r>
        <w:rPr>
          <w:rFonts w:ascii="宋体" w:hAnsi="宋体" w:eastAsia="宋体" w:cs="宋体"/>
          <w:spacing w:val="-7"/>
          <w:sz w:val="33"/>
          <w:szCs w:val="33"/>
        </w:rPr>
        <w:t>adrasa】</w:t>
      </w:r>
      <w:r>
        <w:rPr>
          <w:rFonts w:ascii="黑体" w:hAnsi="黑体" w:eastAsia="黑体" w:cs="黑体"/>
          <w:spacing w:val="-7"/>
          <w:sz w:val="33"/>
          <w:szCs w:val="33"/>
        </w:rPr>
        <w:t>与正对的</w:t>
      </w:r>
    </w:p>
    <w:p w14:paraId="3BAF6168">
      <w:pPr>
        <w:spacing w:before="131" w:line="299" w:lineRule="auto"/>
        <w:ind w:left="810" w:right="282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【库希纳堡</w:t>
      </w:r>
      <w:r>
        <w:rPr>
          <w:rFonts w:ascii="宋体" w:hAnsi="宋体" w:eastAsia="宋体" w:cs="宋体"/>
          <w:sz w:val="33"/>
          <w:szCs w:val="33"/>
        </w:rPr>
        <w:t>Kuhna</w:t>
      </w:r>
      <w:r>
        <w:rPr>
          <w:rFonts w:ascii="宋体" w:hAnsi="宋体" w:eastAsia="宋体" w:cs="宋体"/>
          <w:spacing w:val="116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Ark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一带。经学院建于19世纪末期，是希瓦汗国最后一位可汗的代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表作，兼具宗教、学术与政治功能；釉砖拼成的几何花纹与碑铭书法透出浓厚的文化气</w:t>
      </w:r>
    </w:p>
    <w:p w14:paraId="1D252A8D">
      <w:pPr>
        <w:spacing w:before="11" w:line="299" w:lineRule="auto"/>
        <w:ind w:left="810" w:right="9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8"/>
          <w:sz w:val="33"/>
          <w:szCs w:val="33"/>
        </w:rPr>
        <w:t>息。与之相望的库希纳堡则是古城的权力象征--曾为汗王的宫殿与政务中心，如今仍能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看到接待厅、军械库与瞭望塔的遗迹。登上高台，金色泥墙与蓝色圆顶层层铺展在脚</w:t>
      </w:r>
    </w:p>
    <w:p w14:paraId="083D8BC5">
      <w:pPr>
        <w:spacing w:before="10" w:line="213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下，视野辽阔而震撼。</w:t>
      </w:r>
    </w:p>
    <w:p w14:paraId="26467113">
      <w:pPr>
        <w:spacing w:line="330" w:lineRule="auto"/>
        <w:rPr>
          <w:rFonts w:ascii="Arial"/>
          <w:sz w:val="21"/>
        </w:rPr>
      </w:pPr>
    </w:p>
    <w:p w14:paraId="15CC5F80">
      <w:pPr>
        <w:spacing w:before="108" w:line="288" w:lineRule="auto"/>
        <w:ind w:left="810" w:right="33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如果时间允许，您也可以自费登上</w:t>
      </w:r>
      <w:r>
        <w:rPr>
          <w:rFonts w:ascii="黑体" w:hAnsi="黑体" w:eastAsia="黑体" w:cs="黑体"/>
          <w:b/>
          <w:bCs/>
          <w:sz w:val="33"/>
          <w:szCs w:val="33"/>
        </w:rPr>
        <w:t>【伊坎卡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拉城墙</w:t>
      </w:r>
      <w:r>
        <w:rPr>
          <w:rFonts w:ascii="Arial" w:hAnsi="Arial" w:eastAsia="Arial" w:cs="Arial"/>
          <w:b/>
          <w:bCs/>
          <w:spacing w:val="-1"/>
          <w:sz w:val="33"/>
          <w:szCs w:val="33"/>
        </w:rPr>
        <w:t>Itchan Kala Walls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】</w:t>
      </w:r>
      <w:r>
        <w:rPr>
          <w:rFonts w:ascii="黑体" w:hAnsi="黑体" w:eastAsia="黑体" w:cs="黑体"/>
          <w:spacing w:val="-1"/>
          <w:sz w:val="33"/>
          <w:szCs w:val="33"/>
        </w:rPr>
        <w:t>。从高处俯瞰整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座古城，夕阳洒在泥砖与蓝釉穹顶上，整座希瓦仿佛被金色光晕包裹，静谧而庄严。</w:t>
      </w:r>
    </w:p>
    <w:p w14:paraId="0F9318A9">
      <w:pPr>
        <w:rPr>
          <w:rFonts w:ascii="Arial"/>
          <w:sz w:val="21"/>
        </w:rPr>
      </w:pPr>
    </w:p>
    <w:p w14:paraId="788717D3">
      <w:pPr>
        <w:rPr>
          <w:rFonts w:ascii="Arial"/>
          <w:sz w:val="21"/>
        </w:rPr>
      </w:pPr>
    </w:p>
    <w:p w14:paraId="3F1D60CB">
      <w:pPr>
        <w:spacing w:line="3810" w:lineRule="exact"/>
        <w:ind w:firstLine="769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4699000</wp:posOffset>
            </wp:positionH>
            <wp:positionV relativeFrom="paragraph">
              <wp:posOffset>0</wp:posOffset>
            </wp:positionV>
            <wp:extent cx="4038600" cy="241935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1935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B0943">
      <w:pPr>
        <w:spacing w:before="259" w:line="222" w:lineRule="auto"/>
        <w:ind w:left="9604"/>
        <w:rPr>
          <w:rFonts w:ascii="黑体" w:hAnsi="黑体" w:eastAsia="黑体" w:cs="黑体"/>
          <w:sz w:val="33"/>
          <w:szCs w:val="33"/>
        </w:rPr>
      </w:pPr>
      <w:r>
        <w:pict>
          <v:shape id="_x0000_s1030" o:spid="_x0000_s1030" o:spt="202" type="#_x0000_t202" style="position:absolute;left:0pt;margin-left:148.2pt;margin-top:11.95pt;height:21.9pt;width:101.6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3C30CA5">
                  <w:pPr>
                    <w:spacing w:before="20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spacing w:val="-2"/>
                      <w:sz w:val="33"/>
                      <w:szCs w:val="33"/>
                    </w:rPr>
                    <w:t>希瓦伊坎卡拉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z w:val="33"/>
          <w:szCs w:val="33"/>
        </w:rPr>
        <w:t>希瓦伊坎卡拉</w:t>
      </w:r>
    </w:p>
    <w:p w14:paraId="7D969914">
      <w:pPr>
        <w:spacing w:line="298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155575</wp:posOffset>
            </wp:positionV>
            <wp:extent cx="8235950" cy="1270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35948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3534F1">
      <w:pPr>
        <w:spacing w:line="299" w:lineRule="auto"/>
        <w:rPr>
          <w:rFonts w:ascii="Arial"/>
          <w:sz w:val="21"/>
        </w:rPr>
      </w:pPr>
    </w:p>
    <w:p w14:paraId="6EFD71DC">
      <w:pPr>
        <w:spacing w:line="299" w:lineRule="auto"/>
        <w:rPr>
          <w:rFonts w:ascii="Arial"/>
          <w:sz w:val="21"/>
        </w:rPr>
      </w:pPr>
    </w:p>
    <w:p w14:paraId="326377BF">
      <w:pPr>
        <w:spacing w:before="121" w:line="306" w:lineRule="auto"/>
        <w:ind w:left="814" w:right="142"/>
        <w:rPr>
          <w:rFonts w:ascii="黑体" w:hAnsi="黑体" w:eastAsia="黑体" w:cs="黑体"/>
          <w:sz w:val="33"/>
          <w:szCs w:val="33"/>
        </w:rPr>
      </w:pPr>
      <w:r>
        <w:pict>
          <v:shape id="_x0000_s1031" o:spid="_x0000_s1031" o:spt="202" type="#_x0000_t202" style="position:absolute;left:0pt;margin-left:-0.95pt;margin-top:5.85pt;height:14.7pt;width:18.2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42388C6">
                  <w:pPr>
                    <w:spacing w:before="19" w:line="196" w:lineRule="auto"/>
                    <w:ind w:left="20"/>
                    <w:rPr>
                      <w:rFonts w:ascii="Arial" w:hAnsi="Arial" w:eastAsia="Arial" w:cs="Arial"/>
                      <w:sz w:val="27"/>
                      <w:szCs w:val="27"/>
                    </w:rPr>
                  </w:pPr>
                  <w:r>
                    <w:rPr>
                      <w:rFonts w:ascii="Arial" w:hAnsi="Arial" w:eastAsia="Arial" w:cs="Arial"/>
                      <w:spacing w:val="-6"/>
                      <w:sz w:val="27"/>
                      <w:szCs w:val="27"/>
                    </w:rPr>
                    <w:t>D4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18"/>
          <w:sz w:val="37"/>
          <w:szCs w:val="37"/>
        </w:rPr>
        <w:t>希瓦-沙瓦特边境-地狱之门(土库曼斯坦):地狱之</w:t>
      </w:r>
      <w:r>
        <w:rPr>
          <w:rFonts w:ascii="黑体" w:hAnsi="黑体" w:eastAsia="黑体" w:cs="黑体"/>
          <w:b/>
          <w:bCs/>
          <w:spacing w:val="17"/>
          <w:sz w:val="37"/>
          <w:szCs w:val="37"/>
        </w:rPr>
        <w:t>门+沙漠烧烤晚餐+蒙古包</w:t>
      </w:r>
      <w:r>
        <w:rPr>
          <w:rFonts w:ascii="黑体" w:hAnsi="黑体" w:eastAsia="黑体" w:cs="黑体"/>
          <w:sz w:val="37"/>
          <w:szCs w:val="37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3"/>
          <w:szCs w:val="33"/>
        </w:rPr>
        <w:t>露</w:t>
      </w:r>
      <w:r>
        <w:rPr>
          <w:rFonts w:ascii="黑体" w:hAnsi="黑体" w:eastAsia="黑体" w:cs="黑体"/>
          <w:spacing w:val="-3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3"/>
          <w:szCs w:val="33"/>
        </w:rPr>
        <w:t>营</w:t>
      </w:r>
    </w:p>
    <w:p w14:paraId="4DF5FCC2">
      <w:pPr>
        <w:spacing w:line="458" w:lineRule="auto"/>
        <w:rPr>
          <w:rFonts w:ascii="Arial"/>
          <w:sz w:val="21"/>
        </w:rPr>
      </w:pPr>
      <w:r>
        <w:pict>
          <v:group id="_x0000_s1032" o:spid="_x0000_s1032" o:spt="203" style="position:absolute;left:0pt;margin-left:0pt;margin-top:24.5pt;height:89.7pt;width:19pt;z-index:251666432;mso-width-relative:page;mso-height-relative:page;" coordsize="380,1793">
            <o:lock v:ext="edit"/>
            <v:shape id="_x0000_s1033" o:spid="_x0000_s1033" o:spt="75" type="#_x0000_t75" style="position:absolute;left:18;top:0;height:1793;width:362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034" o:spid="_x0000_s1034" o:spt="202" type="#_x0000_t202" style="position:absolute;left:-20;top:-20;height:1905;width:4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BBBF39">
                    <w:pPr>
                      <w:spacing w:before="159" w:line="185" w:lineRule="auto"/>
                      <w:ind w:left="20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F06010"/>
                        <w:spacing w:val="-4"/>
                        <w:sz w:val="33"/>
                        <w:szCs w:val="33"/>
                      </w:rPr>
                      <w:t>TI</w:t>
                    </w:r>
                  </w:p>
                </w:txbxContent>
              </v:textbox>
            </v:shape>
          </v:group>
        </w:pict>
      </w:r>
    </w:p>
    <w:p w14:paraId="7513B76F">
      <w:pPr>
        <w:spacing w:before="108" w:line="213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6"/>
          <w:sz w:val="33"/>
          <w:szCs w:val="33"/>
        </w:rPr>
        <w:t>用餐：含早餐，含晚餐</w:t>
      </w:r>
    </w:p>
    <w:p w14:paraId="544F0894">
      <w:pPr>
        <w:spacing w:line="294" w:lineRule="auto"/>
        <w:rPr>
          <w:rFonts w:ascii="Arial"/>
          <w:sz w:val="21"/>
        </w:rPr>
      </w:pPr>
    </w:p>
    <w:p w14:paraId="4EDCE985">
      <w:pPr>
        <w:spacing w:before="107" w:line="221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住宿：地狱之门</w:t>
      </w:r>
    </w:p>
    <w:p w14:paraId="5BD9424E">
      <w:pPr>
        <w:spacing w:line="251" w:lineRule="auto"/>
        <w:rPr>
          <w:rFonts w:ascii="Arial"/>
          <w:sz w:val="21"/>
        </w:rPr>
      </w:pPr>
    </w:p>
    <w:p w14:paraId="0578C89D">
      <w:pPr>
        <w:spacing w:before="108" w:line="326" w:lineRule="auto"/>
        <w:ind w:left="810" w:right="161"/>
        <w:jc w:val="both"/>
        <w:rPr>
          <w:rFonts w:ascii="黑体" w:hAnsi="黑体" w:eastAsia="黑体" w:cs="黑体"/>
          <w:sz w:val="33"/>
          <w:szCs w:val="33"/>
        </w:rPr>
      </w:pPr>
      <w:r>
        <w:pict>
          <v:shape id="_x0000_s1035" o:spid="_x0000_s1035" o:spt="202" type="#_x0000_t202" style="position:absolute;left:0pt;margin-left:-0.95pt;margin-top:-0.35pt;height:29.1pt;width:17.95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53767D">
                  <w:pPr>
                    <w:spacing w:before="20" w:line="232" w:lineRule="auto"/>
                    <w:jc w:val="right"/>
                    <w:rPr>
                      <w:rFonts w:ascii="黑体" w:hAnsi="黑体" w:eastAsia="黑体" w:cs="黑体"/>
                      <w:sz w:val="43"/>
                      <w:szCs w:val="43"/>
                    </w:rPr>
                  </w:pPr>
                  <w:r>
                    <w:rPr>
                      <w:rFonts w:ascii="黑体" w:hAnsi="黑体" w:eastAsia="黑体" w:cs="黑体"/>
                      <w:color w:val="E08020"/>
                      <w:spacing w:val="-39"/>
                      <w:w w:val="83"/>
                      <w:sz w:val="43"/>
                      <w:szCs w:val="43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2"/>
          <w:sz w:val="33"/>
          <w:szCs w:val="33"/>
        </w:rPr>
        <w:t>早餐后，从希瓦出发，乘车约60公里(车程约1小时)</w:t>
      </w:r>
      <w:r>
        <w:rPr>
          <w:rFonts w:ascii="黑体" w:hAnsi="黑体" w:eastAsia="黑体" w:cs="黑体"/>
          <w:spacing w:val="1"/>
          <w:sz w:val="33"/>
          <w:szCs w:val="33"/>
        </w:rPr>
        <w:t>前往沙瓦特边境，经边境口岸进入土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库曼斯坦境内，我们的土库曼斯坦导游将在口岸等您，并协助您办理通关手续(时长约为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1~2小时)。</w:t>
      </w:r>
    </w:p>
    <w:p w14:paraId="130EC032">
      <w:pPr>
        <w:spacing w:before="124" w:line="306" w:lineRule="auto"/>
        <w:ind w:left="810" w:right="3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过了边境后，继续乘车约276公里(车程约5小时)来到地狱之门。</w:t>
      </w:r>
      <w:r>
        <w:rPr>
          <w:rFonts w:ascii="黑体" w:hAnsi="黑体" w:eastAsia="黑体" w:cs="黑体"/>
          <w:spacing w:val="-85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【地狱之门</w:t>
      </w:r>
      <w:r>
        <w:rPr>
          <w:rFonts w:ascii="Times New Roman" w:hAnsi="Times New Roman" w:eastAsia="Times New Roman" w:cs="Times New Roman"/>
          <w:sz w:val="33"/>
          <w:szCs w:val="33"/>
        </w:rPr>
        <w:t>Darvaza    G</w:t>
      </w:r>
      <w:r>
        <w:rPr>
          <w:rFonts w:ascii="Times New Roman" w:hAnsi="Times New Roman" w:eastAsia="Times New Roman" w:cs="Times New Roman"/>
          <w:spacing w:val="-1"/>
          <w:sz w:val="33"/>
          <w:szCs w:val="33"/>
        </w:rPr>
        <w:t>as</w:t>
      </w:r>
      <w:r>
        <w:rPr>
          <w:rFonts w:ascii="Times New Roman" w:hAnsi="Times New Roman" w:eastAsia="Times New Roman" w:cs="Times New Roman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Crater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, 这处奇观形成于20世纪70年代：当时苏联地质学家在钻探过程中，意外发现  了一个天然气洞穴，为防止有毒气体泄漏，便将其点燃，火焰至今未曾熄灭。白天，火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6"/>
          <w:sz w:val="33"/>
          <w:szCs w:val="33"/>
        </w:rPr>
        <w:t>坑看起来像一道巨大的燃烧伤疤；而当夜幕降临，它的壮观景象才真正显现--黑暗中，</w:t>
      </w:r>
    </w:p>
    <w:p w14:paraId="7437EF1D">
      <w:pPr>
        <w:spacing w:before="9" w:line="294" w:lineRule="auto"/>
        <w:ind w:left="810" w:right="59"/>
        <w:rPr>
          <w:rFonts w:ascii="黑体" w:hAnsi="黑体" w:eastAsia="黑体" w:cs="黑体"/>
          <w:sz w:val="37"/>
          <w:szCs w:val="37"/>
        </w:rPr>
      </w:pPr>
      <w:r>
        <w:rPr>
          <w:rFonts w:ascii="黑体" w:hAnsi="黑体" w:eastAsia="黑体" w:cs="黑体"/>
          <w:spacing w:val="-8"/>
          <w:sz w:val="33"/>
          <w:szCs w:val="33"/>
        </w:rPr>
        <w:t>整个火坑如同真正的‘地狱之门’般熊熊燃烧，火焰照亮了周边沙漠，还伴随着持续的轰鸣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9"/>
          <w:sz w:val="37"/>
          <w:szCs w:val="37"/>
        </w:rPr>
        <w:t>声。</w:t>
      </w:r>
    </w:p>
    <w:p w14:paraId="3DC0ED81">
      <w:pPr>
        <w:spacing w:line="294" w:lineRule="auto"/>
        <w:rPr>
          <w:rFonts w:ascii="黑体" w:hAnsi="黑体" w:eastAsia="黑体" w:cs="黑体"/>
          <w:sz w:val="37"/>
          <w:szCs w:val="37"/>
        </w:rPr>
        <w:sectPr>
          <w:pgSz w:w="16840" w:h="23810"/>
          <w:pgMar w:top="400" w:right="1620" w:bottom="0" w:left="1460" w:header="0" w:footer="0" w:gutter="0"/>
          <w:cols w:space="720" w:num="1"/>
        </w:sectPr>
      </w:pPr>
    </w:p>
    <w:p w14:paraId="44CEA77B">
      <w:pPr>
        <w:spacing w:line="247" w:lineRule="auto"/>
        <w:rPr>
          <w:rFonts w:ascii="Arial"/>
          <w:sz w:val="21"/>
        </w:rPr>
      </w:pPr>
    </w:p>
    <w:p w14:paraId="7D0F636F">
      <w:pPr>
        <w:spacing w:line="247" w:lineRule="auto"/>
        <w:rPr>
          <w:rFonts w:ascii="Arial"/>
          <w:sz w:val="21"/>
        </w:rPr>
      </w:pPr>
    </w:p>
    <w:p w14:paraId="59A4BCB4">
      <w:pPr>
        <w:spacing w:before="108" w:line="283" w:lineRule="auto"/>
        <w:ind w:left="810" w:right="26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晚餐将在火坑附近的营地享用，菜品通常是烧烤和传统土库曼美食。今晚将在营地内的</w:t>
      </w:r>
      <w:r>
        <w:rPr>
          <w:rFonts w:ascii="黑体" w:hAnsi="黑体" w:eastAsia="黑体" w:cs="黑体"/>
          <w:spacing w:val="1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蒙古包入住。</w:t>
      </w:r>
      <w:r>
        <w:rPr>
          <w:rFonts w:ascii="Arial" w:hAnsi="Arial" w:eastAsia="Arial" w:cs="Arial"/>
          <w:spacing w:val="3"/>
          <w:sz w:val="33"/>
          <w:szCs w:val="33"/>
        </w:rPr>
        <w:t>(</w:t>
      </w:r>
      <w:r>
        <w:rPr>
          <w:rFonts w:ascii="Arial" w:hAnsi="Arial" w:eastAsia="Arial" w:cs="Arial"/>
          <w:sz w:val="33"/>
          <w:szCs w:val="33"/>
        </w:rPr>
        <w:t>PS</w:t>
      </w:r>
      <w:r>
        <w:rPr>
          <w:rFonts w:ascii="Arial" w:hAnsi="Arial" w:eastAsia="Arial" w:cs="Arial"/>
          <w:spacing w:val="3"/>
          <w:sz w:val="33"/>
          <w:szCs w:val="33"/>
        </w:rPr>
        <w:t>:</w:t>
      </w:r>
      <w:r>
        <w:rPr>
          <w:rFonts w:ascii="Arial" w:hAnsi="Arial" w:eastAsia="Arial" w:cs="Arial"/>
          <w:spacing w:val="43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营地条件有限，只有基础公用的洗漱和卫生</w:t>
      </w:r>
      <w:r>
        <w:rPr>
          <w:rFonts w:ascii="黑体" w:hAnsi="黑体" w:eastAsia="黑体" w:cs="黑体"/>
          <w:spacing w:val="2"/>
          <w:sz w:val="33"/>
          <w:szCs w:val="33"/>
        </w:rPr>
        <w:t>间设施。)</w:t>
      </w:r>
    </w:p>
    <w:p w14:paraId="72D72C9D">
      <w:pPr>
        <w:spacing w:before="231"/>
      </w:pPr>
    </w:p>
    <w:p w14:paraId="5B4A9E5C">
      <w:pPr>
        <w:sectPr>
          <w:pgSz w:w="16840" w:h="23810"/>
          <w:pgMar w:top="400" w:right="1610" w:bottom="0" w:left="1449" w:header="0" w:footer="0" w:gutter="0"/>
          <w:cols w:equalWidth="0" w:num="1">
            <w:col w:w="13781"/>
          </w:cols>
        </w:sectPr>
      </w:pPr>
    </w:p>
    <w:p w14:paraId="48E00995">
      <w:pPr>
        <w:spacing w:line="3819" w:lineRule="exact"/>
        <w:ind w:firstLine="780"/>
      </w:pPr>
      <w:r>
        <w:rPr>
          <w:position w:val="-76"/>
        </w:rPr>
        <w:drawing>
          <wp:inline distT="0" distB="0" distL="0" distR="0">
            <wp:extent cx="4044950" cy="242506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D5580">
      <w:pPr>
        <w:spacing w:before="255" w:line="221" w:lineRule="auto"/>
        <w:ind w:left="332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577215</wp:posOffset>
            </wp:positionV>
            <wp:extent cx="8229600" cy="1270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534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地狱之门</w:t>
      </w:r>
    </w:p>
    <w:p w14:paraId="01893473">
      <w:pPr>
        <w:spacing w:line="27" w:lineRule="exact"/>
      </w:pPr>
    </w:p>
    <w:p w14:paraId="4F82E9C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96FF7A6">
      <w:pPr>
        <w:spacing w:line="3808" w:lineRule="exact"/>
      </w:pPr>
      <w:r>
        <w:rPr>
          <w:position w:val="-76"/>
        </w:rPr>
        <w:drawing>
          <wp:inline distT="0" distB="0" distL="0" distR="0">
            <wp:extent cx="4044950" cy="241808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EE6B">
      <w:pPr>
        <w:spacing w:before="285" w:line="221" w:lineRule="auto"/>
        <w:ind w:left="203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地狱之门的夜景</w:t>
      </w:r>
    </w:p>
    <w:p w14:paraId="40D3E2D3">
      <w:pPr>
        <w:spacing w:line="221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0" w:left="1449" w:header="0" w:footer="0" w:gutter="0"/>
          <w:cols w:equalWidth="0" w:num="2">
            <w:col w:w="7301" w:space="100"/>
            <w:col w:w="6381"/>
          </w:cols>
        </w:sectPr>
      </w:pPr>
    </w:p>
    <w:p w14:paraId="69F3BC30">
      <w:pPr>
        <w:spacing w:line="303" w:lineRule="auto"/>
        <w:rPr>
          <w:rFonts w:ascii="Arial"/>
          <w:sz w:val="21"/>
        </w:rPr>
      </w:pPr>
    </w:p>
    <w:p w14:paraId="5E306135">
      <w:pPr>
        <w:spacing w:line="303" w:lineRule="auto"/>
        <w:rPr>
          <w:rFonts w:ascii="Arial"/>
          <w:sz w:val="21"/>
        </w:rPr>
      </w:pPr>
    </w:p>
    <w:p w14:paraId="579950CF">
      <w:pPr>
        <w:spacing w:line="303" w:lineRule="auto"/>
        <w:rPr>
          <w:rFonts w:ascii="Arial"/>
          <w:sz w:val="21"/>
        </w:rPr>
      </w:pPr>
    </w:p>
    <w:p w14:paraId="46727241">
      <w:pPr>
        <w:spacing w:before="108" w:line="261" w:lineRule="auto"/>
        <w:ind w:left="809" w:right="278" w:hanging="779"/>
        <w:rPr>
          <w:rFonts w:ascii="黑体" w:hAnsi="黑体" w:eastAsia="黑体" w:cs="黑体"/>
          <w:sz w:val="38"/>
          <w:szCs w:val="38"/>
        </w:rPr>
      </w:pPr>
      <w:r>
        <w:rPr>
          <w:rFonts w:ascii="Arial" w:hAnsi="Arial" w:eastAsia="Arial" w:cs="Arial"/>
          <w:spacing w:val="33"/>
          <w:position w:val="12"/>
          <w:sz w:val="27"/>
          <w:szCs w:val="27"/>
        </w:rPr>
        <w:t xml:space="preserve">D5     </w:t>
      </w:r>
      <w:r>
        <w:rPr>
          <w:rFonts w:ascii="黑体" w:hAnsi="黑体" w:eastAsia="黑体" w:cs="黑体"/>
          <w:spacing w:val="33"/>
          <w:sz w:val="33"/>
          <w:szCs w:val="33"/>
        </w:rPr>
        <w:t>地狱之门到阿什哈巴德一</w:t>
      </w:r>
      <w:r>
        <w:rPr>
          <w:rFonts w:ascii="黑体" w:hAnsi="黑体" w:eastAsia="黑体" w:cs="黑体"/>
          <w:spacing w:val="-5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3"/>
          <w:sz w:val="33"/>
          <w:szCs w:val="33"/>
        </w:rPr>
        <w:t>日游：吉普恰克清真寺+马厩探访(阿哈尔捷金马)+古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8"/>
          <w:szCs w:val="38"/>
        </w:rPr>
        <w:t>利斯坦集市+欢迎晚宴</w:t>
      </w:r>
    </w:p>
    <w:p w14:paraId="64F55131">
      <w:pPr>
        <w:spacing w:line="276" w:lineRule="auto"/>
        <w:rPr>
          <w:rFonts w:ascii="Arial"/>
          <w:sz w:val="21"/>
        </w:rPr>
      </w:pPr>
    </w:p>
    <w:p w14:paraId="4C23261F">
      <w:pPr>
        <w:spacing w:line="277" w:lineRule="auto"/>
        <w:rPr>
          <w:rFonts w:ascii="Arial"/>
          <w:sz w:val="21"/>
        </w:rPr>
      </w:pPr>
    </w:p>
    <w:p w14:paraId="4899875D">
      <w:pPr>
        <w:spacing w:before="108" w:line="417" w:lineRule="auto"/>
        <w:ind w:left="809" w:right="9856" w:hanging="739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-18415</wp:posOffset>
            </wp:positionV>
            <wp:extent cx="247650" cy="127635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7659" cy="12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F06010"/>
          <w:spacing w:val="-19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F06010"/>
          <w:spacing w:val="11"/>
          <w:sz w:val="33"/>
          <w:szCs w:val="33"/>
        </w:rPr>
        <w:t xml:space="preserve">     </w:t>
      </w:r>
      <w:r>
        <w:rPr>
          <w:rFonts w:ascii="黑体" w:hAnsi="黑体" w:eastAsia="黑体" w:cs="黑体"/>
          <w:spacing w:val="-19"/>
          <w:sz w:val="33"/>
          <w:szCs w:val="33"/>
        </w:rPr>
        <w:t>用餐：含早餐，含晚餐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住宿：阿什哈巴德</w:t>
      </w:r>
    </w:p>
    <w:p w14:paraId="582F7919">
      <w:pPr>
        <w:spacing w:before="1" w:line="274" w:lineRule="auto"/>
        <w:ind w:left="809" w:right="175" w:hanging="799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F08030"/>
          <w:spacing w:val="2"/>
          <w:sz w:val="43"/>
          <w:szCs w:val="43"/>
        </w:rPr>
        <w:t xml:space="preserve">主  </w:t>
      </w:r>
      <w:r>
        <w:rPr>
          <w:rFonts w:ascii="黑体" w:hAnsi="黑体" w:eastAsia="黑体" w:cs="黑体"/>
          <w:spacing w:val="2"/>
          <w:sz w:val="33"/>
          <w:szCs w:val="33"/>
        </w:rPr>
        <w:t>早餐后，从地狱之门出发，乘车前往有着白色</w:t>
      </w:r>
      <w:r>
        <w:rPr>
          <w:rFonts w:ascii="黑体" w:hAnsi="黑体" w:eastAsia="黑体" w:cs="黑体"/>
          <w:spacing w:val="1"/>
          <w:sz w:val="33"/>
          <w:szCs w:val="33"/>
        </w:rPr>
        <w:t>大理石之城的美誉的阿什哈巴德(约4-5小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时),沿途穿越辽阔的卡拉库姆沙漠，可欣</w:t>
      </w:r>
      <w:r>
        <w:rPr>
          <w:rFonts w:ascii="黑体" w:hAnsi="黑体" w:eastAsia="黑体" w:cs="黑体"/>
          <w:spacing w:val="6"/>
          <w:sz w:val="33"/>
          <w:szCs w:val="33"/>
        </w:rPr>
        <w:t>赏沙漠风光与传统游牧景象。抵达后，就开始</w:t>
      </w:r>
      <w:r>
        <w:rPr>
          <w:rFonts w:ascii="黑体" w:hAnsi="黑体" w:eastAsia="黑体" w:cs="黑体"/>
          <w:sz w:val="33"/>
          <w:szCs w:val="33"/>
        </w:rPr>
        <w:t xml:space="preserve"> 今天的城市探索之旅。</w:t>
      </w:r>
    </w:p>
    <w:p w14:paraId="15D2C40C">
      <w:pPr>
        <w:spacing w:before="309" w:line="302" w:lineRule="auto"/>
        <w:ind w:left="810" w:right="26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首先，前往参观【吉普恰克清真寺</w:t>
      </w:r>
      <w:r>
        <w:rPr>
          <w:rFonts w:ascii="宋体" w:hAnsi="宋体" w:eastAsia="宋体" w:cs="宋体"/>
          <w:sz w:val="33"/>
          <w:szCs w:val="33"/>
        </w:rPr>
        <w:t>Turkmenbashi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Ruhy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, </w:t>
      </w:r>
      <w:r>
        <w:rPr>
          <w:rFonts w:ascii="黑体" w:hAnsi="黑体" w:eastAsia="黑体" w:cs="黑体"/>
          <w:spacing w:val="3"/>
          <w:sz w:val="33"/>
          <w:szCs w:val="33"/>
        </w:rPr>
        <w:t>又称土库曼巴什鲁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伊清真寺，这是中亚地区最大的清真寺，整体采用白色大理石建造而成，中央巨大的金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色圆顶和四座直耸云天的宣礼塔十分夺人眼球，寺庙内部更是装饰华丽，高大的大理石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柱、图案精美的穹顶、巨大的手工地毯以及墙面装饰的《古兰经》的经文和</w:t>
      </w:r>
      <w:r>
        <w:rPr>
          <w:rFonts w:ascii="黑体" w:hAnsi="黑体" w:eastAsia="黑体" w:cs="黑体"/>
          <w:spacing w:val="4"/>
          <w:sz w:val="33"/>
          <w:szCs w:val="33"/>
        </w:rPr>
        <w:t>《鲁赫纳</w:t>
      </w:r>
    </w:p>
    <w:p w14:paraId="18CBBBF0">
      <w:pPr>
        <w:spacing w:before="2" w:line="212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玛》的名言警句，无不令人惊叹。</w:t>
      </w:r>
    </w:p>
    <w:p w14:paraId="60CEBB7A">
      <w:pPr>
        <w:spacing w:line="282" w:lineRule="auto"/>
        <w:rPr>
          <w:rFonts w:ascii="Arial"/>
          <w:sz w:val="21"/>
        </w:rPr>
      </w:pPr>
    </w:p>
    <w:p w14:paraId="7C1E602C">
      <w:pPr>
        <w:spacing w:before="108" w:line="312" w:lineRule="auto"/>
        <w:ind w:left="810" w:right="23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之后前往当地马厩参观，近距离欣赏土库曼斯坦的民族骄傲--【阿哈尔捷金马</w:t>
      </w:r>
      <w:r>
        <w:rPr>
          <w:rFonts w:ascii="宋体" w:hAnsi="宋体" w:eastAsia="宋体" w:cs="宋体"/>
          <w:sz w:val="33"/>
          <w:szCs w:val="33"/>
        </w:rPr>
        <w:t>Akhal</w:t>
      </w:r>
      <w:r>
        <w:rPr>
          <w:rFonts w:ascii="宋体" w:hAnsi="宋体" w:eastAsia="宋体" w:cs="宋体"/>
          <w:spacing w:val="7"/>
          <w:sz w:val="33"/>
          <w:szCs w:val="33"/>
        </w:rPr>
        <w:t xml:space="preserve">-  </w:t>
      </w:r>
      <w:r>
        <w:rPr>
          <w:rFonts w:ascii="宋体" w:hAnsi="宋体" w:eastAsia="宋体" w:cs="宋体"/>
          <w:sz w:val="33"/>
          <w:szCs w:val="33"/>
        </w:rPr>
        <w:t>Teke</w:t>
      </w:r>
      <w:r>
        <w:rPr>
          <w:rFonts w:ascii="宋体" w:hAnsi="宋体" w:eastAsia="宋体" w:cs="宋体"/>
          <w:spacing w:val="92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Horse</w:t>
      </w:r>
      <w:r>
        <w:rPr>
          <w:rFonts w:ascii="宋体" w:hAnsi="宋体" w:eastAsia="宋体" w:cs="宋体"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。这种马以优雅的体态、黄金般闪耀的毛色和惊人的耐力闻名于世，</w:t>
      </w:r>
      <w:r>
        <w:rPr>
          <w:rFonts w:ascii="黑体" w:hAnsi="黑体" w:eastAsia="黑体" w:cs="黑体"/>
          <w:spacing w:val="2"/>
          <w:sz w:val="33"/>
          <w:szCs w:val="33"/>
        </w:rPr>
        <w:t>更是</w:t>
      </w:r>
      <w:r>
        <w:rPr>
          <w:rFonts w:ascii="黑体" w:hAnsi="黑体" w:eastAsia="黑体" w:cs="黑体"/>
          <w:sz w:val="33"/>
          <w:szCs w:val="33"/>
        </w:rPr>
        <w:t xml:space="preserve"> 土库曼斯坦的国家象征。</w:t>
      </w:r>
    </w:p>
    <w:p w14:paraId="58BE8E83">
      <w:pPr>
        <w:spacing w:before="214" w:line="213" w:lineRule="auto"/>
        <w:ind w:left="810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随后，前往阿什哈巴德最古老、最热闹的集市之一的【古利斯坦集市</w:t>
      </w:r>
      <w:r>
        <w:rPr>
          <w:rFonts w:ascii="Arial" w:hAnsi="Arial" w:eastAsia="Arial" w:cs="Arial"/>
          <w:sz w:val="33"/>
          <w:szCs w:val="33"/>
        </w:rPr>
        <w:t>Gulistan</w:t>
      </w:r>
    </w:p>
    <w:p w14:paraId="068421BD">
      <w:pPr>
        <w:spacing w:before="211" w:line="282" w:lineRule="auto"/>
        <w:ind w:left="810" w:right="232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Bazaar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】 </w:t>
      </w:r>
      <w:r>
        <w:rPr>
          <w:rFonts w:ascii="黑体" w:hAnsi="黑体" w:eastAsia="黑体" w:cs="黑体"/>
          <w:spacing w:val="3"/>
          <w:sz w:val="33"/>
          <w:szCs w:val="33"/>
        </w:rPr>
        <w:t>, 又称俄罗斯市场，虽然它也拥有标志性的白色大理石外墙，但</w:t>
      </w:r>
      <w:r>
        <w:rPr>
          <w:rFonts w:ascii="黑体" w:hAnsi="黑体" w:eastAsia="黑体" w:cs="黑体"/>
          <w:spacing w:val="2"/>
          <w:sz w:val="33"/>
          <w:szCs w:val="33"/>
        </w:rPr>
        <w:t>内部却是喧嚣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的中亚生活缩影，是购买当地特产和体验生活</w:t>
      </w:r>
      <w:r>
        <w:rPr>
          <w:rFonts w:ascii="黑体" w:hAnsi="黑体" w:eastAsia="黑体" w:cs="黑体"/>
          <w:spacing w:val="3"/>
          <w:sz w:val="33"/>
          <w:szCs w:val="33"/>
        </w:rPr>
        <w:t>日常的绝佳地点。</w:t>
      </w:r>
    </w:p>
    <w:p w14:paraId="1627874A">
      <w:pPr>
        <w:spacing w:before="280" w:line="222" w:lineRule="auto"/>
        <w:ind w:left="81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奥德赛欢迎晚宴：</w:t>
      </w:r>
    </w:p>
    <w:p w14:paraId="20CED16B">
      <w:pPr>
        <w:spacing w:before="324" w:line="316" w:lineRule="auto"/>
        <w:ind w:left="810" w:right="25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晚上可享受奥德赛旅行网特别赠送的欢迎晚宴，</w:t>
      </w:r>
      <w:r>
        <w:rPr>
          <w:rFonts w:ascii="黑体" w:hAnsi="黑体" w:eastAsia="黑体" w:cs="黑体"/>
          <w:spacing w:val="4"/>
          <w:sz w:val="33"/>
          <w:szCs w:val="33"/>
        </w:rPr>
        <w:t>您可以在当地著名的餐厅中品尝最地道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正宗的土库曼斯坦美食，并欣赏阿什哈巴德的璀璨夜景。</w:t>
      </w:r>
    </w:p>
    <w:p w14:paraId="0B0E781E">
      <w:pPr>
        <w:spacing w:before="141" w:line="187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晚餐结束后，返回酒店休息，途中可顺路一观在各种梦幻灯光映衬下的知名建筑。</w:t>
      </w:r>
    </w:p>
    <w:p w14:paraId="30DD37BE">
      <w:pPr>
        <w:spacing w:line="187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0" w:left="1449" w:header="0" w:footer="0" w:gutter="0"/>
          <w:cols w:equalWidth="0" w:num="1">
            <w:col w:w="13781"/>
          </w:cols>
        </w:sectPr>
      </w:pPr>
    </w:p>
    <w:p w14:paraId="57F6F127">
      <w:pPr>
        <w:spacing w:line="347" w:lineRule="auto"/>
        <w:rPr>
          <w:rFonts w:ascii="Arial"/>
          <w:sz w:val="21"/>
        </w:rPr>
      </w:pPr>
    </w:p>
    <w:p w14:paraId="356A4944">
      <w:pPr>
        <w:spacing w:line="3730" w:lineRule="exact"/>
        <w:ind w:firstLine="7391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489585</wp:posOffset>
            </wp:positionH>
            <wp:positionV relativeFrom="paragraph">
              <wp:posOffset>6350</wp:posOffset>
            </wp:positionV>
            <wp:extent cx="4044950" cy="236855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36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4"/>
        </w:rPr>
        <w:drawing>
          <wp:inline distT="0" distB="0" distL="0" distR="0">
            <wp:extent cx="4051300" cy="236855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36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BC976">
      <w:pPr>
        <w:spacing w:before="288" w:line="222" w:lineRule="auto"/>
        <w:ind w:left="282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吉普恰克清真寺</w:t>
      </w:r>
      <w:r>
        <w:rPr>
          <w:rFonts w:ascii="黑体" w:hAnsi="黑体" w:eastAsia="黑体" w:cs="黑体"/>
          <w:spacing w:val="5"/>
          <w:sz w:val="32"/>
          <w:szCs w:val="32"/>
        </w:rPr>
        <w:t xml:space="preserve">                          </w:t>
      </w: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吉普恰克清真寺</w:t>
      </w:r>
    </w:p>
    <w:p w14:paraId="5C372B27">
      <w:pPr>
        <w:spacing w:line="269" w:lineRule="auto"/>
        <w:rPr>
          <w:rFonts w:ascii="Arial"/>
          <w:sz w:val="21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137160</wp:posOffset>
            </wp:positionV>
            <wp:extent cx="8242300" cy="1270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422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D63AB0">
      <w:pPr>
        <w:spacing w:line="269" w:lineRule="auto"/>
        <w:rPr>
          <w:rFonts w:ascii="Arial"/>
          <w:sz w:val="21"/>
        </w:rPr>
      </w:pPr>
    </w:p>
    <w:p w14:paraId="4E95E4A6">
      <w:pPr>
        <w:spacing w:line="270" w:lineRule="auto"/>
        <w:rPr>
          <w:rFonts w:ascii="Arial"/>
          <w:sz w:val="21"/>
        </w:rPr>
      </w:pPr>
    </w:p>
    <w:p w14:paraId="79C6A406">
      <w:pPr>
        <w:spacing w:before="130" w:line="257" w:lineRule="auto"/>
        <w:ind w:left="806" w:right="159"/>
        <w:rPr>
          <w:rFonts w:ascii="黑体" w:hAnsi="黑体" w:eastAsia="黑体" w:cs="黑体"/>
          <w:sz w:val="40"/>
          <w:szCs w:val="40"/>
        </w:rPr>
      </w:pPr>
      <w:r>
        <w:pict>
          <v:shape id="_x0000_s1036" o:spid="_x0000_s1036" o:spt="202" type="#_x0000_t202" style="position:absolute;left:0pt;margin-left:-0.9pt;margin-top:6.8pt;height:17.1pt;width:21.25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2CCD1E4">
                  <w:pPr>
                    <w:spacing w:before="20" w:line="196" w:lineRule="auto"/>
                    <w:ind w:left="20"/>
                    <w:rPr>
                      <w:rFonts w:ascii="Arial" w:hAnsi="Arial" w:eastAsia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eastAsia="Arial" w:cs="Arial"/>
                      <w:spacing w:val="-7"/>
                      <w:sz w:val="32"/>
                      <w:szCs w:val="32"/>
                    </w:rPr>
                    <w:t>D6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26"/>
          <w:sz w:val="40"/>
          <w:szCs w:val="40"/>
        </w:rPr>
        <w:t>阿什哈巴德到马雷一日游：中立纪念碑+土库曼斯</w:t>
      </w:r>
      <w:r>
        <w:rPr>
          <w:rFonts w:ascii="黑体" w:hAnsi="黑体" w:eastAsia="黑体" w:cs="黑体"/>
          <w:b/>
          <w:bCs/>
          <w:spacing w:val="-27"/>
          <w:sz w:val="40"/>
          <w:szCs w:val="40"/>
        </w:rPr>
        <w:t>坦国家博物馆+土库曼斯坦独</w:t>
      </w:r>
      <w:r>
        <w:rPr>
          <w:rFonts w:ascii="黑体" w:hAnsi="黑体" w:eastAsia="黑体" w:cs="黑体"/>
          <w:sz w:val="40"/>
          <w:szCs w:val="40"/>
        </w:rPr>
        <w:t xml:space="preserve"> </w:t>
      </w:r>
      <w:r>
        <w:rPr>
          <w:rFonts w:ascii="黑体" w:hAnsi="黑体" w:eastAsia="黑体" w:cs="黑体"/>
          <w:b/>
          <w:bCs/>
          <w:spacing w:val="-23"/>
          <w:sz w:val="40"/>
          <w:szCs w:val="40"/>
        </w:rPr>
        <w:t>立纪念碑</w:t>
      </w:r>
    </w:p>
    <w:p w14:paraId="2C43146F">
      <w:pPr>
        <w:spacing w:line="297" w:lineRule="auto"/>
        <w:rPr>
          <w:rFonts w:ascii="Arial"/>
          <w:sz w:val="21"/>
        </w:rPr>
      </w:pPr>
    </w:p>
    <w:p w14:paraId="0FA517A2">
      <w:pPr>
        <w:spacing w:line="297" w:lineRule="auto"/>
        <w:rPr>
          <w:rFonts w:ascii="Arial"/>
          <w:sz w:val="21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235585" cy="112649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5865" cy="1126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F21DD8">
      <w:pPr>
        <w:spacing w:before="104" w:line="222" w:lineRule="auto"/>
        <w:ind w:left="801"/>
        <w:rPr>
          <w:rFonts w:ascii="黑体" w:hAnsi="黑体" w:eastAsia="黑体" w:cs="黑体"/>
          <w:sz w:val="32"/>
          <w:szCs w:val="32"/>
        </w:rPr>
      </w:pPr>
      <w:r>
        <w:pict>
          <v:shape id="_x0000_s1037" o:spid="_x0000_s1037" o:spt="202" type="#_x0000_t202" style="position:absolute;left:0pt;margin-left:-0.9pt;margin-top:8.8pt;height:97.85pt;width:20.9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8AB4D7">
                  <w:pPr>
                    <w:spacing w:before="20" w:line="185" w:lineRule="auto"/>
                    <w:ind w:left="59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06010"/>
                      <w:spacing w:val="-4"/>
                      <w:sz w:val="32"/>
                      <w:szCs w:val="32"/>
                    </w:rPr>
                    <w:t>TI</w:t>
                  </w:r>
                </w:p>
                <w:p w14:paraId="7AFFAB6E">
                  <w:pPr>
                    <w:spacing w:before="265" w:line="231" w:lineRule="auto"/>
                    <w:jc w:val="right"/>
                    <w:rPr>
                      <w:rFonts w:ascii="黑体" w:hAnsi="黑体" w:eastAsia="黑体" w:cs="黑体"/>
                      <w:sz w:val="40"/>
                      <w:szCs w:val="40"/>
                    </w:rPr>
                  </w:pPr>
                  <w:r>
                    <w:rPr>
                      <w:rFonts w:ascii="黑体" w:hAnsi="黑体" w:eastAsia="黑体" w:cs="黑体"/>
                      <w:color w:val="E06010"/>
                      <w:spacing w:val="-36"/>
                      <w:w w:val="90"/>
                      <w:sz w:val="40"/>
                      <w:szCs w:val="40"/>
                    </w:rPr>
                    <w:t>且</w:t>
                  </w:r>
                </w:p>
                <w:p w14:paraId="2544A172">
                  <w:pPr>
                    <w:spacing w:before="363" w:line="232" w:lineRule="auto"/>
                    <w:jc w:val="right"/>
                    <w:rPr>
                      <w:rFonts w:ascii="黑体" w:hAnsi="黑体" w:eastAsia="黑体" w:cs="黑体"/>
                      <w:sz w:val="40"/>
                      <w:szCs w:val="40"/>
                    </w:rPr>
                  </w:pPr>
                  <w:r>
                    <w:rPr>
                      <w:rFonts w:ascii="黑体" w:hAnsi="黑体" w:eastAsia="黑体" w:cs="黑体"/>
                      <w:color w:val="E08030"/>
                      <w:spacing w:val="-22"/>
                      <w:sz w:val="40"/>
                      <w:szCs w:val="40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13"/>
          <w:sz w:val="32"/>
          <w:szCs w:val="32"/>
        </w:rPr>
        <w:t>用餐：含早餐</w:t>
      </w:r>
    </w:p>
    <w:p w14:paraId="16DA242A">
      <w:pPr>
        <w:spacing w:before="346" w:line="222" w:lineRule="auto"/>
        <w:ind w:left="80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住宿：马雷</w:t>
      </w:r>
    </w:p>
    <w:p w14:paraId="47FBDEEF">
      <w:pPr>
        <w:spacing w:line="282" w:lineRule="auto"/>
        <w:rPr>
          <w:rFonts w:ascii="Arial"/>
          <w:sz w:val="21"/>
        </w:rPr>
      </w:pPr>
    </w:p>
    <w:p w14:paraId="7E530096">
      <w:pPr>
        <w:spacing w:before="105" w:line="213" w:lineRule="auto"/>
        <w:ind w:left="80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早餐后，开启今天上午的阿什哈巴德城市探索之旅。</w:t>
      </w:r>
    </w:p>
    <w:p w14:paraId="7A7A1D55">
      <w:pPr>
        <w:spacing w:line="314" w:lineRule="auto"/>
        <w:rPr>
          <w:rFonts w:ascii="Arial"/>
          <w:sz w:val="21"/>
        </w:rPr>
      </w:pPr>
    </w:p>
    <w:p w14:paraId="3CC24927">
      <w:pPr>
        <w:spacing w:before="104" w:line="213" w:lineRule="auto"/>
        <w:ind w:left="801"/>
        <w:rPr>
          <w:rFonts w:ascii="宋体" w:hAnsi="宋体" w:eastAsia="宋体" w:cs="宋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首先，您将乘车穿梭于城市街道之间，外观阿莱</w:t>
      </w:r>
      <w:r>
        <w:rPr>
          <w:rFonts w:ascii="黑体" w:hAnsi="黑体" w:eastAsia="黑体" w:cs="黑体"/>
          <w:spacing w:val="12"/>
          <w:sz w:val="32"/>
          <w:szCs w:val="32"/>
        </w:rPr>
        <w:t>姆文化娱乐中心</w:t>
      </w:r>
      <w:r>
        <w:rPr>
          <w:rFonts w:ascii="宋体" w:hAnsi="宋体" w:eastAsia="宋体" w:cs="宋体"/>
          <w:sz w:val="32"/>
          <w:szCs w:val="32"/>
        </w:rPr>
        <w:t>Alem</w:t>
      </w:r>
      <w:r>
        <w:rPr>
          <w:rFonts w:ascii="宋体" w:hAnsi="宋体" w:eastAsia="宋体" w:cs="宋体"/>
          <w:spacing w:val="12"/>
          <w:sz w:val="32"/>
          <w:szCs w:val="32"/>
        </w:rPr>
        <w:t xml:space="preserve"> </w:t>
      </w:r>
      <w:r>
        <w:rPr>
          <w:rFonts w:ascii="宋体" w:hAnsi="宋体" w:eastAsia="宋体" w:cs="宋体"/>
          <w:sz w:val="32"/>
          <w:szCs w:val="32"/>
        </w:rPr>
        <w:t>Cultural</w:t>
      </w:r>
      <w:r>
        <w:rPr>
          <w:rFonts w:ascii="宋体" w:hAnsi="宋体" w:eastAsia="宋体" w:cs="宋体"/>
          <w:spacing w:val="12"/>
          <w:sz w:val="32"/>
          <w:szCs w:val="32"/>
        </w:rPr>
        <w:t xml:space="preserve"> </w:t>
      </w:r>
      <w:r>
        <w:rPr>
          <w:rFonts w:ascii="宋体" w:hAnsi="宋体" w:eastAsia="宋体" w:cs="宋体"/>
          <w:sz w:val="32"/>
          <w:szCs w:val="32"/>
        </w:rPr>
        <w:t>and</w:t>
      </w:r>
    </w:p>
    <w:p w14:paraId="2CC6235B">
      <w:pPr>
        <w:spacing w:before="88" w:line="310" w:lineRule="auto"/>
        <w:ind w:left="801" w:right="337"/>
        <w:rPr>
          <w:rFonts w:ascii="黑体" w:hAnsi="黑体" w:eastAsia="黑体" w:cs="黑体"/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>Entertainment</w:t>
      </w:r>
      <w:r>
        <w:rPr>
          <w:rFonts w:ascii="Arial" w:hAnsi="Arial" w:eastAsia="Arial" w:cs="Arial"/>
          <w:spacing w:val="3"/>
          <w:sz w:val="32"/>
          <w:szCs w:val="32"/>
        </w:rPr>
        <w:t xml:space="preserve">   </w:t>
      </w:r>
      <w:r>
        <w:rPr>
          <w:rFonts w:ascii="Arial" w:hAnsi="Arial" w:eastAsia="Arial" w:cs="Arial"/>
          <w:sz w:val="32"/>
          <w:szCs w:val="32"/>
        </w:rPr>
        <w:t>Center</w:t>
      </w:r>
      <w:r>
        <w:rPr>
          <w:rFonts w:ascii="黑体" w:hAnsi="黑体" w:eastAsia="黑体" w:cs="黑体"/>
          <w:spacing w:val="3"/>
          <w:sz w:val="32"/>
          <w:szCs w:val="32"/>
        </w:rPr>
        <w:t>(以巨大的摩天轮为标志)、幸福宫</w:t>
      </w:r>
      <w:r>
        <w:rPr>
          <w:rFonts w:ascii="Arial" w:hAnsi="Arial" w:eastAsia="Arial" w:cs="Arial"/>
          <w:sz w:val="32"/>
          <w:szCs w:val="32"/>
        </w:rPr>
        <w:t>Palace</w:t>
      </w:r>
      <w:r>
        <w:rPr>
          <w:rFonts w:ascii="Arial" w:hAnsi="Arial" w:eastAsia="Arial" w:cs="Arial"/>
          <w:spacing w:val="3"/>
          <w:sz w:val="32"/>
          <w:szCs w:val="32"/>
        </w:rPr>
        <w:t xml:space="preserve">  </w:t>
      </w:r>
      <w:r>
        <w:rPr>
          <w:rFonts w:ascii="Arial" w:hAnsi="Arial" w:eastAsia="Arial" w:cs="Arial"/>
          <w:sz w:val="32"/>
          <w:szCs w:val="32"/>
        </w:rPr>
        <w:t>of</w:t>
      </w:r>
      <w:r>
        <w:rPr>
          <w:rFonts w:ascii="Arial" w:hAnsi="Arial" w:eastAsia="Arial" w:cs="Arial"/>
          <w:spacing w:val="3"/>
          <w:sz w:val="32"/>
          <w:szCs w:val="32"/>
        </w:rPr>
        <w:t xml:space="preserve">  </w:t>
      </w:r>
      <w:r>
        <w:rPr>
          <w:rFonts w:ascii="Arial" w:hAnsi="Arial" w:eastAsia="Arial" w:cs="Arial"/>
          <w:sz w:val="32"/>
          <w:szCs w:val="32"/>
        </w:rPr>
        <w:t>Happiness</w:t>
      </w:r>
      <w:r>
        <w:rPr>
          <w:rFonts w:ascii="黑体" w:hAnsi="黑体" w:eastAsia="黑体" w:cs="黑体"/>
          <w:spacing w:val="2"/>
          <w:sz w:val="32"/>
          <w:szCs w:val="32"/>
        </w:rPr>
        <w:t>(顶部奇特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的八角星包围地球结构，极具辨识度)等知名地标性建筑。</w:t>
      </w:r>
    </w:p>
    <w:p w14:paraId="273AD3F6">
      <w:pPr>
        <w:spacing w:before="300" w:line="313" w:lineRule="auto"/>
        <w:ind w:left="801" w:right="15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6"/>
          <w:sz w:val="32"/>
          <w:szCs w:val="32"/>
        </w:rPr>
        <w:t>随后，抵达并参观</w:t>
      </w:r>
      <w:r>
        <w:rPr>
          <w:rFonts w:ascii="黑体" w:hAnsi="黑体" w:eastAsia="黑体" w:cs="黑体"/>
          <w:b/>
          <w:bCs/>
          <w:spacing w:val="16"/>
          <w:sz w:val="32"/>
          <w:szCs w:val="32"/>
        </w:rPr>
        <w:t>【中立纪念碑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Neutrality</w:t>
      </w:r>
      <w:r>
        <w:rPr>
          <w:rFonts w:ascii="Times New Roman" w:hAnsi="Times New Roman" w:eastAsia="Times New Roman" w:cs="Times New Roman"/>
          <w:b/>
          <w:bCs/>
          <w:spacing w:val="16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Monument</w:t>
      </w:r>
      <w:r>
        <w:rPr>
          <w:rFonts w:ascii="宋体" w:hAnsi="宋体" w:eastAsia="宋体" w:cs="宋体"/>
          <w:b/>
          <w:bCs/>
          <w:spacing w:val="16"/>
          <w:sz w:val="32"/>
          <w:szCs w:val="32"/>
        </w:rPr>
        <w:t>】</w:t>
      </w:r>
      <w:r>
        <w:rPr>
          <w:rFonts w:ascii="黑体" w:hAnsi="黑体" w:eastAsia="黑体" w:cs="黑体"/>
          <w:spacing w:val="16"/>
          <w:sz w:val="32"/>
          <w:szCs w:val="32"/>
        </w:rPr>
        <w:t>, 最初被称为“三脚架”,象征</w:t>
      </w:r>
      <w:r>
        <w:rPr>
          <w:rFonts w:ascii="黑体" w:hAnsi="黑体" w:eastAsia="黑体" w:cs="黑体"/>
          <w:spacing w:val="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着土库曼斯坦永恒的中立地位，它以其独特的造型和顶端镀金雕像闻名。登上观景台，</w:t>
      </w:r>
    </w:p>
    <w:p w14:paraId="268D3FFA">
      <w:pPr>
        <w:spacing w:before="27" w:line="221" w:lineRule="auto"/>
        <w:ind w:left="80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可俯瞰整座城市的白色大理石景观与远处的科佩特山脉。</w:t>
      </w:r>
    </w:p>
    <w:p w14:paraId="7DD5B8E5">
      <w:pPr>
        <w:spacing w:line="298" w:lineRule="auto"/>
        <w:rPr>
          <w:rFonts w:ascii="Arial"/>
          <w:sz w:val="21"/>
        </w:rPr>
      </w:pPr>
    </w:p>
    <w:p w14:paraId="43DAB995">
      <w:pPr>
        <w:spacing w:before="105" w:line="315" w:lineRule="auto"/>
        <w:ind w:left="801" w:right="185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 xml:space="preserve">之后，继续前往参观 </w:t>
      </w:r>
      <w:r>
        <w:rPr>
          <w:rFonts w:ascii="黑体" w:hAnsi="黑体" w:eastAsia="黑体" w:cs="黑体"/>
          <w:b/>
          <w:bCs/>
          <w:sz w:val="32"/>
          <w:szCs w:val="32"/>
        </w:rPr>
        <w:t>【土库曼斯坦国家博物馆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National</w:t>
      </w:r>
      <w:r>
        <w:rPr>
          <w:rFonts w:ascii="Times New Roman" w:hAnsi="Times New Roman" w:eastAsia="Times New Roman" w:cs="Times New Roman"/>
          <w:b/>
          <w:bCs/>
          <w:spacing w:val="33"/>
          <w:sz w:val="32"/>
          <w:szCs w:val="32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Museum</w:t>
      </w:r>
      <w:r>
        <w:rPr>
          <w:rFonts w:ascii="Times New Roman" w:hAnsi="Times New Roman" w:eastAsia="Times New Roman" w:cs="Times New Roman"/>
          <w:b/>
          <w:bCs/>
          <w:spacing w:val="36"/>
          <w:w w:val="101"/>
          <w:sz w:val="32"/>
          <w:szCs w:val="32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of</w:t>
      </w:r>
      <w:r>
        <w:rPr>
          <w:rFonts w:ascii="Times New Roman" w:hAnsi="Times New Roman" w:eastAsia="Times New Roman" w:cs="Times New Roman"/>
          <w:b/>
          <w:bCs/>
          <w:spacing w:val="24"/>
          <w:sz w:val="32"/>
          <w:szCs w:val="32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pacing w:val="-1"/>
          <w:sz w:val="32"/>
          <w:szCs w:val="32"/>
        </w:rPr>
        <w:t>Turkmenistan</w:t>
      </w: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】。</w:t>
      </w:r>
      <w:r>
        <w:rPr>
          <w:rFonts w:ascii="黑体" w:hAnsi="黑体" w:eastAsia="黑体" w:cs="黑体"/>
          <w:spacing w:val="-1"/>
          <w:sz w:val="32"/>
          <w:szCs w:val="32"/>
        </w:rPr>
        <w:t>这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座巨大的白色大理石建筑是国家历史的宝库，馆内收藏了大量来自尼萨、古梅尔夫等古</w:t>
      </w:r>
      <w:r>
        <w:rPr>
          <w:rFonts w:ascii="黑体" w:hAnsi="黑体" w:eastAsia="黑体" w:cs="黑体"/>
          <w:spacing w:val="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 xml:space="preserve">代文明的珍贵考古文物，以及土库曼斯坦引以为傲的精美地毯、民族服饰和珠宝，能让 </w:t>
      </w:r>
      <w:r>
        <w:rPr>
          <w:rFonts w:ascii="黑体" w:hAnsi="黑体" w:eastAsia="黑体" w:cs="黑体"/>
          <w:spacing w:val="13"/>
          <w:sz w:val="32"/>
          <w:szCs w:val="32"/>
        </w:rPr>
        <w:t>您直观感受这个国家的文化深度。</w:t>
      </w:r>
    </w:p>
    <w:p w14:paraId="52C4E640">
      <w:pPr>
        <w:spacing w:before="223" w:line="310" w:lineRule="auto"/>
        <w:ind w:left="801" w:right="20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随后，前往独立广场，欣赏位于广场南部的</w:t>
      </w:r>
      <w:r>
        <w:rPr>
          <w:rFonts w:ascii="黑体" w:hAnsi="黑体" w:eastAsia="黑体" w:cs="黑体"/>
          <w:b/>
          <w:bCs/>
          <w:spacing w:val="7"/>
          <w:sz w:val="32"/>
          <w:szCs w:val="32"/>
        </w:rPr>
        <w:t>【独立纪念碑</w:t>
      </w:r>
      <w:r>
        <w:rPr>
          <w:rFonts w:ascii="宋体" w:hAnsi="宋体" w:eastAsia="宋体" w:cs="宋体"/>
          <w:b/>
          <w:bCs/>
          <w:sz w:val="32"/>
          <w:szCs w:val="32"/>
        </w:rPr>
        <w:t>Independence</w:t>
      </w:r>
      <w:r>
        <w:rPr>
          <w:rFonts w:ascii="宋体" w:hAnsi="宋体" w:eastAsia="宋体" w:cs="宋体"/>
          <w:spacing w:val="7"/>
          <w:sz w:val="32"/>
          <w:szCs w:val="32"/>
        </w:rPr>
        <w:t xml:space="preserve">    </w:t>
      </w:r>
      <w:r>
        <w:rPr>
          <w:rFonts w:ascii="宋体" w:hAnsi="宋体" w:eastAsia="宋体" w:cs="宋体"/>
          <w:b/>
          <w:bCs/>
          <w:sz w:val="32"/>
          <w:szCs w:val="32"/>
        </w:rPr>
        <w:t>Monument</w:t>
      </w:r>
      <w:r>
        <w:rPr>
          <w:rFonts w:ascii="宋体" w:hAnsi="宋体" w:eastAsia="宋体" w:cs="宋体"/>
          <w:b/>
          <w:bCs/>
          <w:spacing w:val="6"/>
          <w:sz w:val="32"/>
          <w:szCs w:val="32"/>
        </w:rPr>
        <w:t>】</w:t>
      </w:r>
      <w:r>
        <w:rPr>
          <w:rFonts w:ascii="黑体" w:hAnsi="黑体" w:eastAsia="黑体" w:cs="黑体"/>
          <w:spacing w:val="6"/>
          <w:sz w:val="32"/>
          <w:szCs w:val="32"/>
        </w:rPr>
        <w:t>。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27"/>
          <w:sz w:val="32"/>
          <w:szCs w:val="32"/>
        </w:rPr>
        <w:t>这座高达118米的白色塔身于2011年落成，是阿什哈巴德天际线中最醒目的地标之</w:t>
      </w:r>
      <w:r>
        <w:rPr>
          <w:rFonts w:ascii="黑体" w:hAnsi="黑体" w:eastAsia="黑体" w:cs="黑体"/>
          <w:sz w:val="32"/>
          <w:szCs w:val="32"/>
        </w:rPr>
        <w:t xml:space="preserve">   </w:t>
      </w:r>
      <w:r>
        <w:rPr>
          <w:rFonts w:ascii="黑体" w:hAnsi="黑体" w:eastAsia="黑体" w:cs="黑体"/>
          <w:spacing w:val="13"/>
          <w:sz w:val="32"/>
          <w:szCs w:val="32"/>
        </w:rPr>
        <w:t>一。纪念碑顶端饰以金色新月与五角星，呼应土库曼斯坦国旗的象征。</w:t>
      </w:r>
    </w:p>
    <w:p w14:paraId="5CE982D9">
      <w:pPr>
        <w:spacing w:before="258" w:line="308" w:lineRule="auto"/>
        <w:ind w:left="801" w:right="283"/>
        <w:jc w:val="both"/>
        <w:rPr>
          <w:rFonts w:ascii="黑体" w:hAnsi="黑体" w:eastAsia="黑体" w:cs="黑体"/>
          <w:sz w:val="32"/>
          <w:szCs w:val="32"/>
        </w:rPr>
        <w:sectPr>
          <w:pgSz w:w="16840" w:h="23810"/>
          <w:pgMar w:top="400" w:right="1590" w:bottom="0" w:left="1458" w:header="0" w:footer="0" w:gutter="0"/>
          <w:cols w:space="720" w:num="1"/>
        </w:sectPr>
      </w:pPr>
      <w:r>
        <w:rPr>
          <w:rFonts w:ascii="黑体" w:hAnsi="黑体" w:eastAsia="黑体" w:cs="黑体"/>
          <w:spacing w:val="10"/>
          <w:sz w:val="32"/>
          <w:szCs w:val="32"/>
        </w:rPr>
        <w:t>下午，乘车约360公里(车程约3.5~4小时)前往马雷</w:t>
      </w:r>
      <w:r>
        <w:rPr>
          <w:rFonts w:ascii="宋体" w:hAnsi="宋体" w:eastAsia="宋体" w:cs="宋体"/>
          <w:sz w:val="32"/>
          <w:szCs w:val="32"/>
        </w:rPr>
        <w:t>Mary</w:t>
      </w:r>
      <w:r>
        <w:rPr>
          <w:rFonts w:ascii="宋体" w:hAnsi="宋体" w:eastAsia="宋体" w:cs="宋体"/>
          <w:spacing w:val="10"/>
          <w:sz w:val="32"/>
          <w:szCs w:val="32"/>
        </w:rPr>
        <w:t>,</w:t>
      </w:r>
      <w:r>
        <w:rPr>
          <w:rFonts w:ascii="宋体" w:hAnsi="宋体" w:eastAsia="宋体" w:cs="宋体"/>
          <w:spacing w:val="132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沿途您可以看到广袤荒凉的卡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拉库姆沙漠、连绵起伏的沙丘、生机勃勃的农田等多元景色。最后抵达马雷的酒店入住</w:t>
      </w:r>
      <w:r>
        <w:rPr>
          <w:rFonts w:ascii="黑体" w:hAnsi="黑体" w:eastAsia="黑体" w:cs="黑体"/>
          <w:spacing w:val="13"/>
          <w:sz w:val="32"/>
          <w:szCs w:val="32"/>
        </w:rPr>
        <w:t xml:space="preserve"> 休息。</w:t>
      </w:r>
    </w:p>
    <w:p w14:paraId="4BD9AB25">
      <w:pPr>
        <w:spacing w:line="307" w:lineRule="auto"/>
        <w:rPr>
          <w:rFonts w:ascii="Arial"/>
          <w:sz w:val="21"/>
        </w:rPr>
      </w:pPr>
    </w:p>
    <w:p w14:paraId="4E3C1C71">
      <w:pPr>
        <w:spacing w:before="120" w:line="222" w:lineRule="auto"/>
        <w:ind w:left="815"/>
        <w:rPr>
          <w:rFonts w:ascii="黑体" w:hAnsi="黑体" w:eastAsia="黑体" w:cs="黑体"/>
          <w:sz w:val="37"/>
          <w:szCs w:val="37"/>
        </w:rPr>
      </w:pPr>
      <w:r>
        <w:pict>
          <v:shape id="_x0000_s1038" o:spid="_x0000_s1038" o:spt="202" type="#_x0000_t202" style="position:absolute;left:0pt;margin-left:-1pt;margin-top:8.45pt;height:18.45pt;width:22.2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BAB9CCD">
                  <w:pPr>
                    <w:spacing w:before="20" w:line="185" w:lineRule="auto"/>
                    <w:jc w:val="right"/>
                    <w:rPr>
                      <w:rFonts w:ascii="Times New Roman" w:hAnsi="Times New Roman" w:eastAsia="Times New Roman" w:cs="Times New Roman"/>
                      <w:sz w:val="37"/>
                      <w:szCs w:val="37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5"/>
                      <w:sz w:val="37"/>
                      <w:szCs w:val="37"/>
                    </w:rPr>
                    <w:t>D7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16"/>
          <w:sz w:val="37"/>
          <w:szCs w:val="37"/>
        </w:rPr>
        <w:t>马雷-法拉普边境-布哈拉(乌兹别克斯坦):古梅尔夫国</w:t>
      </w:r>
      <w:r>
        <w:rPr>
          <w:rFonts w:ascii="黑体" w:hAnsi="黑体" w:eastAsia="黑体" w:cs="黑体"/>
          <w:b/>
          <w:bCs/>
          <w:spacing w:val="15"/>
          <w:sz w:val="37"/>
          <w:szCs w:val="37"/>
        </w:rPr>
        <w:t>家历史文化公园</w:t>
      </w:r>
    </w:p>
    <w:p w14:paraId="34295734">
      <w:pPr>
        <w:spacing w:line="344" w:lineRule="auto"/>
        <w:rPr>
          <w:rFonts w:ascii="Arial"/>
          <w:sz w:val="21"/>
        </w:rPr>
      </w:pPr>
    </w:p>
    <w:p w14:paraId="38D6CEEC">
      <w:pPr>
        <w:spacing w:line="345" w:lineRule="auto"/>
        <w:rPr>
          <w:rFonts w:ascii="Arial"/>
          <w:sz w:val="21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215265</wp:posOffset>
            </wp:positionV>
            <wp:extent cx="235585" cy="1125855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5489" cy="1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18260">
      <w:pPr>
        <w:spacing w:before="108" w:line="222" w:lineRule="auto"/>
        <w:ind w:left="810"/>
        <w:rPr>
          <w:rFonts w:ascii="黑体" w:hAnsi="黑体" w:eastAsia="黑体" w:cs="黑体"/>
          <w:sz w:val="33"/>
          <w:szCs w:val="33"/>
        </w:rPr>
      </w:pPr>
      <w:r>
        <w:pict>
          <v:shape id="_x0000_s1039" o:spid="_x0000_s1039" o:spt="202" type="#_x0000_t202" style="position:absolute;left:0pt;margin-left:2pt;margin-top:6.65pt;height:16.7pt;width:17.1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76880C">
                  <w:pPr>
                    <w:spacing w:before="20" w:line="185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06010"/>
                      <w:spacing w:val="-4"/>
                      <w:sz w:val="33"/>
                      <w:szCs w:val="33"/>
                    </w:rPr>
                    <w:t>TI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4"/>
          <w:sz w:val="33"/>
          <w:szCs w:val="33"/>
        </w:rPr>
        <w:t>用餐：含早餐</w:t>
      </w:r>
    </w:p>
    <w:p w14:paraId="558B1AEC">
      <w:pPr>
        <w:spacing w:before="313" w:line="222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8"/>
          <w:sz w:val="33"/>
          <w:szCs w:val="33"/>
        </w:rPr>
        <w:t>住宿：布哈拉</w:t>
      </w:r>
    </w:p>
    <w:p w14:paraId="57FF58D0">
      <w:pPr>
        <w:spacing w:line="267" w:lineRule="auto"/>
        <w:rPr>
          <w:rFonts w:ascii="Arial"/>
          <w:sz w:val="21"/>
        </w:rPr>
      </w:pPr>
    </w:p>
    <w:p w14:paraId="64CE74B0">
      <w:pPr>
        <w:spacing w:before="108" w:line="312" w:lineRule="auto"/>
        <w:ind w:left="810" w:right="208"/>
        <w:rPr>
          <w:rFonts w:ascii="黑体" w:hAnsi="黑体" w:eastAsia="黑体" w:cs="黑体"/>
          <w:sz w:val="33"/>
          <w:szCs w:val="33"/>
        </w:rPr>
      </w:pPr>
      <w:r>
        <w:pict>
          <v:shape id="_x0000_s1040" o:spid="_x0000_s1040" o:spt="202" type="#_x0000_t202" style="position:absolute;left:0pt;margin-left:-0.45pt;margin-top:4.05pt;height:25.05pt;width:19.55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5A9467F">
                  <w:pPr>
                    <w:spacing w:before="20" w:line="202" w:lineRule="auto"/>
                    <w:jc w:val="right"/>
                    <w:rPr>
                      <w:rFonts w:ascii="黑体" w:hAnsi="黑体" w:eastAsia="黑体" w:cs="黑体"/>
                      <w:sz w:val="42"/>
                      <w:szCs w:val="42"/>
                    </w:rPr>
                  </w:pPr>
                  <w:r>
                    <w:rPr>
                      <w:rFonts w:ascii="黑体" w:hAnsi="黑体" w:eastAsia="黑体" w:cs="黑体"/>
                      <w:color w:val="E08030"/>
                      <w:spacing w:val="-43"/>
                      <w:w w:val="93"/>
                      <w:sz w:val="42"/>
                      <w:szCs w:val="42"/>
                    </w:rPr>
                    <w:t>主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356235</wp:posOffset>
            </wp:positionV>
            <wp:extent cx="12700" cy="1036320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25" cy="1036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5"/>
          <w:sz w:val="33"/>
          <w:szCs w:val="33"/>
        </w:rPr>
        <w:t>早餐后，乘车前往距离马雷以东约30公里处的被列为</w:t>
      </w:r>
      <w:r>
        <w:rPr>
          <w:rFonts w:ascii="黑体" w:hAnsi="黑体" w:eastAsia="黑体" w:cs="黑体"/>
          <w:spacing w:val="4"/>
          <w:sz w:val="33"/>
          <w:szCs w:val="33"/>
        </w:rPr>
        <w:t>世界文化遗产的古梅尔夫国家历史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文化公园。</w:t>
      </w:r>
    </w:p>
    <w:p w14:paraId="0F47797D">
      <w:pPr>
        <w:spacing w:before="253" w:line="277" w:lineRule="auto"/>
        <w:ind w:left="810" w:right="26" w:firstLine="15"/>
        <w:jc w:val="both"/>
        <w:rPr>
          <w:rFonts w:ascii="黑体" w:hAnsi="黑体" w:eastAsia="黑体" w:cs="黑体"/>
          <w:sz w:val="23"/>
          <w:szCs w:val="23"/>
        </w:rPr>
      </w:pPr>
      <w:r>
        <w:rPr>
          <w:rFonts w:ascii="黑体" w:hAnsi="黑体" w:eastAsia="黑体" w:cs="黑体"/>
          <w:spacing w:val="4"/>
          <w:sz w:val="33"/>
          <w:szCs w:val="33"/>
        </w:rPr>
        <w:t>【古梅尔夫国家历史文化公园</w:t>
      </w:r>
      <w:r>
        <w:rPr>
          <w:rFonts w:ascii="宋体" w:hAnsi="宋体" w:eastAsia="宋体" w:cs="宋体"/>
          <w:sz w:val="33"/>
          <w:szCs w:val="33"/>
        </w:rPr>
        <w:t>Ancient</w:t>
      </w:r>
      <w:r>
        <w:rPr>
          <w:rFonts w:ascii="宋体" w:hAnsi="宋体" w:eastAsia="宋体" w:cs="宋体"/>
          <w:spacing w:val="53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Merv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是一处占地1,200</w:t>
      </w:r>
      <w:r>
        <w:rPr>
          <w:rFonts w:ascii="黑体" w:hAnsi="黑体" w:eastAsia="黑体" w:cs="黑体"/>
          <w:spacing w:val="3"/>
          <w:sz w:val="33"/>
          <w:szCs w:val="33"/>
        </w:rPr>
        <w:t>公顷的宏大考古遗址，素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有“游牧古城”之称。它并非单一城市，而是由一系列相邻且</w:t>
      </w:r>
      <w:r>
        <w:rPr>
          <w:rFonts w:ascii="黑体" w:hAnsi="黑体" w:eastAsia="黑体" w:cs="黑体"/>
          <w:sz w:val="33"/>
          <w:szCs w:val="33"/>
        </w:rPr>
        <w:t xml:space="preserve">在不同时期兴衰更迭的城市 </w:t>
      </w:r>
      <w:r>
        <w:rPr>
          <w:rFonts w:ascii="黑体" w:hAnsi="黑体" w:eastAsia="黑体" w:cs="黑体"/>
          <w:spacing w:val="5"/>
          <w:sz w:val="33"/>
          <w:szCs w:val="33"/>
        </w:rPr>
        <w:t>遗址构成，其历史跨越4,000多年，是中亚丝绸之</w:t>
      </w:r>
      <w:r>
        <w:rPr>
          <w:rFonts w:ascii="黑体" w:hAnsi="黑体" w:eastAsia="黑体" w:cs="黑体"/>
          <w:spacing w:val="4"/>
          <w:sz w:val="33"/>
          <w:szCs w:val="33"/>
        </w:rPr>
        <w:t>路上最重要、保存最完好的绿洲城市之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i/>
          <w:iCs/>
          <w:spacing w:val="1"/>
          <w:sz w:val="23"/>
          <w:szCs w:val="23"/>
        </w:rPr>
        <w:t>一</w:t>
      </w:r>
      <w:r>
        <w:rPr>
          <w:rFonts w:ascii="黑体" w:hAnsi="黑体" w:eastAsia="黑体" w:cs="黑体"/>
          <w:spacing w:val="35"/>
          <w:sz w:val="23"/>
          <w:szCs w:val="23"/>
        </w:rPr>
        <w:t xml:space="preserve"> </w:t>
      </w:r>
      <w:r>
        <w:rPr>
          <w:rFonts w:ascii="黑体" w:hAnsi="黑体" w:eastAsia="黑体" w:cs="黑体"/>
          <w:i/>
          <w:iCs/>
          <w:spacing w:val="1"/>
          <w:sz w:val="23"/>
          <w:szCs w:val="23"/>
        </w:rPr>
        <w:t>。</w:t>
      </w:r>
    </w:p>
    <w:p w14:paraId="63F2D768">
      <w:pPr>
        <w:spacing w:line="470" w:lineRule="auto"/>
        <w:rPr>
          <w:rFonts w:ascii="Arial"/>
          <w:sz w:val="21"/>
        </w:rPr>
      </w:pPr>
    </w:p>
    <w:p w14:paraId="166FA13E">
      <w:pPr>
        <w:spacing w:before="107" w:line="280" w:lineRule="auto"/>
        <w:ind w:left="810" w:right="369"/>
        <w:rPr>
          <w:rFonts w:ascii="黑体" w:hAnsi="黑体" w:eastAsia="黑体" w:cs="黑体"/>
          <w:sz w:val="37"/>
          <w:szCs w:val="37"/>
        </w:rPr>
      </w:pPr>
      <w:r>
        <w:rPr>
          <w:rFonts w:ascii="黑体" w:hAnsi="黑体" w:eastAsia="黑体" w:cs="黑体"/>
          <w:spacing w:val="1"/>
          <w:sz w:val="33"/>
          <w:szCs w:val="33"/>
        </w:rPr>
        <w:t>在这里，您将完整见证这座“城市集群”的</w:t>
      </w:r>
      <w:r>
        <w:rPr>
          <w:rFonts w:ascii="黑体" w:hAnsi="黑体" w:eastAsia="黑体" w:cs="黑体"/>
          <w:sz w:val="33"/>
          <w:szCs w:val="33"/>
        </w:rPr>
        <w:t xml:space="preserve">发展脉络。其核心遗址按历史时期可分为三 </w:t>
      </w:r>
      <w:r>
        <w:rPr>
          <w:rFonts w:ascii="黑体" w:hAnsi="黑体" w:eastAsia="黑体" w:cs="黑体"/>
          <w:spacing w:val="-17"/>
          <w:sz w:val="37"/>
          <w:szCs w:val="37"/>
        </w:rPr>
        <w:t>类：</w:t>
      </w:r>
    </w:p>
    <w:p w14:paraId="423D1F99">
      <w:pPr>
        <w:spacing w:before="249" w:line="311" w:lineRule="auto"/>
        <w:ind w:left="810" w:right="13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古代城址(埃尔克卡拉</w:t>
      </w:r>
      <w:r>
        <w:rPr>
          <w:rFonts w:ascii="宋体" w:hAnsi="宋体" w:eastAsia="宋体" w:cs="宋体"/>
          <w:sz w:val="33"/>
          <w:szCs w:val="33"/>
        </w:rPr>
        <w:t>Erk Kala):</w:t>
      </w:r>
      <w:r>
        <w:rPr>
          <w:rFonts w:ascii="宋体" w:hAnsi="宋体" w:eastAsia="宋体" w:cs="宋体"/>
          <w:spacing w:val="-70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梅尔夫绿洲最早的人类聚居地，</w:t>
      </w:r>
      <w:r>
        <w:rPr>
          <w:rFonts w:ascii="黑体" w:hAnsi="黑体" w:eastAsia="黑体" w:cs="黑体"/>
          <w:spacing w:val="-1"/>
          <w:sz w:val="33"/>
          <w:szCs w:val="33"/>
        </w:rPr>
        <w:t>清晰留存着城市文明诞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生的痕迹。</w:t>
      </w:r>
    </w:p>
    <w:p w14:paraId="45F6D78F">
      <w:pPr>
        <w:spacing w:before="205" w:line="295" w:lineRule="auto"/>
        <w:ind w:left="810" w:right="22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中世纪城址(苏丹卡拉</w:t>
      </w:r>
      <w:r>
        <w:rPr>
          <w:rFonts w:ascii="宋体" w:hAnsi="宋体" w:eastAsia="宋体" w:cs="宋体"/>
          <w:sz w:val="33"/>
          <w:szCs w:val="33"/>
        </w:rPr>
        <w:t>Sultan Kala):</w:t>
      </w:r>
      <w:r>
        <w:rPr>
          <w:rFonts w:ascii="宋体" w:hAnsi="宋体" w:eastAsia="宋体" w:cs="宋体"/>
          <w:spacing w:val="-90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 xml:space="preserve">位于早期城址埃尔克卡拉以西，于阿拔斯时期兴   </w:t>
      </w:r>
      <w:r>
        <w:rPr>
          <w:rFonts w:ascii="黑体" w:hAnsi="黑体" w:eastAsia="黑体" w:cs="黑体"/>
          <w:spacing w:val="4"/>
          <w:sz w:val="33"/>
          <w:szCs w:val="33"/>
        </w:rPr>
        <w:t>建，并在塞尔柱王朝时期达到鼎盛，曾是中亚乃至伊斯兰世界的重要政治与文化中心。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如今仍可见壮观的城墙、城门、陵墓与宫殿遗迹，处处彰显着梅尔夫黄金时代的辉煌。</w:t>
      </w:r>
    </w:p>
    <w:p w14:paraId="67F3C287">
      <w:pPr>
        <w:spacing w:before="260" w:line="308" w:lineRule="auto"/>
        <w:ind w:left="810" w:right="229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后中世纪城址(阿卜杜拉汗卡拉</w:t>
      </w:r>
      <w:r>
        <w:rPr>
          <w:rFonts w:ascii="Arial" w:hAnsi="Arial" w:eastAsia="Arial" w:cs="Arial"/>
          <w:b/>
          <w:bCs/>
          <w:spacing w:val="-1"/>
          <w:sz w:val="33"/>
          <w:szCs w:val="33"/>
        </w:rPr>
        <w:t>Abdulla-Khan</w:t>
      </w:r>
      <w:r>
        <w:rPr>
          <w:rFonts w:ascii="Arial" w:hAnsi="Arial" w:eastAsia="Arial" w:cs="Arial"/>
          <w:b/>
          <w:bCs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33"/>
          <w:szCs w:val="33"/>
        </w:rPr>
        <w:t>Kala</w:t>
      </w:r>
      <w:r>
        <w:rPr>
          <w:rFonts w:ascii="Arial" w:hAnsi="Arial" w:eastAsia="Arial" w:cs="Arial"/>
          <w:b/>
          <w:bCs/>
          <w:spacing w:val="-2"/>
          <w:sz w:val="33"/>
          <w:szCs w:val="33"/>
        </w:rPr>
        <w:t>):</w:t>
      </w:r>
      <w:r>
        <w:rPr>
          <w:rFonts w:ascii="Arial" w:hAnsi="Arial" w:eastAsia="Arial" w:cs="Arial"/>
          <w:b/>
          <w:bCs/>
          <w:spacing w:val="3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城市历经复兴与重建，成为文明在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此地延续的最后印记。</w:t>
      </w:r>
    </w:p>
    <w:p w14:paraId="372DC5D4">
      <w:pPr>
        <w:spacing w:before="182" w:line="313" w:lineRule="auto"/>
        <w:ind w:left="810" w:right="53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此外，同为12世纪修建的完美展现塞尔柱王朝时期建筑艺术的桑加汗陵</w:t>
      </w:r>
      <w:r>
        <w:rPr>
          <w:rFonts w:ascii="Arial" w:hAnsi="Arial" w:eastAsia="Arial" w:cs="Arial"/>
          <w:sz w:val="33"/>
          <w:szCs w:val="33"/>
        </w:rPr>
        <w:t>Mausoleum</w:t>
      </w:r>
      <w:r>
        <w:rPr>
          <w:rFonts w:ascii="Arial" w:hAnsi="Arial" w:eastAsia="Arial" w:cs="Arial"/>
          <w:spacing w:val="5"/>
          <w:sz w:val="33"/>
          <w:szCs w:val="33"/>
        </w:rPr>
        <w:t xml:space="preserve">  </w:t>
      </w:r>
      <w:r>
        <w:rPr>
          <w:rFonts w:ascii="Arial" w:hAnsi="Arial" w:eastAsia="Arial" w:cs="Arial"/>
          <w:sz w:val="33"/>
          <w:szCs w:val="33"/>
        </w:rPr>
        <w:t>of</w:t>
      </w:r>
      <w:r>
        <w:rPr>
          <w:rFonts w:ascii="Arial" w:hAnsi="Arial" w:eastAsia="Arial" w:cs="Arial"/>
          <w:spacing w:val="3"/>
          <w:sz w:val="33"/>
          <w:szCs w:val="33"/>
        </w:rPr>
        <w:t xml:space="preserve">    </w:t>
      </w:r>
      <w:r>
        <w:rPr>
          <w:rFonts w:ascii="宋体" w:hAnsi="宋体" w:eastAsia="宋体" w:cs="宋体"/>
          <w:spacing w:val="-6"/>
          <w:sz w:val="33"/>
          <w:szCs w:val="33"/>
        </w:rPr>
        <w:t>Sultan Sanjar、</w:t>
      </w:r>
      <w:r>
        <w:rPr>
          <w:rFonts w:ascii="黑体" w:hAnsi="黑体" w:eastAsia="黑体" w:cs="黑体"/>
          <w:spacing w:val="-6"/>
          <w:sz w:val="33"/>
          <w:szCs w:val="33"/>
        </w:rPr>
        <w:t>穆罕默德 ·伊本 ·泽伊德陵墓</w:t>
      </w:r>
      <w:r>
        <w:rPr>
          <w:rFonts w:ascii="宋体" w:hAnsi="宋体" w:eastAsia="宋体" w:cs="宋体"/>
          <w:spacing w:val="-6"/>
          <w:sz w:val="33"/>
          <w:szCs w:val="33"/>
        </w:rPr>
        <w:t>Mausoleum  of  M</w:t>
      </w:r>
      <w:r>
        <w:rPr>
          <w:rFonts w:ascii="宋体" w:hAnsi="宋体" w:eastAsia="宋体" w:cs="宋体"/>
          <w:spacing w:val="-7"/>
          <w:sz w:val="33"/>
          <w:szCs w:val="33"/>
        </w:rPr>
        <w:t>uhammed</w:t>
      </w:r>
      <w:r>
        <w:rPr>
          <w:rFonts w:ascii="宋体" w:hAnsi="宋体" w:eastAsia="宋体" w:cs="宋体"/>
          <w:spacing w:val="32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ibn-Zeyd</w:t>
      </w:r>
      <w:r>
        <w:rPr>
          <w:rFonts w:ascii="黑体" w:hAnsi="黑体" w:eastAsia="黑体" w:cs="黑体"/>
          <w:spacing w:val="-7"/>
          <w:sz w:val="33"/>
          <w:szCs w:val="33"/>
        </w:rPr>
        <w:t>以及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4"/>
          <w:sz w:val="33"/>
          <w:szCs w:val="33"/>
        </w:rPr>
        <w:t>外墙呈独特的褶皱式城堡造型的大、小克孜卡拉</w:t>
      </w:r>
      <w:r>
        <w:rPr>
          <w:rFonts w:ascii="宋体" w:hAnsi="宋体" w:eastAsia="宋体" w:cs="宋体"/>
          <w:spacing w:val="-4"/>
          <w:sz w:val="33"/>
          <w:szCs w:val="33"/>
        </w:rPr>
        <w:t xml:space="preserve">Big and Little </w:t>
      </w:r>
      <w:r>
        <w:rPr>
          <w:rFonts w:ascii="宋体" w:hAnsi="宋体" w:eastAsia="宋体" w:cs="宋体"/>
          <w:spacing w:val="-5"/>
          <w:sz w:val="33"/>
          <w:szCs w:val="33"/>
        </w:rPr>
        <w:t>Kyz-Kalas</w:t>
      </w:r>
      <w:r>
        <w:rPr>
          <w:rFonts w:ascii="黑体" w:hAnsi="黑体" w:eastAsia="黑体" w:cs="黑体"/>
          <w:spacing w:val="-5"/>
          <w:sz w:val="33"/>
          <w:szCs w:val="33"/>
        </w:rPr>
        <w:t>也是必要的参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观重点。</w:t>
      </w:r>
    </w:p>
    <w:p w14:paraId="606BBE70">
      <w:pPr>
        <w:spacing w:before="239" w:line="288" w:lineRule="auto"/>
        <w:ind w:left="810" w:right="27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游览结束后，乘车约350公里(车程约5.5-6小时)前往位于土库</w:t>
      </w:r>
      <w:r>
        <w:rPr>
          <w:rFonts w:ascii="黑体" w:hAnsi="黑体" w:eastAsia="黑体" w:cs="黑体"/>
          <w:spacing w:val="2"/>
          <w:sz w:val="33"/>
          <w:szCs w:val="33"/>
        </w:rPr>
        <w:t>曼斯坦东北部、靠近乌兹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别克斯坦西南边界的</w:t>
      </w: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法拉普边境。</w:t>
      </w:r>
      <w:r>
        <w:rPr>
          <w:rFonts w:ascii="黑体" w:hAnsi="黑体" w:eastAsia="黑体" w:cs="黑体"/>
          <w:spacing w:val="3"/>
          <w:sz w:val="33"/>
          <w:szCs w:val="33"/>
        </w:rPr>
        <w:t>抵达后，办理乌兹别克斯坦入境手续。</w:t>
      </w:r>
    </w:p>
    <w:p w14:paraId="7396974F">
      <w:pPr>
        <w:spacing w:before="220" w:line="305" w:lineRule="auto"/>
        <w:ind w:left="810" w:right="71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我们的乌兹别克斯坦司机将在口岸接您，并送您前往布哈拉，车程约2小时(约123公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里),沿途可欣赏沙漠与绿洲交错的自然景观。傍晚抵达布哈拉，入住酒店休息。</w:t>
      </w:r>
    </w:p>
    <w:p w14:paraId="136DE864">
      <w:pPr>
        <w:spacing w:before="201" w:line="300" w:lineRule="auto"/>
        <w:ind w:left="810" w:right="59" w:firstLine="1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【布哈拉</w:t>
      </w:r>
      <w:r>
        <w:rPr>
          <w:rFonts w:ascii="Arial" w:hAnsi="Arial" w:eastAsia="Arial" w:cs="Arial"/>
          <w:sz w:val="33"/>
          <w:szCs w:val="33"/>
        </w:rPr>
        <w:t>Bukhara</w:t>
      </w:r>
      <w:r>
        <w:rPr>
          <w:rFonts w:ascii="宋体" w:hAnsi="宋体" w:eastAsia="宋体" w:cs="宋体"/>
          <w:spacing w:val="7"/>
          <w:sz w:val="33"/>
          <w:szCs w:val="33"/>
        </w:rPr>
        <w:t>】</w:t>
      </w:r>
      <w:r>
        <w:rPr>
          <w:rFonts w:ascii="黑体" w:hAnsi="黑体" w:eastAsia="黑体" w:cs="黑体"/>
          <w:spacing w:val="7"/>
          <w:sz w:val="33"/>
          <w:szCs w:val="33"/>
        </w:rPr>
        <w:t>是丝绸之路上著名的历史古城，拥有超过1</w:t>
      </w:r>
      <w:r>
        <w:rPr>
          <w:rFonts w:ascii="黑体" w:hAnsi="黑体" w:eastAsia="黑体" w:cs="黑体"/>
          <w:spacing w:val="6"/>
          <w:sz w:val="33"/>
          <w:szCs w:val="33"/>
        </w:rPr>
        <w:t>40座历史建筑，整个老城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区都被联合国教科文组织列为世界遗产，同时也是著名的《一千零一夜》故事的原型发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生地，那些关于商人、宝藏、魔法的古老传说，都在布哈拉的古</w:t>
      </w:r>
      <w:r>
        <w:rPr>
          <w:rFonts w:ascii="黑体" w:hAnsi="黑体" w:eastAsia="黑体" w:cs="黑体"/>
          <w:spacing w:val="3"/>
          <w:sz w:val="33"/>
          <w:szCs w:val="33"/>
        </w:rPr>
        <w:t>城街道中流传。</w:t>
      </w:r>
    </w:p>
    <w:p w14:paraId="581DE68A">
      <w:pPr>
        <w:spacing w:line="300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49" w:bottom="0" w:left="1449" w:header="0" w:footer="0" w:gutter="0"/>
          <w:cols w:space="720" w:num="1"/>
        </w:sectPr>
      </w:pPr>
    </w:p>
    <w:p w14:paraId="6D849F02">
      <w:pPr>
        <w:spacing w:before="128"/>
      </w:pPr>
    </w:p>
    <w:p w14:paraId="76D6E088">
      <w:pPr>
        <w:sectPr>
          <w:pgSz w:w="16840" w:h="23810"/>
          <w:pgMar w:top="400" w:right="1610" w:bottom="0" w:left="1460" w:header="0" w:footer="0" w:gutter="0"/>
          <w:cols w:equalWidth="0" w:num="1">
            <w:col w:w="13770"/>
          </w:cols>
        </w:sectPr>
      </w:pPr>
    </w:p>
    <w:p w14:paraId="57C2CF61">
      <w:pPr>
        <w:spacing w:line="3790" w:lineRule="exact"/>
        <w:ind w:firstLine="780"/>
      </w:pPr>
      <w:r>
        <w:rPr>
          <w:position w:val="-75"/>
        </w:rPr>
        <w:drawing>
          <wp:inline distT="0" distB="0" distL="0" distR="0">
            <wp:extent cx="4044315" cy="240665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44885" cy="240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0B23">
      <w:pPr>
        <w:spacing w:before="266" w:line="222" w:lineRule="auto"/>
        <w:ind w:left="198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古梅尔夫国家历史文化公园</w:t>
      </w:r>
    </w:p>
    <w:p w14:paraId="52D1609C">
      <w:pPr>
        <w:spacing w:line="61" w:lineRule="auto"/>
        <w:rPr>
          <w:rFonts w:ascii="Arial"/>
          <w:sz w:val="2"/>
        </w:rPr>
      </w:pPr>
    </w:p>
    <w:p w14:paraId="42901BF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C3FD97E">
      <w:pPr>
        <w:spacing w:line="3768" w:lineRule="exact"/>
      </w:pPr>
      <w:r>
        <w:rPr>
          <w:position w:val="-75"/>
        </w:rPr>
        <w:drawing>
          <wp:inline distT="0" distB="0" distL="0" distR="0">
            <wp:extent cx="4044315" cy="239268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44884" cy="239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CC2EC">
      <w:pPr>
        <w:spacing w:before="286" w:line="222" w:lineRule="auto"/>
        <w:ind w:left="120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古梅尔夫国家历史文化公园</w:t>
      </w:r>
    </w:p>
    <w:p w14:paraId="15F17C1B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0" w:left="1460" w:header="0" w:footer="0" w:gutter="0"/>
          <w:cols w:equalWidth="0" w:num="2">
            <w:col w:w="7301" w:space="100"/>
            <w:col w:w="6370"/>
          </w:cols>
        </w:sectPr>
      </w:pPr>
    </w:p>
    <w:p w14:paraId="2F0E7E71">
      <w:pPr>
        <w:spacing w:line="298" w:lineRule="auto"/>
        <w:rPr>
          <w:rFonts w:ascii="Arial"/>
          <w:sz w:val="21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139065</wp:posOffset>
            </wp:positionV>
            <wp:extent cx="8229600" cy="1270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29640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AFD5D">
      <w:pPr>
        <w:spacing w:line="299" w:lineRule="auto"/>
        <w:rPr>
          <w:rFonts w:ascii="Arial"/>
          <w:sz w:val="21"/>
        </w:rPr>
      </w:pPr>
    </w:p>
    <w:p w14:paraId="721EF06D">
      <w:pPr>
        <w:spacing w:line="299" w:lineRule="auto"/>
        <w:rPr>
          <w:rFonts w:ascii="Arial"/>
          <w:sz w:val="21"/>
        </w:rPr>
      </w:pPr>
    </w:p>
    <w:p w14:paraId="22B7982D">
      <w:pPr>
        <w:spacing w:before="123" w:line="268" w:lineRule="auto"/>
        <w:ind w:left="804" w:right="104" w:hanging="80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pacing w:val="-4"/>
          <w:sz w:val="38"/>
          <w:szCs w:val="38"/>
        </w:rPr>
        <w:t xml:space="preserve">D8  </w:t>
      </w:r>
      <w:r>
        <w:rPr>
          <w:rFonts w:ascii="黑体" w:hAnsi="黑体" w:eastAsia="黑体" w:cs="黑体"/>
          <w:b/>
          <w:bCs/>
          <w:spacing w:val="-4"/>
          <w:sz w:val="38"/>
          <w:szCs w:val="38"/>
        </w:rPr>
        <w:t>布哈拉一日游：四塔清真寺+列比哈乌兹建筑群+马戈基-阿托里清真寺+圆顶市</w:t>
      </w:r>
      <w:r>
        <w:rPr>
          <w:rFonts w:ascii="黑体" w:hAnsi="黑体" w:eastAsia="黑体" w:cs="黑体"/>
          <w:sz w:val="38"/>
          <w:szCs w:val="38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场+卡扬建筑群+布哈拉城堡+波洛</w:t>
      </w:r>
      <w:r>
        <w:rPr>
          <w:rFonts w:ascii="黑体" w:hAnsi="黑体" w:eastAsia="黑体" w:cs="黑体"/>
          <w:spacing w:val="20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·</w:t>
      </w:r>
      <w:r>
        <w:rPr>
          <w:rFonts w:ascii="黑体" w:hAnsi="黑体" w:eastAsia="黑体" w:cs="黑体"/>
          <w:spacing w:val="-8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哈兹清真寺</w:t>
      </w:r>
    </w:p>
    <w:p w14:paraId="795FD281">
      <w:pPr>
        <w:spacing w:line="265" w:lineRule="auto"/>
        <w:rPr>
          <w:rFonts w:ascii="Arial"/>
          <w:sz w:val="21"/>
        </w:rPr>
      </w:pPr>
    </w:p>
    <w:p w14:paraId="3BEFFF3A">
      <w:pPr>
        <w:spacing w:line="265" w:lineRule="auto"/>
        <w:rPr>
          <w:rFonts w:ascii="Arial"/>
          <w:sz w:val="21"/>
        </w:rPr>
      </w:pPr>
    </w:p>
    <w:p w14:paraId="1CD5AC3A">
      <w:pPr>
        <w:spacing w:line="265" w:lineRule="auto"/>
        <w:rPr>
          <w:rFonts w:ascii="Arial"/>
          <w:sz w:val="21"/>
        </w:rPr>
      </w:pPr>
      <w:r>
        <w:pict>
          <v:group id="_x0000_s1041" o:spid="_x0000_s1041" o:spt="203" style="position:absolute;left:0pt;margin-left:0pt;margin-top:3.55pt;height:97.95pt;width:19pt;z-index:251685888;mso-width-relative:page;mso-height-relative:page;" coordsize="380,1958">
            <o:lock v:ext="edit"/>
            <v:shape id="_x0000_s1042" o:spid="_x0000_s1042" o:spt="75" type="#_x0000_t75" style="position:absolute;left:18;top:0;height:1921;width:362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043" o:spid="_x0000_s1043" o:spt="202" type="#_x0000_t202" style="position:absolute;left:-20;top:-20;height:2103;width:4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56F4A2">
                    <w:pPr>
                      <w:spacing w:before="199" w:line="185" w:lineRule="auto"/>
                      <w:ind w:left="20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F06010"/>
                        <w:spacing w:val="-4"/>
                        <w:sz w:val="33"/>
                        <w:szCs w:val="33"/>
                      </w:rPr>
                      <w:t>TI</w:t>
                    </w:r>
                  </w:p>
                  <w:p w14:paraId="1A6DDA25">
                    <w:pPr>
                      <w:spacing w:line="301" w:lineRule="auto"/>
                      <w:rPr>
                        <w:rFonts w:ascii="Arial"/>
                        <w:sz w:val="21"/>
                      </w:rPr>
                    </w:pPr>
                  </w:p>
                  <w:p w14:paraId="2C849EA8"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 w14:paraId="4BCA6F0F"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 w14:paraId="1CBC54CB">
                    <w:pPr>
                      <w:spacing w:before="139" w:line="232" w:lineRule="auto"/>
                      <w:jc w:val="right"/>
                      <w:rPr>
                        <w:rFonts w:ascii="黑体" w:hAnsi="黑体" w:eastAsia="黑体" w:cs="黑体"/>
                        <w:sz w:val="43"/>
                        <w:szCs w:val="43"/>
                      </w:rPr>
                    </w:pPr>
                    <w:r>
                      <w:rPr>
                        <w:rFonts w:ascii="黑体" w:hAnsi="黑体" w:eastAsia="黑体" w:cs="黑体"/>
                        <w:color w:val="E08030"/>
                        <w:spacing w:val="-42"/>
                        <w:w w:val="91"/>
                        <w:sz w:val="43"/>
                        <w:szCs w:val="43"/>
                      </w:rPr>
                      <w:t>主</w:t>
                    </w:r>
                  </w:p>
                </w:txbxContent>
              </v:textbox>
            </v:shape>
          </v:group>
        </w:pict>
      </w:r>
    </w:p>
    <w:p w14:paraId="6954BF1D">
      <w:pPr>
        <w:spacing w:line="265" w:lineRule="auto"/>
        <w:rPr>
          <w:rFonts w:ascii="Arial"/>
          <w:sz w:val="21"/>
        </w:rPr>
      </w:pPr>
    </w:p>
    <w:p w14:paraId="13C6BC17">
      <w:pPr>
        <w:spacing w:line="265" w:lineRule="auto"/>
        <w:rPr>
          <w:rFonts w:ascii="Arial"/>
          <w:sz w:val="21"/>
        </w:rPr>
      </w:pPr>
    </w:p>
    <w:p w14:paraId="20A7B04D">
      <w:pPr>
        <w:spacing w:line="265" w:lineRule="auto"/>
        <w:rPr>
          <w:rFonts w:ascii="Arial"/>
          <w:sz w:val="21"/>
        </w:rPr>
      </w:pPr>
    </w:p>
    <w:p w14:paraId="10D70BE7">
      <w:pPr>
        <w:spacing w:line="265" w:lineRule="auto"/>
        <w:rPr>
          <w:rFonts w:ascii="Arial"/>
          <w:sz w:val="21"/>
        </w:rPr>
      </w:pPr>
    </w:p>
    <w:p w14:paraId="2AEEDEAF">
      <w:pPr>
        <w:spacing w:line="266" w:lineRule="auto"/>
        <w:rPr>
          <w:rFonts w:ascii="Arial"/>
          <w:sz w:val="21"/>
        </w:rPr>
      </w:pPr>
    </w:p>
    <w:p w14:paraId="7F0F3742">
      <w:pPr>
        <w:spacing w:before="108" w:line="299" w:lineRule="auto"/>
        <w:ind w:left="799" w:right="257"/>
        <w:rPr>
          <w:rFonts w:ascii="黑体" w:hAnsi="黑体" w:eastAsia="黑体" w:cs="黑体"/>
          <w:sz w:val="33"/>
          <w:szCs w:val="33"/>
        </w:rPr>
      </w:pPr>
      <w:r>
        <w:pict>
          <v:shape id="_x0000_s1044" o:spid="_x0000_s1044" o:spt="202" type="#_x0000_t202" style="position:absolute;left:0pt;margin-left:38.95pt;margin-top:-72.75pt;height:59.9pt;width:103.7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FA4F030">
                  <w:pPr>
                    <w:spacing w:before="20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spacing w:val="9"/>
                      <w:sz w:val="33"/>
                      <w:szCs w:val="33"/>
                    </w:rPr>
                    <w:t>用餐：含早餐</w:t>
                  </w:r>
                </w:p>
                <w:p w14:paraId="75A90870">
                  <w:pPr>
                    <w:spacing w:line="254" w:lineRule="auto"/>
                    <w:rPr>
                      <w:rFonts w:ascii="Arial"/>
                      <w:sz w:val="21"/>
                    </w:rPr>
                  </w:pPr>
                </w:p>
                <w:p w14:paraId="26B65D9F">
                  <w:pPr>
                    <w:spacing w:before="107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spacing w:val="3"/>
                      <w:sz w:val="33"/>
                      <w:szCs w:val="33"/>
                    </w:rPr>
                    <w:t>住宿：布哈拉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5"/>
          <w:sz w:val="33"/>
          <w:szCs w:val="33"/>
        </w:rPr>
        <w:t>早餐后，前往参观【四塔清真寺</w:t>
      </w:r>
      <w:r>
        <w:rPr>
          <w:rFonts w:ascii="Times New Roman" w:hAnsi="Times New Roman" w:eastAsia="Times New Roman" w:cs="Times New Roman"/>
          <w:sz w:val="33"/>
          <w:szCs w:val="33"/>
        </w:rPr>
        <w:t>Chor</w:t>
      </w:r>
      <w:r>
        <w:rPr>
          <w:rFonts w:ascii="Times New Roman" w:hAnsi="Times New Roman" w:eastAsia="Times New Roman" w:cs="Times New Roman"/>
          <w:spacing w:val="5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Minor</w:t>
      </w:r>
      <w:r>
        <w:rPr>
          <w:rFonts w:ascii="Times New Roman" w:hAnsi="Times New Roman" w:eastAsia="Times New Roman" w:cs="Times New Roman"/>
          <w:spacing w:val="5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Madrasah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。这座建于19世纪初的清真寺</w:t>
      </w:r>
      <w:r>
        <w:rPr>
          <w:rFonts w:ascii="黑体" w:hAnsi="黑体" w:eastAsia="黑体" w:cs="黑体"/>
          <w:spacing w:val="1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的四个角落各矗立一座精美的圆塔，因其独特的建筑风格和精细的装饰艺术而名声远</w:t>
      </w:r>
    </w:p>
    <w:p w14:paraId="0EB9C2D7">
      <w:pPr>
        <w:spacing w:before="9" w:line="307" w:lineRule="auto"/>
        <w:ind w:left="799" w:right="252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扬，甚至被《孤独星球》旅游指南列为中亚最值得打卡的建筑之一。您可以在清真寺周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围漫步，欣赏这些圆塔上精美的瓷砖镶嵌图案和伊斯兰</w:t>
      </w:r>
      <w:r>
        <w:rPr>
          <w:rFonts w:ascii="黑体" w:hAnsi="黑体" w:eastAsia="黑体" w:cs="黑体"/>
          <w:spacing w:val="4"/>
          <w:sz w:val="33"/>
          <w:szCs w:val="33"/>
        </w:rPr>
        <w:t>几何装饰，感受布哈拉工匠世代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相传的建筑美学。</w:t>
      </w:r>
    </w:p>
    <w:p w14:paraId="2B6E0F0C">
      <w:pPr>
        <w:spacing w:before="244" w:line="213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随后，前往游览【列比哈乌兹建筑群</w:t>
      </w:r>
      <w:r>
        <w:rPr>
          <w:rFonts w:ascii="宋体" w:hAnsi="宋体" w:eastAsia="宋体" w:cs="宋体"/>
          <w:sz w:val="33"/>
          <w:szCs w:val="33"/>
        </w:rPr>
        <w:t>Lyabi</w:t>
      </w:r>
      <w:r>
        <w:rPr>
          <w:rFonts w:ascii="宋体" w:hAnsi="宋体" w:eastAsia="宋体" w:cs="宋体"/>
          <w:spacing w:val="86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Hauz</w:t>
      </w:r>
      <w:r>
        <w:rPr>
          <w:rFonts w:ascii="宋体" w:hAnsi="宋体" w:eastAsia="宋体" w:cs="宋体"/>
          <w:spacing w:val="85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Ensemble</w:t>
      </w:r>
      <w:r>
        <w:rPr>
          <w:rFonts w:ascii="宋体" w:hAnsi="宋体" w:eastAsia="宋体" w:cs="宋体"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, 这是布哈拉的心脏地</w:t>
      </w:r>
    </w:p>
    <w:p w14:paraId="3DF5160A">
      <w:pPr>
        <w:spacing w:before="161" w:line="296" w:lineRule="auto"/>
        <w:ind w:left="799" w:right="22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 xml:space="preserve">带，也是古老的社交与商业中心。建筑群环绕着一座17世纪的人工水池而建，水池四周 </w:t>
      </w:r>
      <w:r>
        <w:rPr>
          <w:rFonts w:ascii="黑体" w:hAnsi="黑体" w:eastAsia="黑体" w:cs="黑体"/>
          <w:spacing w:val="-16"/>
          <w:sz w:val="33"/>
          <w:szCs w:val="33"/>
        </w:rPr>
        <w:t>的古榆树枝繁叶茂，映照着古城的宁静。周边汇聚了著名的纳</w:t>
      </w:r>
      <w:r>
        <w:rPr>
          <w:rFonts w:ascii="黑体" w:hAnsi="黑体" w:eastAsia="黑体" w:cs="黑体"/>
          <w:spacing w:val="-17"/>
          <w:sz w:val="33"/>
          <w:szCs w:val="33"/>
        </w:rPr>
        <w:t>迪尔 ·迪万 ·</w:t>
      </w:r>
      <w:r>
        <w:rPr>
          <w:rFonts w:ascii="黑体" w:hAnsi="黑体" w:eastAsia="黑体" w:cs="黑体"/>
          <w:spacing w:val="-14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7"/>
          <w:sz w:val="33"/>
          <w:szCs w:val="33"/>
        </w:rPr>
        <w:t>贝吉经学院</w:t>
      </w:r>
    </w:p>
    <w:p w14:paraId="41FE4391">
      <w:pPr>
        <w:spacing w:before="7" w:line="306" w:lineRule="auto"/>
        <w:ind w:left="799" w:right="41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1"/>
          <w:sz w:val="33"/>
          <w:szCs w:val="33"/>
        </w:rPr>
        <w:t>Nadir</w:t>
      </w:r>
      <w:r>
        <w:rPr>
          <w:rFonts w:ascii="Times New Roman" w:hAnsi="Times New Roman" w:eastAsia="Times New Roman" w:cs="Times New Roman"/>
          <w:spacing w:val="21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pacing w:val="-1"/>
          <w:sz w:val="33"/>
          <w:szCs w:val="33"/>
        </w:rPr>
        <w:t>Divan-Beghi</w:t>
      </w:r>
      <w:r>
        <w:rPr>
          <w:rFonts w:ascii="Times New Roman" w:hAnsi="Times New Roman" w:eastAsia="Times New Roman" w:cs="Times New Roman"/>
          <w:spacing w:val="21"/>
          <w:w w:val="101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pacing w:val="-1"/>
          <w:sz w:val="33"/>
          <w:szCs w:val="33"/>
        </w:rPr>
        <w:t>Madrasah</w:t>
      </w:r>
      <w:r>
        <w:rPr>
          <w:rFonts w:ascii="黑体" w:hAnsi="黑体" w:eastAsia="黑体" w:cs="黑体"/>
          <w:spacing w:val="-1"/>
          <w:sz w:val="33"/>
          <w:szCs w:val="33"/>
        </w:rPr>
        <w:t>(以精美瓷砖描绘的孔雀、羔羊、人脸、太阳图</w:t>
      </w:r>
      <w:r>
        <w:rPr>
          <w:rFonts w:ascii="黑体" w:hAnsi="黑体" w:eastAsia="黑体" w:cs="黑体"/>
          <w:spacing w:val="-2"/>
          <w:sz w:val="33"/>
          <w:szCs w:val="33"/>
        </w:rPr>
        <w:t>案而闻名)、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纳迪尔</w:t>
      </w:r>
      <w:r>
        <w:rPr>
          <w:rFonts w:ascii="黑体" w:hAnsi="黑体" w:eastAsia="黑体" w:cs="黑体"/>
          <w:spacing w:val="-3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·迪万</w:t>
      </w:r>
      <w:r>
        <w:rPr>
          <w:rFonts w:ascii="黑体" w:hAnsi="黑体" w:eastAsia="黑体" w:cs="黑体"/>
          <w:spacing w:val="-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</w:t>
      </w:r>
      <w:r>
        <w:rPr>
          <w:rFonts w:ascii="黑体" w:hAnsi="黑体" w:eastAsia="黑体" w:cs="黑体"/>
          <w:spacing w:val="-14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贝吉苏菲修道院</w:t>
      </w: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t>Nadir</w:t>
      </w:r>
      <w:r>
        <w:rPr>
          <w:rFonts w:ascii="Times New Roman" w:hAnsi="Times New Roman" w:eastAsia="Times New Roman" w:cs="Times New Roman"/>
          <w:spacing w:val="17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t>Divan-Beghi</w:t>
      </w:r>
      <w:r>
        <w:rPr>
          <w:rFonts w:ascii="Times New Roman" w:hAnsi="Times New Roman" w:eastAsia="Times New Roman" w:cs="Times New Roman"/>
          <w:spacing w:val="18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pacing w:val="-13"/>
          <w:sz w:val="33"/>
          <w:szCs w:val="33"/>
        </w:rPr>
        <w:t>Khanaka</w:t>
      </w:r>
      <w:r>
        <w:rPr>
          <w:rFonts w:ascii="黑体" w:hAnsi="黑体" w:eastAsia="黑体" w:cs="黑体"/>
          <w:spacing w:val="-13"/>
          <w:sz w:val="33"/>
          <w:szCs w:val="33"/>
        </w:rPr>
        <w:t>(苏菲派修行者聚集、居住、冥</w:t>
      </w:r>
      <w:r>
        <w:rPr>
          <w:rFonts w:ascii="黑体" w:hAnsi="黑体" w:eastAsia="黑体" w:cs="黑体"/>
          <w:sz w:val="33"/>
          <w:szCs w:val="33"/>
        </w:rPr>
        <w:t xml:space="preserve"> 想和举行宗教仪式的场所)和库克尔达什经学院</w:t>
      </w:r>
      <w:r>
        <w:rPr>
          <w:rFonts w:ascii="Times New Roman" w:hAnsi="Times New Roman" w:eastAsia="Times New Roman" w:cs="Times New Roman"/>
          <w:sz w:val="33"/>
          <w:szCs w:val="33"/>
        </w:rPr>
        <w:t>Kukeldash      Mad</w:t>
      </w:r>
      <w:r>
        <w:rPr>
          <w:rFonts w:ascii="Times New Roman" w:hAnsi="Times New Roman" w:eastAsia="Times New Roman" w:cs="Times New Roman"/>
          <w:spacing w:val="-1"/>
          <w:sz w:val="33"/>
          <w:szCs w:val="33"/>
        </w:rPr>
        <w:t>rasah</w:t>
      </w:r>
      <w:r>
        <w:rPr>
          <w:rFonts w:ascii="黑体" w:hAnsi="黑体" w:eastAsia="黑体" w:cs="黑体"/>
          <w:spacing w:val="-1"/>
          <w:sz w:val="33"/>
          <w:szCs w:val="33"/>
        </w:rPr>
        <w:t>(布哈拉最大的经学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8"/>
          <w:sz w:val="33"/>
          <w:szCs w:val="33"/>
        </w:rPr>
        <w:t>院),展现出当时学术与宗教的繁荣景象。</w:t>
      </w:r>
    </w:p>
    <w:p w14:paraId="7FAEB91A">
      <w:pPr>
        <w:spacing w:before="257" w:line="212" w:lineRule="auto"/>
        <w:ind w:left="799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之后，前往前往参观布哈拉极具历史感的【马戈基-阿托里清真寺</w:t>
      </w:r>
      <w:r>
        <w:rPr>
          <w:rFonts w:ascii="Arial" w:hAnsi="Arial" w:eastAsia="Arial" w:cs="Arial"/>
          <w:sz w:val="33"/>
          <w:szCs w:val="33"/>
        </w:rPr>
        <w:t>Magoki</w:t>
      </w:r>
      <w:r>
        <w:rPr>
          <w:rFonts w:ascii="Arial" w:hAnsi="Arial" w:eastAsia="Arial" w:cs="Arial"/>
          <w:spacing w:val="25"/>
          <w:sz w:val="33"/>
          <w:szCs w:val="33"/>
        </w:rPr>
        <w:t xml:space="preserve">  </w:t>
      </w:r>
      <w:r>
        <w:rPr>
          <w:rFonts w:ascii="Arial" w:hAnsi="Arial" w:eastAsia="Arial" w:cs="Arial"/>
          <w:sz w:val="33"/>
          <w:szCs w:val="33"/>
        </w:rPr>
        <w:t>Attori</w:t>
      </w:r>
    </w:p>
    <w:p w14:paraId="783FFFE9">
      <w:pPr>
        <w:spacing w:before="170" w:line="306" w:lineRule="auto"/>
        <w:ind w:left="799" w:right="121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Mosque】</w:t>
      </w:r>
      <w:r>
        <w:rPr>
          <w:rFonts w:ascii="宋体" w:hAnsi="宋体" w:eastAsia="宋体" w:cs="宋体"/>
          <w:spacing w:val="62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(据说初建于9-10世纪)。</w:t>
      </w:r>
      <w:r>
        <w:rPr>
          <w:rFonts w:ascii="宋体" w:hAnsi="宋体" w:eastAsia="宋体" w:cs="宋体"/>
          <w:sz w:val="33"/>
          <w:szCs w:val="33"/>
        </w:rPr>
        <w:t>“Magoki”</w:t>
      </w:r>
      <w:r>
        <w:rPr>
          <w:rFonts w:ascii="宋体" w:hAnsi="宋体" w:eastAsia="宋体" w:cs="宋体"/>
          <w:spacing w:val="-80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 xml:space="preserve">意为“在坑中”,因地势比周围地面低约  </w:t>
      </w:r>
      <w:r>
        <w:rPr>
          <w:rFonts w:ascii="黑体" w:hAnsi="黑体" w:eastAsia="黑体" w:cs="黑体"/>
          <w:spacing w:val="4"/>
          <w:sz w:val="33"/>
          <w:szCs w:val="33"/>
        </w:rPr>
        <w:t>4.5米，随着地表不断抬升，使它如今仿佛藏在</w:t>
      </w:r>
      <w:r>
        <w:rPr>
          <w:rFonts w:ascii="黑体" w:hAnsi="黑体" w:eastAsia="黑体" w:cs="黑体"/>
          <w:spacing w:val="3"/>
          <w:sz w:val="33"/>
          <w:szCs w:val="33"/>
        </w:rPr>
        <w:t>地下。虽然时光的雕刻让其缺少了往日的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光彩，但其古老的砖砌结构和南面精美的雕刻陶瓦瓷砖依旧令人着迷。此外，清真寺内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部现设有地毯博物馆</w:t>
      </w:r>
      <w:r>
        <w:rPr>
          <w:rFonts w:ascii="宋体" w:hAnsi="宋体" w:eastAsia="宋体" w:cs="宋体"/>
          <w:sz w:val="33"/>
          <w:szCs w:val="33"/>
        </w:rPr>
        <w:t>Carpet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  </w:t>
      </w:r>
      <w:r>
        <w:rPr>
          <w:rFonts w:ascii="宋体" w:hAnsi="宋体" w:eastAsia="宋体" w:cs="宋体"/>
          <w:sz w:val="33"/>
          <w:szCs w:val="33"/>
        </w:rPr>
        <w:t>Museum</w:t>
      </w:r>
      <w:r>
        <w:rPr>
          <w:rFonts w:ascii="宋体" w:hAnsi="宋体" w:eastAsia="宋体" w:cs="宋体"/>
          <w:spacing w:val="8"/>
          <w:sz w:val="33"/>
          <w:szCs w:val="33"/>
        </w:rPr>
        <w:t>,</w:t>
      </w:r>
      <w:r>
        <w:rPr>
          <w:rFonts w:ascii="黑体" w:hAnsi="黑体" w:eastAsia="黑体" w:cs="黑体"/>
          <w:spacing w:val="8"/>
          <w:sz w:val="33"/>
          <w:szCs w:val="33"/>
        </w:rPr>
        <w:t>可自费参观，欣赏乌兹别克</w:t>
      </w:r>
      <w:r>
        <w:rPr>
          <w:rFonts w:ascii="黑体" w:hAnsi="黑体" w:eastAsia="黑体" w:cs="黑体"/>
          <w:spacing w:val="7"/>
          <w:sz w:val="33"/>
          <w:szCs w:val="33"/>
        </w:rPr>
        <w:t>传统地毯的色彩与工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艺之美。</w:t>
      </w:r>
    </w:p>
    <w:p w14:paraId="04AC02D4">
      <w:pPr>
        <w:spacing w:before="207" w:line="256" w:lineRule="auto"/>
        <w:ind w:left="799" w:right="19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然后，前往游览古代丝绸之路上重要的贸易集市-【圆顶市场</w:t>
      </w:r>
      <w:r>
        <w:rPr>
          <w:rFonts w:ascii="宋体" w:hAnsi="宋体" w:eastAsia="宋体" w:cs="宋体"/>
          <w:sz w:val="33"/>
          <w:szCs w:val="33"/>
        </w:rPr>
        <w:t>Trading</w:t>
      </w:r>
      <w:r>
        <w:rPr>
          <w:rFonts w:ascii="宋体" w:hAnsi="宋体" w:eastAsia="宋体" w:cs="宋体"/>
          <w:spacing w:val="2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Domes</w:t>
      </w:r>
      <w:r>
        <w:rPr>
          <w:rFonts w:ascii="宋体" w:hAnsi="宋体" w:eastAsia="宋体" w:cs="宋体"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, 这里遍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布手工艺品、地毯、香料、服饰与首饰等摊位</w:t>
      </w:r>
      <w:r>
        <w:rPr>
          <w:rFonts w:ascii="黑体" w:hAnsi="黑体" w:eastAsia="黑体" w:cs="黑体"/>
          <w:spacing w:val="4"/>
          <w:sz w:val="33"/>
          <w:szCs w:val="33"/>
        </w:rPr>
        <w:t>。漫步在拱形穹顶下，仿佛仍能听到昔日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商队的叫卖声与金币的碰撞声，感受古老商贸传统</w:t>
      </w:r>
      <w:r>
        <w:rPr>
          <w:rFonts w:ascii="黑体" w:hAnsi="黑体" w:eastAsia="黑体" w:cs="黑体"/>
          <w:spacing w:val="2"/>
          <w:sz w:val="33"/>
          <w:szCs w:val="33"/>
        </w:rPr>
        <w:t>的延续。</w:t>
      </w:r>
    </w:p>
    <w:p w14:paraId="7F0AF37B">
      <w:pPr>
        <w:spacing w:line="256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0" w:left="1460" w:header="0" w:footer="0" w:gutter="0"/>
          <w:cols w:equalWidth="0" w:num="1">
            <w:col w:w="13770"/>
          </w:cols>
        </w:sectPr>
      </w:pPr>
    </w:p>
    <w:p w14:paraId="0F58D907">
      <w:pPr>
        <w:spacing w:line="243" w:lineRule="auto"/>
        <w:rPr>
          <w:rFonts w:ascii="Arial"/>
          <w:sz w:val="21"/>
        </w:rPr>
      </w:pPr>
    </w:p>
    <w:p w14:paraId="18190430">
      <w:pPr>
        <w:spacing w:line="244" w:lineRule="auto"/>
        <w:rPr>
          <w:rFonts w:ascii="Arial"/>
          <w:sz w:val="21"/>
        </w:rPr>
      </w:pPr>
    </w:p>
    <w:p w14:paraId="3986AD4C">
      <w:pPr>
        <w:spacing w:before="107" w:line="295" w:lineRule="auto"/>
        <w:ind w:left="800" w:right="24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之后，来到布哈拉最令人瞩目的建筑群--【卡扬建筑群</w:t>
      </w:r>
      <w:r>
        <w:rPr>
          <w:rFonts w:ascii="宋体" w:hAnsi="宋体" w:eastAsia="宋体" w:cs="宋体"/>
          <w:sz w:val="33"/>
          <w:szCs w:val="33"/>
        </w:rPr>
        <w:t>Po</w:t>
      </w:r>
      <w:r>
        <w:rPr>
          <w:rFonts w:ascii="宋体" w:hAnsi="宋体" w:eastAsia="宋体" w:cs="宋体"/>
          <w:spacing w:val="7"/>
          <w:sz w:val="33"/>
          <w:szCs w:val="33"/>
        </w:rPr>
        <w:t>-i-</w:t>
      </w:r>
      <w:r>
        <w:rPr>
          <w:rFonts w:ascii="宋体" w:hAnsi="宋体" w:eastAsia="宋体" w:cs="宋体"/>
          <w:sz w:val="33"/>
          <w:szCs w:val="33"/>
        </w:rPr>
        <w:t>Kalyan</w:t>
      </w:r>
      <w:r>
        <w:rPr>
          <w:rFonts w:ascii="宋体" w:hAnsi="宋体" w:eastAsia="宋体" w:cs="宋体"/>
          <w:spacing w:val="13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Complex</w:t>
      </w:r>
      <w:r>
        <w:rPr>
          <w:rFonts w:ascii="宋体" w:hAnsi="宋体" w:eastAsia="宋体" w:cs="宋体"/>
          <w:spacing w:val="7"/>
          <w:sz w:val="33"/>
          <w:szCs w:val="33"/>
        </w:rPr>
        <w:t>】</w:t>
      </w:r>
      <w:r>
        <w:rPr>
          <w:rFonts w:ascii="黑体" w:hAnsi="黑体" w:eastAsia="黑体" w:cs="黑体"/>
          <w:spacing w:val="7"/>
          <w:sz w:val="33"/>
          <w:szCs w:val="33"/>
        </w:rPr>
        <w:t>。该建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筑群由卡扬宣礼塔、卡扬清真寺和米尔-伊-阿拉布经学院组成。高达46米的卡扬宣礼塔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是中亚最高的宣礼塔之一，其精美的砖砌图案被誉为伊斯兰建筑的杰作。在这</w:t>
      </w:r>
      <w:r>
        <w:rPr>
          <w:rFonts w:ascii="黑体" w:hAnsi="黑体" w:eastAsia="黑体" w:cs="黑体"/>
          <w:spacing w:val="3"/>
          <w:sz w:val="33"/>
          <w:szCs w:val="33"/>
        </w:rPr>
        <w:t>片充满历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史威严感的建筑群中，您将深切感受到布哈拉作为中亚伊斯兰精神中心的重要地位。</w:t>
      </w:r>
    </w:p>
    <w:p w14:paraId="190A9CD7">
      <w:pPr>
        <w:spacing w:before="309" w:line="303" w:lineRule="auto"/>
        <w:ind w:left="800" w:right="25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最后，前往游览布哈拉最古老的建筑-【布哈拉城堡</w:t>
      </w:r>
      <w:r>
        <w:rPr>
          <w:rFonts w:ascii="宋体" w:hAnsi="宋体" w:eastAsia="宋体" w:cs="宋体"/>
          <w:sz w:val="33"/>
          <w:szCs w:val="33"/>
        </w:rPr>
        <w:t>Ark of Bukhara】</w:t>
      </w:r>
      <w:r>
        <w:rPr>
          <w:rFonts w:ascii="黑体" w:hAnsi="黑体" w:eastAsia="黑体" w:cs="黑体"/>
          <w:sz w:val="33"/>
          <w:szCs w:val="33"/>
        </w:rPr>
        <w:t>。又称雅克城堡，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这里是历代统治者的宫殿所在地，其城堡建筑高大</w:t>
      </w:r>
      <w:r>
        <w:rPr>
          <w:rFonts w:ascii="黑体" w:hAnsi="黑体" w:eastAsia="黑体" w:cs="黑体"/>
          <w:spacing w:val="4"/>
          <w:sz w:val="33"/>
          <w:szCs w:val="33"/>
        </w:rPr>
        <w:t>雄伟，厚重城墙环绕宫殿和军营遗</w:t>
      </w:r>
      <w:r>
        <w:rPr>
          <w:rFonts w:ascii="黑体" w:hAnsi="黑体" w:eastAsia="黑体" w:cs="黑体"/>
          <w:sz w:val="33"/>
          <w:szCs w:val="33"/>
        </w:rPr>
        <w:t xml:space="preserve">   </w:t>
      </w:r>
      <w:r>
        <w:rPr>
          <w:rFonts w:ascii="黑体" w:hAnsi="黑体" w:eastAsia="黑体" w:cs="黑体"/>
          <w:spacing w:val="3"/>
          <w:sz w:val="33"/>
          <w:szCs w:val="33"/>
        </w:rPr>
        <w:t>迹。您可沿着城墙走上高处俯瞰古城全景：古老民居、清真寺圆顶、宣礼塔点缀其间，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宛如一幅立体的历史画卷。随后，前往参观位于城堡对面</w:t>
      </w:r>
      <w:r>
        <w:rPr>
          <w:rFonts w:ascii="黑体" w:hAnsi="黑体" w:eastAsia="黑体" w:cs="黑体"/>
          <w:spacing w:val="-8"/>
          <w:sz w:val="33"/>
          <w:szCs w:val="33"/>
        </w:rPr>
        <w:t>的【波洛 ·</w:t>
      </w:r>
      <w:r>
        <w:rPr>
          <w:rFonts w:ascii="黑体" w:hAnsi="黑体" w:eastAsia="黑体" w:cs="黑体"/>
          <w:spacing w:val="-13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8"/>
          <w:sz w:val="33"/>
          <w:szCs w:val="33"/>
        </w:rPr>
        <w:t>哈兹清真寺</w:t>
      </w:r>
      <w:r>
        <w:rPr>
          <w:rFonts w:ascii="宋体" w:hAnsi="宋体" w:eastAsia="宋体" w:cs="宋体"/>
          <w:spacing w:val="-8"/>
          <w:sz w:val="33"/>
          <w:szCs w:val="33"/>
        </w:rPr>
        <w:t>Bolo-</w:t>
      </w:r>
      <w:r>
        <w:rPr>
          <w:rFonts w:ascii="宋体" w:hAnsi="宋体" w:eastAsia="宋体" w:cs="宋体"/>
          <w:sz w:val="33"/>
          <w:szCs w:val="33"/>
        </w:rPr>
        <w:t xml:space="preserve">   Hauz   Mosque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, 这座寺庙以20根雕花木制廊柱构建的12米高前廊出名。</w:t>
      </w:r>
    </w:p>
    <w:p w14:paraId="40CACE57">
      <w:pPr>
        <w:spacing w:line="443" w:lineRule="auto"/>
        <w:rPr>
          <w:rFonts w:ascii="Arial"/>
          <w:sz w:val="21"/>
        </w:rPr>
      </w:pPr>
    </w:p>
    <w:p w14:paraId="1C81DD9D">
      <w:pPr>
        <w:spacing w:line="3830" w:lineRule="exact"/>
        <w:ind w:firstLine="780"/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column">
              <wp:posOffset>4699000</wp:posOffset>
            </wp:positionH>
            <wp:positionV relativeFrom="paragraph">
              <wp:posOffset>0</wp:posOffset>
            </wp:positionV>
            <wp:extent cx="4044950" cy="242570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2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3205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3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59637">
      <w:pPr>
        <w:spacing w:before="246" w:line="222" w:lineRule="auto"/>
        <w:ind w:left="265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布哈拉四塔清真寺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                  </w:t>
      </w:r>
      <w:r>
        <w:rPr>
          <w:rFonts w:ascii="黑体" w:hAnsi="黑体" w:eastAsia="黑体" w:cs="黑体"/>
          <w:b/>
          <w:bCs/>
          <w:sz w:val="33"/>
          <w:szCs w:val="33"/>
        </w:rPr>
        <w:t>布哈拉列比哈乌兹建筑群</w:t>
      </w:r>
    </w:p>
    <w:p w14:paraId="6D0A4EC5">
      <w:pPr>
        <w:spacing w:line="277" w:lineRule="auto"/>
        <w:rPr>
          <w:rFonts w:ascii="Arial"/>
          <w:sz w:val="21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156210</wp:posOffset>
            </wp:positionV>
            <wp:extent cx="8235950" cy="1270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B1B73E">
      <w:pPr>
        <w:spacing w:line="277" w:lineRule="auto"/>
        <w:rPr>
          <w:rFonts w:ascii="Arial"/>
          <w:sz w:val="21"/>
        </w:rPr>
      </w:pPr>
    </w:p>
    <w:p w14:paraId="007A3C36">
      <w:pPr>
        <w:spacing w:line="277" w:lineRule="auto"/>
        <w:rPr>
          <w:rFonts w:ascii="Arial"/>
          <w:sz w:val="21"/>
        </w:rPr>
      </w:pPr>
    </w:p>
    <w:p w14:paraId="4002CD42">
      <w:pPr>
        <w:spacing w:before="127" w:line="221" w:lineRule="auto"/>
        <w:ind w:left="805"/>
        <w:rPr>
          <w:rFonts w:ascii="黑体" w:hAnsi="黑体" w:eastAsia="黑体" w:cs="黑体"/>
          <w:sz w:val="39"/>
          <w:szCs w:val="39"/>
        </w:rPr>
      </w:pPr>
      <w:r>
        <w:pict>
          <v:shape id="_x0000_s1045" o:spid="_x0000_s1045" o:spt="202" type="#_x0000_t202" style="position:absolute;left:0pt;margin-left:0pt;margin-top:6.25pt;height:17.55pt;width:21.85pt;z-index:2516920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2B5050">
                  <w:pPr>
                    <w:spacing w:before="20" w:line="196" w:lineRule="auto"/>
                    <w:ind w:left="20"/>
                    <w:rPr>
                      <w:rFonts w:ascii="Arial" w:hAnsi="Arial" w:eastAsia="Arial" w:cs="Arial"/>
                      <w:sz w:val="33"/>
                      <w:szCs w:val="33"/>
                    </w:rPr>
                  </w:pPr>
                  <w:r>
                    <w:rPr>
                      <w:rFonts w:ascii="Arial" w:hAnsi="Arial" w:eastAsia="Arial" w:cs="Arial"/>
                      <w:spacing w:val="-8"/>
                      <w:sz w:val="33"/>
                      <w:szCs w:val="33"/>
                    </w:rPr>
                    <w:t>D9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17"/>
          <w:sz w:val="39"/>
          <w:szCs w:val="39"/>
        </w:rPr>
        <w:t>布哈拉到撒马尔罕一日游：沿途美景+酒店入住</w:t>
      </w:r>
    </w:p>
    <w:p w14:paraId="622798F1">
      <w:pPr>
        <w:spacing w:line="339" w:lineRule="auto"/>
        <w:rPr>
          <w:rFonts w:ascii="Arial"/>
          <w:sz w:val="21"/>
        </w:rPr>
      </w:pPr>
    </w:p>
    <w:p w14:paraId="3F14DD1D">
      <w:pPr>
        <w:spacing w:line="339" w:lineRule="auto"/>
        <w:rPr>
          <w:rFonts w:ascii="Arial"/>
          <w:sz w:val="21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238760</wp:posOffset>
            </wp:positionV>
            <wp:extent cx="157480" cy="1093470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7218" cy="109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D94FD">
      <w:pPr>
        <w:spacing w:before="107" w:line="222" w:lineRule="auto"/>
        <w:ind w:left="800"/>
        <w:rPr>
          <w:rFonts w:ascii="黑体" w:hAnsi="黑体" w:eastAsia="黑体" w:cs="黑体"/>
          <w:sz w:val="33"/>
          <w:szCs w:val="33"/>
        </w:rPr>
      </w:pPr>
      <w:r>
        <w:pict>
          <v:shape id="_x0000_s1046" o:spid="_x0000_s1046" o:spt="202" type="#_x0000_t202" style="position:absolute;left:0pt;margin-left:1.5pt;margin-top:7.6pt;height:16.7pt;width:17.1pt;z-index:2516930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D04A678">
                  <w:pPr>
                    <w:spacing w:before="20" w:line="185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E06010"/>
                      <w:spacing w:val="-4"/>
                      <w:sz w:val="33"/>
                      <w:szCs w:val="33"/>
                    </w:rPr>
                    <w:t>TI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5"/>
          <w:sz w:val="33"/>
          <w:szCs w:val="33"/>
        </w:rPr>
        <w:t>用餐：含早餐</w:t>
      </w:r>
    </w:p>
    <w:p w14:paraId="4C1C46DE">
      <w:pPr>
        <w:spacing w:line="244" w:lineRule="auto"/>
        <w:rPr>
          <w:rFonts w:ascii="Arial"/>
          <w:sz w:val="21"/>
        </w:rPr>
      </w:pPr>
    </w:p>
    <w:p w14:paraId="1EC7164C">
      <w:pPr>
        <w:spacing w:before="108" w:line="222" w:lineRule="auto"/>
        <w:ind w:left="8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住宿：撒马尔罕</w:t>
      </w:r>
    </w:p>
    <w:p w14:paraId="6C0DDACA">
      <w:pPr>
        <w:spacing w:before="334" w:line="311" w:lineRule="auto"/>
        <w:ind w:left="800" w:right="61"/>
        <w:rPr>
          <w:rFonts w:ascii="黑体" w:hAnsi="黑体" w:eastAsia="黑体" w:cs="黑体"/>
          <w:sz w:val="33"/>
          <w:szCs w:val="33"/>
        </w:rPr>
      </w:pPr>
      <w:r>
        <w:pict>
          <v:shape id="_x0000_s1047" o:spid="_x0000_s1047" o:spt="202" type="#_x0000_t202" style="position:absolute;left:0pt;margin-left:-1pt;margin-top:17.6pt;height:26.2pt;width:20.6pt;z-index:2516910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593690A">
                  <w:pPr>
                    <w:spacing w:before="19" w:line="229" w:lineRule="auto"/>
                    <w:ind w:right="1"/>
                    <w:jc w:val="right"/>
                    <w:rPr>
                      <w:rFonts w:ascii="宋体" w:hAnsi="宋体" w:eastAsia="宋体" w:cs="宋体"/>
                      <w:sz w:val="39"/>
                      <w:szCs w:val="39"/>
                    </w:rPr>
                  </w:pPr>
                  <w:r>
                    <w:rPr>
                      <w:rFonts w:ascii="宋体" w:hAnsi="宋体" w:eastAsia="宋体" w:cs="宋体"/>
                      <w:color w:val="E07020"/>
                      <w:sz w:val="39"/>
                      <w:szCs w:val="39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2"/>
          <w:sz w:val="33"/>
          <w:szCs w:val="33"/>
        </w:rPr>
        <w:t>早餐后，从布哈拉出发，乘车约278公里(车程约4.5~5小时)前往古丝绸之路上的另一座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 </w:t>
      </w:r>
      <w:r>
        <w:rPr>
          <w:rFonts w:ascii="黑体" w:hAnsi="黑体" w:eastAsia="黑体" w:cs="黑体"/>
          <w:sz w:val="33"/>
          <w:szCs w:val="33"/>
        </w:rPr>
        <w:t>名城-撒马尔罕</w:t>
      </w:r>
      <w:r>
        <w:rPr>
          <w:rFonts w:ascii="宋体" w:hAnsi="宋体" w:eastAsia="宋体" w:cs="宋体"/>
          <w:sz w:val="33"/>
          <w:szCs w:val="33"/>
        </w:rPr>
        <w:t>Samarkand,</w:t>
      </w:r>
      <w:r>
        <w:rPr>
          <w:rFonts w:ascii="宋体" w:hAnsi="宋体" w:eastAsia="宋体" w:cs="宋体"/>
          <w:spacing w:val="159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途中您可以看</w:t>
      </w:r>
      <w:r>
        <w:rPr>
          <w:rFonts w:ascii="黑体" w:hAnsi="黑体" w:eastAsia="黑体" w:cs="黑体"/>
          <w:spacing w:val="-1"/>
          <w:sz w:val="33"/>
          <w:szCs w:val="33"/>
        </w:rPr>
        <w:t>到呈现灰黄色调的沙漠平原、</w:t>
      </w:r>
      <w:r>
        <w:rPr>
          <w:rFonts w:ascii="黑体" w:hAnsi="黑体" w:eastAsia="黑体" w:cs="黑体"/>
          <w:spacing w:val="7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一望无际的棉田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(在9~10月份还可以看到人们采摘棉花的生活景致),在接近撒马尔罕之时，您可以看到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景色变得更加郁郁葱葱，窗外偶尔划过果园、农田等，最后抵达绿洲城市撒马尔罕，入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2"/>
          <w:sz w:val="33"/>
          <w:szCs w:val="33"/>
        </w:rPr>
        <w:t>住酒店休息。</w:t>
      </w:r>
    </w:p>
    <w:p w14:paraId="37C3C16B">
      <w:pPr>
        <w:spacing w:before="194" w:line="311" w:lineRule="auto"/>
        <w:ind w:left="800" w:right="273" w:firstLine="35"/>
        <w:jc w:val="both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10" w:bottom="0" w:left="1449" w:header="0" w:footer="0" w:gutter="0"/>
          <w:cols w:space="720" w:num="1"/>
        </w:sectPr>
      </w:pPr>
      <w:r>
        <w:rPr>
          <w:rFonts w:ascii="黑体" w:hAnsi="黑体" w:eastAsia="黑体" w:cs="黑体"/>
          <w:spacing w:val="7"/>
          <w:sz w:val="33"/>
          <w:szCs w:val="33"/>
        </w:rPr>
        <w:t>【撒马尔罕</w:t>
      </w:r>
      <w:r>
        <w:rPr>
          <w:rFonts w:ascii="Arial" w:hAnsi="Arial" w:eastAsia="Arial" w:cs="Arial"/>
          <w:sz w:val="33"/>
          <w:szCs w:val="33"/>
        </w:rPr>
        <w:t>Samarkand</w:t>
      </w:r>
      <w:r>
        <w:rPr>
          <w:rFonts w:ascii="宋体" w:hAnsi="宋体" w:eastAsia="宋体" w:cs="宋体"/>
          <w:spacing w:val="7"/>
          <w:sz w:val="33"/>
          <w:szCs w:val="33"/>
        </w:rPr>
        <w:t>】</w:t>
      </w:r>
      <w:r>
        <w:rPr>
          <w:rFonts w:ascii="黑体" w:hAnsi="黑体" w:eastAsia="黑体" w:cs="黑体"/>
          <w:spacing w:val="7"/>
          <w:sz w:val="33"/>
          <w:szCs w:val="33"/>
        </w:rPr>
        <w:t>自公元前6世纪就有人类定居，是丝绸之路上最重要的</w:t>
      </w:r>
      <w:r>
        <w:rPr>
          <w:rFonts w:ascii="黑体" w:hAnsi="黑体" w:eastAsia="黑体" w:cs="黑体"/>
          <w:spacing w:val="6"/>
          <w:sz w:val="33"/>
          <w:szCs w:val="33"/>
        </w:rPr>
        <w:t>商贸和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文化中心，也曾是帖木儿帝国的首都，这里拥有宏伟的伊斯兰建筑和精美的蓝色穹顶以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及令人着迷的世界文化遗产，素有中亚的雅典之称。</w:t>
      </w:r>
    </w:p>
    <w:p w14:paraId="4AC60FF5">
      <w:pPr>
        <w:spacing w:line="284" w:lineRule="auto"/>
        <w:rPr>
          <w:rFonts w:ascii="Arial"/>
          <w:sz w:val="21"/>
        </w:rPr>
      </w:pPr>
    </w:p>
    <w:p w14:paraId="321A109C">
      <w:pPr>
        <w:spacing w:before="127" w:line="267" w:lineRule="auto"/>
        <w:ind w:left="875" w:right="422" w:hanging="875"/>
        <w:rPr>
          <w:rFonts w:ascii="黑体" w:hAnsi="黑体" w:eastAsia="黑体" w:cs="黑体"/>
          <w:sz w:val="39"/>
          <w:szCs w:val="39"/>
        </w:rPr>
      </w:pPr>
      <w:r>
        <w:rPr>
          <w:rFonts w:ascii="Arial" w:hAnsi="Arial" w:eastAsia="Arial" w:cs="Arial"/>
          <w:spacing w:val="-37"/>
          <w:position w:val="7"/>
          <w:sz w:val="33"/>
          <w:szCs w:val="33"/>
        </w:rPr>
        <w:t>D10</w:t>
      </w:r>
      <w:r>
        <w:rPr>
          <w:rFonts w:ascii="Arial" w:hAnsi="Arial" w:eastAsia="Arial" w:cs="Arial"/>
          <w:spacing w:val="15"/>
          <w:position w:val="7"/>
          <w:sz w:val="33"/>
          <w:szCs w:val="33"/>
        </w:rPr>
        <w:t xml:space="preserve">   </w:t>
      </w:r>
      <w:r>
        <w:rPr>
          <w:rFonts w:ascii="黑体" w:hAnsi="黑体" w:eastAsia="黑体" w:cs="黑体"/>
          <w:b/>
          <w:bCs/>
          <w:spacing w:val="-37"/>
          <w:sz w:val="39"/>
          <w:szCs w:val="39"/>
        </w:rPr>
        <w:t>撒马尔罕一日游：古尔</w:t>
      </w:r>
      <w:r>
        <w:rPr>
          <w:rFonts w:ascii="黑体" w:hAnsi="黑体" w:eastAsia="黑体" w:cs="黑体"/>
          <w:spacing w:val="-37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37"/>
          <w:sz w:val="39"/>
          <w:szCs w:val="39"/>
        </w:rPr>
        <w:t>·埃米尔陵</w:t>
      </w:r>
      <w:r>
        <w:rPr>
          <w:rFonts w:ascii="黑体" w:hAnsi="黑体" w:eastAsia="黑体" w:cs="黑体"/>
          <w:b/>
          <w:bCs/>
          <w:spacing w:val="-38"/>
          <w:sz w:val="39"/>
          <w:szCs w:val="39"/>
        </w:rPr>
        <w:t>墓+雷吉斯坦广场+比比</w:t>
      </w:r>
      <w:r>
        <w:rPr>
          <w:rFonts w:ascii="黑体" w:hAnsi="黑体" w:eastAsia="黑体" w:cs="黑体"/>
          <w:spacing w:val="-38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38"/>
          <w:sz w:val="39"/>
          <w:szCs w:val="39"/>
        </w:rPr>
        <w:t>·</w:t>
      </w:r>
      <w:r>
        <w:rPr>
          <w:rFonts w:ascii="黑体" w:hAnsi="黑体" w:eastAsia="黑体" w:cs="黑体"/>
          <w:spacing w:val="-158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38"/>
          <w:sz w:val="39"/>
          <w:szCs w:val="39"/>
        </w:rPr>
        <w:t>哈内姆清真寺+西亚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9"/>
          <w:szCs w:val="39"/>
        </w:rPr>
        <w:t>布集市+夏伊辛达陵墓+告别晚宴</w:t>
      </w:r>
    </w:p>
    <w:p w14:paraId="55952B43">
      <w:pPr>
        <w:spacing w:line="255" w:lineRule="auto"/>
        <w:rPr>
          <w:rFonts w:ascii="Arial"/>
          <w:sz w:val="21"/>
        </w:rPr>
      </w:pPr>
    </w:p>
    <w:p w14:paraId="1C044ECA">
      <w:pPr>
        <w:spacing w:line="256" w:lineRule="auto"/>
        <w:rPr>
          <w:rFonts w:ascii="Arial"/>
          <w:sz w:val="21"/>
        </w:rPr>
      </w:pPr>
    </w:p>
    <w:p w14:paraId="59C28844">
      <w:pPr>
        <w:spacing w:before="107" w:line="397" w:lineRule="auto"/>
        <w:ind w:left="120" w:right="9856" w:firstLine="749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107315</wp:posOffset>
            </wp:positionV>
            <wp:extent cx="235585" cy="115697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5489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-19"/>
          <w:sz w:val="33"/>
          <w:szCs w:val="33"/>
        </w:rPr>
        <w:t>用餐：含早餐，含晚餐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</w:t>
      </w:r>
      <w:r>
        <w:rPr>
          <w:rFonts w:ascii="黑体" w:hAnsi="黑体" w:eastAsia="黑体" w:cs="黑体"/>
          <w:color w:val="E06010"/>
          <w:spacing w:val="-5"/>
          <w:sz w:val="39"/>
          <w:szCs w:val="39"/>
        </w:rPr>
        <w:t>且</w:t>
      </w:r>
      <w:r>
        <w:rPr>
          <w:rFonts w:ascii="黑体" w:hAnsi="黑体" w:eastAsia="黑体" w:cs="黑体"/>
          <w:color w:val="E06010"/>
          <w:spacing w:val="24"/>
          <w:sz w:val="39"/>
          <w:szCs w:val="39"/>
        </w:rPr>
        <w:t xml:space="preserve">  </w:t>
      </w:r>
      <w:r>
        <w:rPr>
          <w:rFonts w:ascii="黑体" w:hAnsi="黑体" w:eastAsia="黑体" w:cs="黑体"/>
          <w:spacing w:val="-5"/>
          <w:sz w:val="33"/>
          <w:szCs w:val="33"/>
        </w:rPr>
        <w:t>住宿：撒马尔罕</w:t>
      </w:r>
    </w:p>
    <w:p w14:paraId="1B0FD186">
      <w:pPr>
        <w:spacing w:before="6" w:line="300" w:lineRule="auto"/>
        <w:ind w:left="869" w:right="285" w:hanging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8020"/>
          <w:spacing w:val="-7"/>
          <w:position w:val="-2"/>
          <w:sz w:val="39"/>
          <w:szCs w:val="39"/>
        </w:rPr>
        <w:t xml:space="preserve">主  </w:t>
      </w:r>
      <w:r>
        <w:rPr>
          <w:rFonts w:ascii="黑体" w:hAnsi="黑体" w:eastAsia="黑体" w:cs="黑体"/>
          <w:spacing w:val="-7"/>
          <w:sz w:val="33"/>
          <w:szCs w:val="33"/>
        </w:rPr>
        <w:t>早餐后，先前往参观</w:t>
      </w:r>
      <w:r>
        <w:rPr>
          <w:rFonts w:ascii="黑体" w:hAnsi="黑体" w:eastAsia="黑体" w:cs="黑体"/>
          <w:b/>
          <w:bCs/>
          <w:spacing w:val="-7"/>
          <w:sz w:val="33"/>
          <w:szCs w:val="33"/>
        </w:rPr>
        <w:t>【古尔</w:t>
      </w:r>
      <w:r>
        <w:rPr>
          <w:rFonts w:ascii="黑体" w:hAnsi="黑体" w:eastAsia="黑体" w:cs="黑体"/>
          <w:spacing w:val="-7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7"/>
          <w:sz w:val="33"/>
          <w:szCs w:val="33"/>
        </w:rPr>
        <w:t>·埃米尔陵墓</w:t>
      </w:r>
      <w:r>
        <w:rPr>
          <w:rFonts w:ascii="宋体" w:hAnsi="宋体" w:eastAsia="宋体" w:cs="宋体"/>
          <w:b/>
          <w:bCs/>
          <w:spacing w:val="-7"/>
          <w:sz w:val="33"/>
          <w:szCs w:val="33"/>
        </w:rPr>
        <w:t>Gur-e</w:t>
      </w:r>
      <w:r>
        <w:rPr>
          <w:rFonts w:ascii="宋体" w:hAnsi="宋体" w:eastAsia="宋体" w:cs="宋体"/>
          <w:spacing w:val="117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3"/>
          <w:szCs w:val="33"/>
        </w:rPr>
        <w:t>Amir</w:t>
      </w:r>
      <w:r>
        <w:rPr>
          <w:rFonts w:ascii="宋体" w:hAnsi="宋体" w:eastAsia="宋体" w:cs="宋体"/>
          <w:spacing w:val="116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3"/>
          <w:szCs w:val="33"/>
        </w:rPr>
        <w:t>M</w:t>
      </w: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ausoleum】</w:t>
      </w:r>
      <w:r>
        <w:rPr>
          <w:rFonts w:ascii="黑体" w:hAnsi="黑体" w:eastAsia="黑体" w:cs="黑体"/>
          <w:spacing w:val="-8"/>
          <w:sz w:val="33"/>
          <w:szCs w:val="33"/>
        </w:rPr>
        <w:t>。这是帖木儿帝国的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皇家陵墓，其高耸的蓝色穹顶在阳光下闪耀，外墙的瓷砖镶嵌和几</w:t>
      </w:r>
      <w:r>
        <w:rPr>
          <w:rFonts w:ascii="黑体" w:hAnsi="黑体" w:eastAsia="黑体" w:cs="黑体"/>
          <w:spacing w:val="3"/>
          <w:sz w:val="33"/>
          <w:szCs w:val="33"/>
        </w:rPr>
        <w:t>何纹样精致绝美。您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可在内部看到贴满金色装饰的穹顶和墓室，感受帝国王朝的宏伟</w:t>
      </w:r>
      <w:r>
        <w:rPr>
          <w:rFonts w:ascii="黑体" w:hAnsi="黑体" w:eastAsia="黑体" w:cs="黑体"/>
          <w:spacing w:val="3"/>
          <w:sz w:val="33"/>
          <w:szCs w:val="33"/>
        </w:rPr>
        <w:t>气势，并欣赏中亚伊斯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兰建筑风格。</w:t>
      </w:r>
    </w:p>
    <w:p w14:paraId="7A07E879">
      <w:pPr>
        <w:spacing w:before="199" w:line="305" w:lineRule="auto"/>
        <w:ind w:left="869" w:right="13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随后，前往参观</w:t>
      </w:r>
      <w:r>
        <w:rPr>
          <w:rFonts w:ascii="黑体" w:hAnsi="黑体" w:eastAsia="黑体" w:cs="黑体"/>
          <w:b/>
          <w:bCs/>
          <w:sz w:val="33"/>
          <w:szCs w:val="33"/>
        </w:rPr>
        <w:t>【雷吉斯坦广场</w:t>
      </w:r>
      <w:r>
        <w:rPr>
          <w:rFonts w:ascii="宋体" w:hAnsi="宋体" w:eastAsia="宋体" w:cs="宋体"/>
          <w:b/>
          <w:bCs/>
          <w:sz w:val="33"/>
          <w:szCs w:val="33"/>
        </w:rPr>
        <w:t>Registan</w:t>
      </w:r>
      <w:r>
        <w:rPr>
          <w:rFonts w:ascii="宋体" w:hAnsi="宋体" w:eastAsia="宋体" w:cs="宋体"/>
          <w:spacing w:val="67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Square】</w:t>
      </w:r>
      <w:r>
        <w:rPr>
          <w:rFonts w:ascii="黑体" w:hAnsi="黑体" w:eastAsia="黑体" w:cs="黑体"/>
          <w:sz w:val="33"/>
          <w:szCs w:val="33"/>
        </w:rPr>
        <w:t xml:space="preserve">, </w:t>
      </w:r>
      <w:r>
        <w:rPr>
          <w:rFonts w:ascii="黑体" w:hAnsi="黑体" w:eastAsia="黑体" w:cs="黑体"/>
          <w:spacing w:val="-1"/>
          <w:sz w:val="33"/>
          <w:szCs w:val="33"/>
        </w:rPr>
        <w:t>这是撒马尔罕最著名的地标之一，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由三座伊斯兰学院环绕的广场组成。广场上高大的马赛克塔楼与蓝色穹顶相映成趣，每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座建筑都雕刻着繁复的阿拉伯文字和花纹。您可沿着广场漫</w:t>
      </w:r>
      <w:r>
        <w:rPr>
          <w:rFonts w:ascii="黑体" w:hAnsi="黑体" w:eastAsia="黑体" w:cs="黑体"/>
          <w:spacing w:val="3"/>
          <w:sz w:val="33"/>
          <w:szCs w:val="33"/>
        </w:rPr>
        <w:t>步，欣赏塔楼上的彩色马赛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克细节，感受到中世纪伊斯兰世界学术与建筑的巅峰成就，尤其是傍晚灯光亮起</w:t>
      </w:r>
      <w:r>
        <w:rPr>
          <w:rFonts w:ascii="黑体" w:hAnsi="黑体" w:eastAsia="黑体" w:cs="黑体"/>
          <w:spacing w:val="3"/>
          <w:sz w:val="33"/>
          <w:szCs w:val="33"/>
        </w:rPr>
        <w:t>时，场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面更显震撼。</w:t>
      </w:r>
    </w:p>
    <w:p w14:paraId="2EA6FB82">
      <w:pPr>
        <w:spacing w:before="265" w:line="221" w:lineRule="auto"/>
        <w:ind w:left="86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-10"/>
          <w:sz w:val="33"/>
          <w:szCs w:val="33"/>
        </w:rPr>
        <w:t>之后前往参观伊斯兰世界最大、最宏伟的清真寺之一的</w:t>
      </w:r>
      <w:r>
        <w:rPr>
          <w:rFonts w:ascii="黑体" w:hAnsi="黑体" w:eastAsia="黑体" w:cs="黑体"/>
          <w:b/>
          <w:bCs/>
          <w:spacing w:val="-10"/>
          <w:sz w:val="33"/>
          <w:szCs w:val="33"/>
        </w:rPr>
        <w:t>【比比</w:t>
      </w:r>
      <w:r>
        <w:rPr>
          <w:rFonts w:ascii="黑体" w:hAnsi="黑体" w:eastAsia="黑体" w:cs="黑体"/>
          <w:spacing w:val="-10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0"/>
          <w:sz w:val="33"/>
          <w:szCs w:val="33"/>
        </w:rPr>
        <w:t>·</w:t>
      </w:r>
      <w:r>
        <w:rPr>
          <w:rFonts w:ascii="黑体" w:hAnsi="黑体" w:eastAsia="黑体" w:cs="黑体"/>
          <w:spacing w:val="-125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0"/>
          <w:sz w:val="33"/>
          <w:szCs w:val="33"/>
        </w:rPr>
        <w:t>哈内姆清真寺</w:t>
      </w:r>
      <w:r>
        <w:rPr>
          <w:rFonts w:ascii="宋体" w:hAnsi="宋体" w:eastAsia="宋体" w:cs="宋体"/>
          <w:b/>
          <w:bCs/>
          <w:spacing w:val="-10"/>
          <w:sz w:val="33"/>
          <w:szCs w:val="33"/>
        </w:rPr>
        <w:t>Bibi</w:t>
      </w:r>
    </w:p>
    <w:p w14:paraId="68D51E6E">
      <w:pPr>
        <w:spacing w:before="137" w:line="300" w:lineRule="auto"/>
        <w:ind w:left="869" w:right="124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z w:val="33"/>
          <w:szCs w:val="33"/>
        </w:rPr>
        <w:t>Khanim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  </w:t>
      </w:r>
      <w:r>
        <w:rPr>
          <w:rFonts w:ascii="宋体" w:hAnsi="宋体" w:eastAsia="宋体" w:cs="宋体"/>
          <w:b/>
          <w:bCs/>
          <w:sz w:val="33"/>
          <w:szCs w:val="33"/>
        </w:rPr>
        <w:t>Mosque</w:t>
      </w:r>
      <w:r>
        <w:rPr>
          <w:rFonts w:ascii="宋体" w:hAnsi="宋体" w:eastAsia="宋体" w:cs="宋体"/>
          <w:b/>
          <w:bCs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, 这座清真寺是由帖木儿大帝下令</w:t>
      </w:r>
      <w:r>
        <w:rPr>
          <w:rFonts w:ascii="黑体" w:hAnsi="黑体" w:eastAsia="黑体" w:cs="黑体"/>
          <w:spacing w:val="2"/>
          <w:sz w:val="33"/>
          <w:szCs w:val="33"/>
        </w:rPr>
        <w:t>建造，其巨大拱门和高耸穹顶令人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震撼不已。在这里，您可以感受建筑的对称美与规模感，以及欣赏精美的</w:t>
      </w:r>
      <w:r>
        <w:rPr>
          <w:rFonts w:ascii="黑体" w:hAnsi="黑体" w:eastAsia="黑体" w:cs="黑体"/>
          <w:spacing w:val="3"/>
          <w:sz w:val="33"/>
          <w:szCs w:val="33"/>
        </w:rPr>
        <w:t>雕刻和彩绘瓷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砖，这些都是中亚建筑艺术的典型代表。</w:t>
      </w:r>
    </w:p>
    <w:p w14:paraId="571DA74D">
      <w:pPr>
        <w:spacing w:before="249" w:line="306" w:lineRule="auto"/>
        <w:ind w:left="869" w:right="28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随后，前往附近的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【西亚布集市</w:t>
      </w:r>
      <w:r>
        <w:rPr>
          <w:rFonts w:ascii="宋体" w:hAnsi="宋体" w:eastAsia="宋体" w:cs="宋体"/>
          <w:b/>
          <w:bCs/>
          <w:sz w:val="33"/>
          <w:szCs w:val="33"/>
        </w:rPr>
        <w:t>Siyab</w:t>
      </w:r>
      <w:r>
        <w:rPr>
          <w:rFonts w:ascii="宋体" w:hAnsi="宋体" w:eastAsia="宋体" w:cs="宋体"/>
          <w:spacing w:val="5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Bazaar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, 这是撒马尔罕最</w:t>
      </w:r>
      <w:r>
        <w:rPr>
          <w:rFonts w:ascii="黑体" w:hAnsi="黑体" w:eastAsia="黑体" w:cs="黑体"/>
          <w:sz w:val="33"/>
          <w:szCs w:val="33"/>
        </w:rPr>
        <w:t xml:space="preserve">具生活气息的传统集 </w:t>
      </w:r>
      <w:r>
        <w:rPr>
          <w:rFonts w:ascii="黑体" w:hAnsi="黑体" w:eastAsia="黑体" w:cs="黑体"/>
          <w:spacing w:val="3"/>
          <w:sz w:val="33"/>
          <w:szCs w:val="33"/>
        </w:rPr>
        <w:t>市，主要售卖干果、香料、手工地毯及丝绸等。在这里，您不仅可以购买特色纪念品，</w:t>
      </w:r>
      <w:r>
        <w:rPr>
          <w:rFonts w:ascii="黑体" w:hAnsi="黑体" w:eastAsia="黑体" w:cs="黑体"/>
          <w:spacing w:val="9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还能感受到集市热闹的交易氛围，体验中亚民俗风情。</w:t>
      </w:r>
    </w:p>
    <w:p w14:paraId="3A3E1E43">
      <w:pPr>
        <w:spacing w:before="190" w:line="317" w:lineRule="auto"/>
        <w:ind w:left="869" w:right="7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最后，前往参观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【夏伊辛达陵墓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Shahi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Zinda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Necropolis】</w:t>
      </w:r>
      <w:r>
        <w:rPr>
          <w:rFonts w:ascii="黑体" w:hAnsi="黑体" w:eastAsia="黑体" w:cs="黑体"/>
          <w:spacing w:val="-2"/>
          <w:sz w:val="33"/>
          <w:szCs w:val="33"/>
        </w:rPr>
        <w:t>, 这是一条由数十座陵墓组成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的蓝色陵墓群，安葬着帖木儿家族的成员及重要的宗教人</w:t>
      </w:r>
      <w:r>
        <w:rPr>
          <w:rFonts w:ascii="黑体" w:hAnsi="黑体" w:eastAsia="黑体" w:cs="黑体"/>
          <w:spacing w:val="4"/>
          <w:sz w:val="33"/>
          <w:szCs w:val="33"/>
        </w:rPr>
        <w:t>物。陵墓的外墙都采用精美的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马赛克瓷砖画装饰，是撒马尔罕最上镜的景点之一。</w:t>
      </w:r>
    </w:p>
    <w:p w14:paraId="3AE79D07">
      <w:pPr>
        <w:spacing w:before="140" w:line="222" w:lineRule="auto"/>
        <w:ind w:left="87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奥德赛告别晚宴：</w:t>
      </w:r>
    </w:p>
    <w:p w14:paraId="73D3071E">
      <w:pPr>
        <w:spacing w:line="325" w:lineRule="auto"/>
        <w:rPr>
          <w:rFonts w:ascii="Arial"/>
          <w:sz w:val="21"/>
        </w:rPr>
      </w:pPr>
    </w:p>
    <w:p w14:paraId="430C2A24">
      <w:pPr>
        <w:spacing w:before="108" w:line="282" w:lineRule="auto"/>
        <w:ind w:left="869" w:right="271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10" w:bottom="0" w:left="1389" w:header="0" w:footer="0" w:gutter="0"/>
          <w:cols w:space="720" w:num="1"/>
        </w:sectPr>
      </w:pPr>
      <w:r>
        <w:rPr>
          <w:rFonts w:ascii="黑体" w:hAnsi="黑体" w:eastAsia="黑体" w:cs="黑体"/>
          <w:spacing w:val="4"/>
          <w:sz w:val="33"/>
          <w:szCs w:val="33"/>
        </w:rPr>
        <w:t>晚上可享受奥德赛旅行网特别赠送的告别晚宴，您可以在舒适干净的当地知名餐厅中品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尝最地道正宗的乌兹别克斯坦美食和中亚融合佳肴，为本次旅行画上圆满的句号。</w:t>
      </w:r>
    </w:p>
    <w:p w14:paraId="7A3F06EE">
      <w:pPr>
        <w:spacing w:line="268" w:lineRule="auto"/>
        <w:rPr>
          <w:rFonts w:ascii="Arial"/>
          <w:sz w:val="21"/>
        </w:rPr>
      </w:pPr>
    </w:p>
    <w:p w14:paraId="77EE2ABC">
      <w:pPr>
        <w:spacing w:before="127" w:line="221" w:lineRule="auto"/>
        <w:rPr>
          <w:rFonts w:ascii="黑体" w:hAnsi="黑体" w:eastAsia="黑体" w:cs="黑体"/>
          <w:sz w:val="39"/>
          <w:szCs w:val="39"/>
        </w:rPr>
      </w:pPr>
      <w:r>
        <w:rPr>
          <w:rFonts w:ascii="宋体" w:hAnsi="宋体" w:eastAsia="宋体" w:cs="宋体"/>
          <w:spacing w:val="-1"/>
          <w:sz w:val="39"/>
          <w:szCs w:val="39"/>
        </w:rPr>
        <w:t>D11</w:t>
      </w:r>
      <w:r>
        <w:rPr>
          <w:rFonts w:ascii="宋体" w:hAnsi="宋体" w:eastAsia="宋体" w:cs="宋体"/>
          <w:spacing w:val="169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9"/>
          <w:szCs w:val="39"/>
        </w:rPr>
        <w:t>撒马尔罕-贾尔特帕-彭吉肯特(塔吉克斯坦):七湖徒步</w:t>
      </w:r>
    </w:p>
    <w:p w14:paraId="5029EB27">
      <w:pPr>
        <w:spacing w:line="340" w:lineRule="auto"/>
        <w:rPr>
          <w:rFonts w:ascii="Arial"/>
          <w:sz w:val="21"/>
        </w:rPr>
      </w:pPr>
    </w:p>
    <w:p w14:paraId="1A9DB7ED">
      <w:pPr>
        <w:spacing w:line="341" w:lineRule="auto"/>
        <w:rPr>
          <w:rFonts w:ascii="Arial"/>
          <w:sz w:val="21"/>
        </w:rPr>
      </w:pPr>
    </w:p>
    <w:p w14:paraId="058FFBE9">
      <w:pPr>
        <w:spacing w:before="107" w:line="213" w:lineRule="auto"/>
        <w:ind w:left="130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F06010"/>
          <w:spacing w:val="-16"/>
          <w:sz w:val="33"/>
          <w:szCs w:val="33"/>
        </w:rPr>
        <w:t>TI</w:t>
      </w:r>
      <w:r>
        <w:rPr>
          <w:rFonts w:ascii="宋体" w:hAnsi="宋体" w:eastAsia="宋体" w:cs="宋体"/>
          <w:color w:val="F06010"/>
          <w:spacing w:val="60"/>
          <w:sz w:val="33"/>
          <w:szCs w:val="33"/>
        </w:rPr>
        <w:t xml:space="preserve">  </w:t>
      </w:r>
      <w:r>
        <w:rPr>
          <w:rFonts w:ascii="黑体" w:hAnsi="黑体" w:eastAsia="黑体" w:cs="黑体"/>
          <w:b/>
          <w:bCs/>
          <w:spacing w:val="-16"/>
          <w:sz w:val="33"/>
          <w:szCs w:val="33"/>
        </w:rPr>
        <w:t>用餐：</w:t>
      </w:r>
      <w:r>
        <w:rPr>
          <w:rFonts w:ascii="黑体" w:hAnsi="黑体" w:eastAsia="黑体" w:cs="黑体"/>
          <w:spacing w:val="-16"/>
          <w:sz w:val="33"/>
          <w:szCs w:val="33"/>
        </w:rPr>
        <w:t>含早餐，含午餐</w:t>
      </w:r>
    </w:p>
    <w:p w14:paraId="26E3BC74">
      <w:pPr>
        <w:spacing w:line="301" w:lineRule="auto"/>
        <w:rPr>
          <w:rFonts w:ascii="Arial"/>
          <w:sz w:val="21"/>
        </w:rPr>
      </w:pPr>
    </w:p>
    <w:p w14:paraId="2DC2B832">
      <w:pPr>
        <w:spacing w:before="107" w:line="222" w:lineRule="auto"/>
        <w:ind w:left="7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F06010"/>
          <w:spacing w:val="1"/>
          <w:sz w:val="33"/>
          <w:szCs w:val="33"/>
        </w:rPr>
        <w:t xml:space="preserve">且   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住宿：</w:t>
      </w:r>
      <w:r>
        <w:rPr>
          <w:rFonts w:ascii="黑体" w:hAnsi="黑体" w:eastAsia="黑体" w:cs="黑体"/>
          <w:spacing w:val="1"/>
          <w:sz w:val="33"/>
          <w:szCs w:val="33"/>
        </w:rPr>
        <w:t>彭吉肯特</w:t>
      </w:r>
    </w:p>
    <w:p w14:paraId="6DC52B6F">
      <w:pPr>
        <w:spacing w:before="330" w:line="291" w:lineRule="auto"/>
        <w:ind w:left="889" w:right="26" w:hanging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7020"/>
          <w:spacing w:val="1"/>
          <w:position w:val="-2"/>
          <w:sz w:val="39"/>
          <w:szCs w:val="39"/>
        </w:rPr>
        <w:t xml:space="preserve">主  </w:t>
      </w:r>
      <w:r>
        <w:rPr>
          <w:rFonts w:ascii="黑体" w:hAnsi="黑体" w:eastAsia="黑体" w:cs="黑体"/>
          <w:spacing w:val="1"/>
          <w:sz w:val="33"/>
          <w:szCs w:val="33"/>
        </w:rPr>
        <w:t>早餐后，从撒马尔罕的酒店出发，乘车约50公里(车程约1小时)前往位于贾尔特帕</w:t>
      </w:r>
      <w:r>
        <w:rPr>
          <w:rFonts w:ascii="宋体" w:hAnsi="宋体" w:eastAsia="宋体" w:cs="宋体"/>
          <w:sz w:val="33"/>
          <w:szCs w:val="33"/>
        </w:rPr>
        <w:t>Jartepa</w:t>
      </w:r>
      <w:r>
        <w:rPr>
          <w:rFonts w:ascii="宋体" w:hAnsi="宋体" w:eastAsia="宋体" w:cs="宋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的乌兹别克斯坦-塔吉克斯坦边境口岸。抵达后，在完成两国海关与护照检查手续，并  </w:t>
      </w:r>
      <w:r>
        <w:rPr>
          <w:rFonts w:ascii="黑体" w:hAnsi="黑体" w:eastAsia="黑体" w:cs="黑体"/>
          <w:spacing w:val="4"/>
          <w:sz w:val="33"/>
          <w:szCs w:val="33"/>
        </w:rPr>
        <w:t>步行穿越边境通道，在出口，我们的塔吉克斯塔司机和导游将在那里迎接您，并送</w:t>
      </w:r>
      <w:r>
        <w:rPr>
          <w:rFonts w:ascii="黑体" w:hAnsi="黑体" w:eastAsia="黑体" w:cs="黑体"/>
          <w:spacing w:val="3"/>
          <w:sz w:val="33"/>
          <w:szCs w:val="33"/>
        </w:rPr>
        <w:t>您前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往游玩塔吉克斯坦最著名的自然奇观之一的七</w:t>
      </w:r>
      <w:r>
        <w:rPr>
          <w:rFonts w:ascii="黑体" w:hAnsi="黑体" w:eastAsia="黑体" w:cs="黑体"/>
          <w:spacing w:val="3"/>
          <w:sz w:val="33"/>
          <w:szCs w:val="33"/>
        </w:rPr>
        <w:t>湖，开启一段轻松愉悦的徒步探索之旅。</w:t>
      </w:r>
    </w:p>
    <w:p w14:paraId="518F31B0">
      <w:pPr>
        <w:spacing w:before="256" w:line="308" w:lineRule="auto"/>
        <w:ind w:left="889" w:right="210" w:firstLine="1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【七湖</w:t>
      </w:r>
      <w:r>
        <w:rPr>
          <w:rFonts w:ascii="Arial" w:hAnsi="Arial" w:eastAsia="Arial" w:cs="Arial"/>
          <w:b/>
          <w:bCs/>
          <w:sz w:val="33"/>
          <w:szCs w:val="33"/>
        </w:rPr>
        <w:t>Haftkul/Marguzor Lakes</w:t>
      </w:r>
      <w:r>
        <w:rPr>
          <w:rFonts w:ascii="宋体" w:hAnsi="宋体" w:eastAsia="宋体" w:cs="宋体"/>
          <w:b/>
          <w:bCs/>
          <w:sz w:val="33"/>
          <w:szCs w:val="33"/>
        </w:rPr>
        <w:t>】</w:t>
      </w:r>
      <w:r>
        <w:rPr>
          <w:rFonts w:ascii="黑体" w:hAnsi="黑体" w:eastAsia="黑体" w:cs="黑体"/>
          <w:sz w:val="33"/>
          <w:szCs w:val="33"/>
        </w:rPr>
        <w:t>是由七个相互连接的高山湖泊组成的奇特湖链，海拔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从第一湖的约1,598米到第七湖的2,400米不等，沿着河谷呈阶梯状排列。更</w:t>
      </w:r>
      <w:r>
        <w:rPr>
          <w:rFonts w:ascii="黑体" w:hAnsi="黑体" w:eastAsia="黑体" w:cs="黑体"/>
          <w:spacing w:val="3"/>
          <w:sz w:val="33"/>
          <w:szCs w:val="33"/>
        </w:rPr>
        <w:t>令人称奇的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是，每座湖泊的水色都独具特色，这源于矿物质含量和光线</w:t>
      </w:r>
      <w:r>
        <w:rPr>
          <w:rFonts w:ascii="黑体" w:hAnsi="黑体" w:eastAsia="黑体" w:cs="黑体"/>
          <w:spacing w:val="4"/>
          <w:sz w:val="33"/>
          <w:szCs w:val="33"/>
        </w:rPr>
        <w:t>条件的差异，在光影流转中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呈现出截然不同的迷人景致。</w:t>
      </w:r>
    </w:p>
    <w:p w14:paraId="32D4EC8F">
      <w:pPr>
        <w:spacing w:before="247" w:line="299" w:lineRule="auto"/>
        <w:ind w:left="889" w:right="120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我们将沿山谷驾车上行，一路途经并欣赏前六个湖泊的壮丽景色。沿途您将见证这些湖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泊令人惊叹的色彩变化：从第一湖米吉贡湖</w:t>
      </w:r>
      <w:r>
        <w:rPr>
          <w:rFonts w:ascii="宋体" w:hAnsi="宋体" w:eastAsia="宋体" w:cs="宋体"/>
          <w:sz w:val="33"/>
          <w:szCs w:val="33"/>
        </w:rPr>
        <w:t>Mi</w:t>
      </w:r>
      <w:r>
        <w:rPr>
          <w:rFonts w:ascii="Calibri" w:hAnsi="Calibri" w:eastAsia="Calibri" w:cs="Calibri"/>
          <w:spacing w:val="4"/>
          <w:sz w:val="33"/>
          <w:szCs w:val="33"/>
        </w:rPr>
        <w:t>ž</w:t>
      </w:r>
      <w:r>
        <w:rPr>
          <w:rFonts w:ascii="宋体" w:hAnsi="宋体" w:eastAsia="宋体" w:cs="宋体"/>
          <w:sz w:val="33"/>
          <w:szCs w:val="33"/>
        </w:rPr>
        <w:t>gon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的绿松石色与</w:t>
      </w:r>
      <w:r>
        <w:rPr>
          <w:rFonts w:ascii="黑体" w:hAnsi="黑体" w:eastAsia="黑体" w:cs="黑体"/>
          <w:spacing w:val="3"/>
          <w:sz w:val="33"/>
          <w:szCs w:val="33"/>
        </w:rPr>
        <w:t>深蓝调，到狭窄山谷中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第二湖索雅湖</w:t>
      </w:r>
      <w:r>
        <w:rPr>
          <w:rFonts w:ascii="宋体" w:hAnsi="宋体" w:eastAsia="宋体" w:cs="宋体"/>
          <w:sz w:val="33"/>
          <w:szCs w:val="33"/>
        </w:rPr>
        <w:t>Soja</w:t>
      </w:r>
      <w:r>
        <w:rPr>
          <w:rFonts w:ascii="黑体" w:hAnsi="黑体" w:eastAsia="黑体" w:cs="黑体"/>
          <w:spacing w:val="4"/>
          <w:sz w:val="33"/>
          <w:szCs w:val="33"/>
        </w:rPr>
        <w:t>的清浅蓝，再到最大、最著名的第六湖玛尔古佐尔湖</w:t>
      </w:r>
      <w:r>
        <w:rPr>
          <w:rFonts w:ascii="宋体" w:hAnsi="宋体" w:eastAsia="宋体" w:cs="宋体"/>
          <w:sz w:val="33"/>
          <w:szCs w:val="33"/>
        </w:rPr>
        <w:t>Marguzor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Lake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的宝石蓝。每个湖泊都有专属色泽，是地质与光线碰撞出的艺术品。</w:t>
      </w:r>
    </w:p>
    <w:p w14:paraId="65D630CB">
      <w:pPr>
        <w:spacing w:before="253" w:line="221" w:lineRule="auto"/>
        <w:ind w:left="8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第六湖与第七湖之间的短途徒步</w:t>
      </w:r>
    </w:p>
    <w:p w14:paraId="254CC907">
      <w:pPr>
        <w:spacing w:before="347" w:line="299" w:lineRule="auto"/>
        <w:ind w:left="889" w:right="246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从第六湖到第七湖需翻越一座山脊，这是七湖中唯一需徒步抵达的</w:t>
      </w:r>
      <w:r>
        <w:rPr>
          <w:rFonts w:ascii="黑体" w:hAnsi="黑体" w:eastAsia="黑体" w:cs="黑体"/>
          <w:spacing w:val="3"/>
          <w:sz w:val="33"/>
          <w:szCs w:val="33"/>
        </w:rPr>
        <w:t>湖泊。徒步路线沿山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坡攀升，随海拔升高，植被渐疏、视野愈发开阔。抵达第七湖哈</w:t>
      </w:r>
      <w:r>
        <w:rPr>
          <w:rFonts w:ascii="黑体" w:hAnsi="黑体" w:eastAsia="黑体" w:cs="黑体"/>
          <w:spacing w:val="3"/>
          <w:sz w:val="33"/>
          <w:szCs w:val="33"/>
        </w:rPr>
        <w:t>佐尔恰什玛湖</w:t>
      </w:r>
    </w:p>
    <w:p w14:paraId="2097F293">
      <w:pPr>
        <w:spacing w:before="11" w:line="300" w:lineRule="auto"/>
        <w:ind w:left="889" w:right="169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Hazorchashma</w:t>
      </w:r>
      <w:r>
        <w:rPr>
          <w:rFonts w:ascii="宋体" w:hAnsi="宋体" w:eastAsia="宋体" w:cs="宋体"/>
          <w:spacing w:val="16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的瞬间，所有攀登都变得值得。这座湖泊藏着极致原始的美，“千泉”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汇聚的湖水清澈透明，泛着浅绿或蓝绿色，周边尽是高山草甸与岩石，荒凉中透着独有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的静谧质感，让人沉醉不愿离开。</w:t>
      </w:r>
    </w:p>
    <w:p w14:paraId="34A72ACD">
      <w:pPr>
        <w:spacing w:before="271" w:line="299" w:lineRule="auto"/>
        <w:ind w:left="889" w:right="263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午餐就在湖边享用野餐，餐后您继续欣赏湖景，感受微风与宁静，也可以漫步至附近村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庄，了解塔吉克山区的真实生活面貌。</w:t>
      </w:r>
    </w:p>
    <w:p w14:paraId="0661E586">
      <w:pPr>
        <w:spacing w:before="289" w:line="306" w:lineRule="auto"/>
        <w:ind w:left="889" w:right="266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49" w:bottom="0" w:left="1369" w:header="0" w:footer="0" w:gutter="0"/>
          <w:cols w:space="720" w:num="1"/>
        </w:sectPr>
      </w:pPr>
      <w:r>
        <w:rPr>
          <w:rFonts w:ascii="黑体" w:hAnsi="黑体" w:eastAsia="黑体" w:cs="黑体"/>
          <w:spacing w:val="3"/>
          <w:sz w:val="33"/>
          <w:szCs w:val="33"/>
        </w:rPr>
        <w:t>完成在七湖的徒步和游览后，我们将返回彭吉肯特市区，入住酒店休息，度过一个美好</w:t>
      </w:r>
      <w:r>
        <w:rPr>
          <w:rFonts w:ascii="黑体" w:hAnsi="黑体" w:eastAsia="黑体" w:cs="黑体"/>
          <w:spacing w:val="9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的夜晚。</w:t>
      </w:r>
      <w:bookmarkStart w:id="0" w:name="_GoBack"/>
      <w:bookmarkEnd w:id="0"/>
    </w:p>
    <w:p w14:paraId="0879EF54">
      <w:pPr>
        <w:spacing w:line="303" w:lineRule="auto"/>
        <w:rPr>
          <w:rFonts w:ascii="Arial"/>
          <w:sz w:val="21"/>
        </w:rPr>
      </w:pPr>
    </w:p>
    <w:p w14:paraId="3FB9E8A6">
      <w:pPr>
        <w:spacing w:before="127" w:line="248" w:lineRule="auto"/>
        <w:ind w:left="875" w:right="321" w:hanging="875"/>
        <w:rPr>
          <w:rFonts w:ascii="黑体" w:hAnsi="黑体" w:eastAsia="黑体" w:cs="黑体"/>
          <w:sz w:val="39"/>
          <w:szCs w:val="39"/>
        </w:rPr>
      </w:pPr>
      <w:r>
        <w:rPr>
          <w:rFonts w:ascii="Arial" w:hAnsi="Arial" w:eastAsia="Arial" w:cs="Arial"/>
          <w:spacing w:val="-7"/>
          <w:sz w:val="29"/>
          <w:szCs w:val="29"/>
        </w:rPr>
        <w:t xml:space="preserve">D12    </w:t>
      </w:r>
      <w:r>
        <w:rPr>
          <w:rFonts w:ascii="黑体" w:hAnsi="黑体" w:eastAsia="黑体" w:cs="黑体"/>
          <w:b/>
          <w:bCs/>
          <w:spacing w:val="-7"/>
          <w:sz w:val="39"/>
          <w:szCs w:val="39"/>
        </w:rPr>
        <w:t>彭吉肯特-贾尔特帕-撒马尔罕(乌兹别克斯坦)-塔什干：鲁达基博物</w:t>
      </w:r>
      <w:r>
        <w:rPr>
          <w:rFonts w:ascii="黑体" w:hAnsi="黑体" w:eastAsia="黑体" w:cs="黑体"/>
          <w:b/>
          <w:bCs/>
          <w:spacing w:val="-8"/>
          <w:sz w:val="39"/>
          <w:szCs w:val="39"/>
        </w:rPr>
        <w:t>馆+彭吉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9"/>
          <w:szCs w:val="39"/>
        </w:rPr>
        <w:t>肯特古城遗址</w:t>
      </w:r>
    </w:p>
    <w:p w14:paraId="7630C4A5">
      <w:pPr>
        <w:spacing w:line="265" w:lineRule="auto"/>
        <w:rPr>
          <w:rFonts w:ascii="Arial"/>
          <w:sz w:val="21"/>
        </w:rPr>
      </w:pPr>
    </w:p>
    <w:p w14:paraId="257630F0">
      <w:pPr>
        <w:spacing w:line="265" w:lineRule="auto"/>
        <w:rPr>
          <w:rFonts w:ascii="Arial"/>
          <w:sz w:val="21"/>
        </w:rPr>
      </w:pPr>
    </w:p>
    <w:p w14:paraId="67392BE4">
      <w:pPr>
        <w:spacing w:line="265" w:lineRule="auto"/>
        <w:rPr>
          <w:rFonts w:ascii="Arial"/>
          <w:sz w:val="21"/>
        </w:rPr>
      </w:pPr>
      <w:r>
        <w:pict>
          <v:group id="_x0000_s1048" o:spid="_x0000_s1048" o:spt="203" style="position:absolute;left:0pt;margin-left:2.5pt;margin-top:1.65pt;height:100pt;width:20.85pt;z-index:251697152;mso-width-relative:page;mso-height-relative:page;" coordsize="417,2000">
            <o:lock v:ext="edit"/>
            <v:shape id="_x0000_s1049" o:spid="_x0000_s1049" o:spt="75" type="#_x0000_t75" style="position:absolute;left:0;top:0;height:2000;width:400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50" o:spid="_x0000_s1050" o:spt="202" type="#_x0000_t202" style="position:absolute;left:-20;top:-20;height:2221;width:45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DA61FE">
                    <w:pPr>
                      <w:spacing w:before="238" w:line="185" w:lineRule="auto"/>
                      <w:ind w:left="79"/>
                      <w:rPr>
                        <w:rFonts w:ascii="Times New Roman" w:hAnsi="Times New Roman" w:eastAsia="Times New Roman" w:cs="Times New Roman"/>
                        <w:sz w:val="39"/>
                        <w:szCs w:val="3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F06010"/>
                        <w:spacing w:val="-4"/>
                        <w:sz w:val="39"/>
                        <w:szCs w:val="39"/>
                      </w:rPr>
                      <w:t>TI</w:t>
                    </w:r>
                  </w:p>
                  <w:p w14:paraId="00BFBA5E"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</w:p>
                  <w:p w14:paraId="3000B04B"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 w14:paraId="7986C8D5"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 w14:paraId="64F78334">
                    <w:pPr>
                      <w:spacing w:before="192" w:line="169" w:lineRule="auto"/>
                      <w:jc w:val="right"/>
                      <w:rPr>
                        <w:rFonts w:ascii="隶书" w:hAnsi="隶书" w:eastAsia="隶书" w:cs="隶书"/>
                        <w:sz w:val="59"/>
                        <w:szCs w:val="59"/>
                      </w:rPr>
                    </w:pPr>
                    <w:r>
                      <w:rPr>
                        <w:rFonts w:ascii="隶书" w:hAnsi="隶书" w:eastAsia="隶书" w:cs="隶书"/>
                        <w:color w:val="E08030"/>
                        <w:spacing w:val="-23"/>
                        <w:w w:val="63"/>
                        <w:sz w:val="59"/>
                        <w:szCs w:val="59"/>
                      </w:rPr>
                      <w:t>士</w:t>
                    </w:r>
                  </w:p>
                </w:txbxContent>
              </v:textbox>
            </v:shape>
          </v:group>
        </w:pict>
      </w:r>
    </w:p>
    <w:p w14:paraId="41539931">
      <w:pPr>
        <w:spacing w:line="265" w:lineRule="auto"/>
        <w:rPr>
          <w:rFonts w:ascii="Arial"/>
          <w:sz w:val="21"/>
        </w:rPr>
      </w:pPr>
    </w:p>
    <w:p w14:paraId="2078C69E">
      <w:pPr>
        <w:spacing w:line="265" w:lineRule="auto"/>
        <w:rPr>
          <w:rFonts w:ascii="Arial"/>
          <w:sz w:val="21"/>
        </w:rPr>
      </w:pPr>
    </w:p>
    <w:p w14:paraId="1286C471">
      <w:pPr>
        <w:spacing w:line="265" w:lineRule="auto"/>
        <w:rPr>
          <w:rFonts w:ascii="Arial"/>
          <w:sz w:val="21"/>
        </w:rPr>
      </w:pPr>
    </w:p>
    <w:p w14:paraId="3960B3FD">
      <w:pPr>
        <w:spacing w:line="266" w:lineRule="auto"/>
        <w:rPr>
          <w:rFonts w:ascii="Arial"/>
          <w:sz w:val="21"/>
        </w:rPr>
      </w:pPr>
    </w:p>
    <w:p w14:paraId="79EA21DF">
      <w:pPr>
        <w:spacing w:line="266" w:lineRule="auto"/>
        <w:rPr>
          <w:rFonts w:ascii="Arial"/>
          <w:sz w:val="21"/>
        </w:rPr>
      </w:pPr>
    </w:p>
    <w:p w14:paraId="6A813AB8">
      <w:pPr>
        <w:spacing w:before="108" w:line="282" w:lineRule="auto"/>
        <w:ind w:left="869" w:right="257"/>
        <w:rPr>
          <w:rFonts w:ascii="黑体" w:hAnsi="黑体" w:eastAsia="黑体" w:cs="黑体"/>
          <w:sz w:val="33"/>
          <w:szCs w:val="33"/>
        </w:rPr>
      </w:pPr>
      <w:r>
        <w:pict>
          <v:shape id="_x0000_s1051" o:spid="_x0000_s1051" o:spt="202" type="#_x0000_t202" style="position:absolute;left:0pt;margin-left:42.45pt;margin-top:-71.75pt;height:58.9pt;width:102.55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E195CF5">
                  <w:pPr>
                    <w:spacing w:before="20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spacing w:val="4"/>
                      <w:sz w:val="33"/>
                      <w:szCs w:val="33"/>
                    </w:rPr>
                    <w:t>用餐：含早餐</w:t>
                  </w:r>
                </w:p>
                <w:p w14:paraId="018C7D4F">
                  <w:pPr>
                    <w:spacing w:before="342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spacing w:val="5"/>
                      <w:sz w:val="33"/>
                      <w:szCs w:val="33"/>
                    </w:rPr>
                    <w:t>住宿：塔什干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3"/>
          <w:szCs w:val="33"/>
        </w:rPr>
        <w:t>今天上午，您将继续游玩彭吉肯特，</w:t>
      </w:r>
      <w:r>
        <w:rPr>
          <w:rFonts w:ascii="黑体" w:hAnsi="黑体" w:eastAsia="黑体" w:cs="黑体"/>
          <w:b/>
          <w:bCs/>
          <w:sz w:val="33"/>
          <w:szCs w:val="33"/>
        </w:rPr>
        <w:t>【彭吉肯特</w:t>
      </w:r>
      <w:r>
        <w:rPr>
          <w:rFonts w:ascii="宋体" w:hAnsi="宋体" w:eastAsia="宋体" w:cs="宋体"/>
          <w:b/>
          <w:bCs/>
          <w:sz w:val="33"/>
          <w:szCs w:val="33"/>
        </w:rPr>
        <w:t>Penjikent】</w:t>
      </w:r>
      <w:r>
        <w:rPr>
          <w:rFonts w:ascii="黑体" w:hAnsi="黑体" w:eastAsia="黑体" w:cs="黑体"/>
          <w:sz w:val="33"/>
          <w:szCs w:val="33"/>
        </w:rPr>
        <w:t>, 在公元五至八世纪是粟特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文明的重要城邦，也是丝绸之路东段的关键驿站，古代商人、工匠与诗人在此聚集。</w:t>
      </w:r>
    </w:p>
    <w:p w14:paraId="4FB61BD7">
      <w:pPr>
        <w:spacing w:before="259" w:line="312" w:lineRule="auto"/>
        <w:ind w:left="869" w:right="25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首先，您将前往参观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【鲁达基历史博物馆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Rudaki</w:t>
      </w:r>
      <w:r>
        <w:rPr>
          <w:rFonts w:ascii="Times New Roman" w:hAnsi="Times New Roman" w:eastAsia="Times New Roman" w:cs="Times New Roman"/>
          <w:b/>
          <w:bCs/>
          <w:spacing w:val="2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Historical</w:t>
      </w:r>
      <w:r>
        <w:rPr>
          <w:rFonts w:ascii="Times New Roman" w:hAnsi="Times New Roman" w:eastAsia="Times New Roman" w:cs="Times New Roman"/>
          <w:b/>
          <w:bCs/>
          <w:spacing w:val="1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Museum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。博物馆以纪念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波斯文学奠基人鲁达基</w:t>
      </w:r>
      <w:r>
        <w:rPr>
          <w:rFonts w:ascii="宋体" w:hAnsi="宋体" w:eastAsia="宋体" w:cs="宋体"/>
          <w:sz w:val="33"/>
          <w:szCs w:val="33"/>
        </w:rPr>
        <w:t>Rudaki</w:t>
      </w:r>
      <w:r>
        <w:rPr>
          <w:rFonts w:ascii="宋体" w:hAnsi="宋体" w:eastAsia="宋体" w:cs="宋体"/>
          <w:spacing w:val="-8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而命名，馆内介绍了这位伟大诗人的生平与创作，同时收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藏了扎拉夫尚河谷丰富的考古发现。尤其是古彭吉肯</w:t>
      </w:r>
      <w:r>
        <w:rPr>
          <w:rFonts w:ascii="黑体" w:hAnsi="黑体" w:eastAsia="黑体" w:cs="黑体"/>
          <w:spacing w:val="4"/>
          <w:sz w:val="33"/>
          <w:szCs w:val="33"/>
        </w:rPr>
        <w:t>特遗址出土的壁画残片、雕塑和文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物，为了解索格特人的宗教信仰与日常生活艺术提供了珍贵资料。</w:t>
      </w:r>
    </w:p>
    <w:p w14:paraId="7C371833">
      <w:pPr>
        <w:spacing w:before="229" w:line="301" w:lineRule="auto"/>
        <w:ind w:left="869" w:right="25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8"/>
          <w:sz w:val="33"/>
          <w:szCs w:val="33"/>
        </w:rPr>
        <w:t>之后，前往游览</w:t>
      </w:r>
      <w:r>
        <w:rPr>
          <w:rFonts w:ascii="黑体" w:hAnsi="黑体" w:eastAsia="黑体" w:cs="黑体"/>
          <w:b/>
          <w:bCs/>
          <w:spacing w:val="-8"/>
          <w:sz w:val="33"/>
          <w:szCs w:val="33"/>
        </w:rPr>
        <w:t>【彭吉肯特古城遗址</w:t>
      </w: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The</w:t>
      </w:r>
      <w:r>
        <w:rPr>
          <w:rFonts w:ascii="宋体" w:hAnsi="宋体" w:eastAsia="宋体" w:cs="宋体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Town</w:t>
      </w:r>
      <w:r>
        <w:rPr>
          <w:rFonts w:ascii="宋体" w:hAnsi="宋体" w:eastAsia="宋体" w:cs="宋体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of</w:t>
      </w:r>
      <w:r>
        <w:rPr>
          <w:rFonts w:ascii="宋体" w:hAnsi="宋体" w:eastAsia="宋体" w:cs="宋体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Ancient</w:t>
      </w:r>
      <w:r>
        <w:rPr>
          <w:rFonts w:ascii="宋体" w:hAnsi="宋体" w:eastAsia="宋体" w:cs="宋体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Penjikent】</w:t>
      </w:r>
      <w:r>
        <w:rPr>
          <w:rFonts w:ascii="黑体" w:hAnsi="黑体" w:eastAsia="黑体" w:cs="黑体"/>
          <w:spacing w:val="-8"/>
          <w:sz w:val="33"/>
          <w:szCs w:val="33"/>
        </w:rPr>
        <w:t>, 这座被誉为‘中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-3"/>
          <w:sz w:val="33"/>
          <w:szCs w:val="33"/>
        </w:rPr>
        <w:t>亚的庞贝’的遗址，保存了古代宫殿、神庙、民居、作坊、市场及防御工事的遗迹。沿着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城墙缓步而行，您既可以俯瞰壮阔的扎拉夫尚山谷，也能近距离欣赏神态生动、服饰华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美的壁画。这些色彩鲜艳、技艺精湛的作品描绘了粟特人的日常生活、宗教仪式、战争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场景与神话故事，直观展现了古代粟特文化的精髓。</w:t>
      </w:r>
    </w:p>
    <w:p w14:paraId="361016CA">
      <w:pPr>
        <w:spacing w:before="281" w:line="286" w:lineRule="auto"/>
        <w:ind w:left="869" w:right="32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下午，再次入境乌兹别克斯坦，前往撒马尔罕火车站，搭乘火车前往塔什干，并</w:t>
      </w:r>
      <w:r>
        <w:rPr>
          <w:rFonts w:ascii="黑体" w:hAnsi="黑体" w:eastAsia="黑体" w:cs="黑体"/>
          <w:spacing w:val="3"/>
          <w:sz w:val="33"/>
          <w:szCs w:val="33"/>
        </w:rPr>
        <w:t>入住塔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什干市区酒店休息。</w:t>
      </w:r>
    </w:p>
    <w:p w14:paraId="46214998">
      <w:pPr>
        <w:spacing w:line="476" w:lineRule="auto"/>
        <w:rPr>
          <w:rFonts w:ascii="Arial"/>
          <w:sz w:val="21"/>
        </w:rPr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297815</wp:posOffset>
            </wp:positionV>
            <wp:extent cx="4051300" cy="2419350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96212">
      <w:pPr>
        <w:spacing w:before="1" w:line="3820" w:lineRule="exact"/>
        <w:ind w:firstLine="839"/>
      </w:pPr>
      <w:r>
        <w:rPr>
          <w:position w:val="-76"/>
        </w:rPr>
        <w:drawing>
          <wp:inline distT="0" distB="0" distL="0" distR="0">
            <wp:extent cx="4044950" cy="242506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02F4">
      <w:pPr>
        <w:spacing w:before="258" w:line="227" w:lineRule="auto"/>
        <w:ind w:left="338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position w:val="-1"/>
          <w:sz w:val="33"/>
          <w:szCs w:val="33"/>
        </w:rPr>
        <w:t>彭吉肯特</w:t>
      </w:r>
      <w:r>
        <w:rPr>
          <w:rFonts w:ascii="黑体" w:hAnsi="黑体" w:eastAsia="黑体" w:cs="黑体"/>
          <w:position w:val="-1"/>
          <w:sz w:val="33"/>
          <w:szCs w:val="33"/>
        </w:rPr>
        <w:t xml:space="preserve">                            </w:t>
      </w:r>
      <w:r>
        <w:rPr>
          <w:rFonts w:ascii="黑体" w:hAnsi="黑体" w:eastAsia="黑体" w:cs="黑体"/>
          <w:b/>
          <w:bCs/>
          <w:sz w:val="33"/>
          <w:szCs w:val="33"/>
        </w:rPr>
        <w:t>鲁达基历史博物馆</w:t>
      </w:r>
    </w:p>
    <w:p w14:paraId="4EB4D0CB">
      <w:pPr>
        <w:spacing w:line="296" w:lineRule="auto"/>
        <w:rPr>
          <w:rFonts w:ascii="Arial"/>
          <w:sz w:val="21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149860</wp:posOffset>
            </wp:positionV>
            <wp:extent cx="8242300" cy="12700"/>
            <wp:effectExtent l="0" t="0" r="0" b="0"/>
            <wp:wrapNone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422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FD2A6">
      <w:pPr>
        <w:spacing w:line="296" w:lineRule="auto"/>
        <w:rPr>
          <w:rFonts w:ascii="Arial"/>
          <w:sz w:val="21"/>
        </w:rPr>
      </w:pPr>
    </w:p>
    <w:p w14:paraId="68DCB713">
      <w:pPr>
        <w:spacing w:line="297" w:lineRule="auto"/>
        <w:rPr>
          <w:rFonts w:ascii="Arial"/>
          <w:sz w:val="21"/>
        </w:rPr>
      </w:pPr>
    </w:p>
    <w:p w14:paraId="65322D4A">
      <w:pPr>
        <w:spacing w:before="108" w:line="221" w:lineRule="auto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spacing w:val="50"/>
          <w:sz w:val="33"/>
          <w:szCs w:val="33"/>
        </w:rPr>
        <w:t xml:space="preserve">D13   </w:t>
      </w:r>
      <w:r>
        <w:rPr>
          <w:rFonts w:ascii="黑体" w:hAnsi="黑体" w:eastAsia="黑体" w:cs="黑体"/>
          <w:b/>
          <w:bCs/>
          <w:spacing w:val="50"/>
          <w:sz w:val="33"/>
          <w:szCs w:val="33"/>
        </w:rPr>
        <w:t>塔什干飞比什凯克(吉尔吉斯</w:t>
      </w:r>
      <w:r>
        <w:rPr>
          <w:rFonts w:ascii="黑体" w:hAnsi="黑体" w:eastAsia="黑体" w:cs="黑体"/>
          <w:b/>
          <w:bCs/>
          <w:spacing w:val="49"/>
          <w:sz w:val="33"/>
          <w:szCs w:val="33"/>
        </w:rPr>
        <w:t>斯坦):接送机服务+酒店入住</w:t>
      </w:r>
    </w:p>
    <w:p w14:paraId="501C12E3">
      <w:pPr>
        <w:spacing w:line="242" w:lineRule="auto"/>
        <w:rPr>
          <w:rFonts w:ascii="Arial"/>
          <w:sz w:val="21"/>
        </w:rPr>
      </w:pPr>
    </w:p>
    <w:p w14:paraId="3CEE597C">
      <w:pPr>
        <w:spacing w:line="242" w:lineRule="auto"/>
        <w:rPr>
          <w:rFonts w:ascii="Arial"/>
          <w:sz w:val="21"/>
        </w:rPr>
      </w:pPr>
    </w:p>
    <w:p w14:paraId="6212E7B5">
      <w:pPr>
        <w:spacing w:line="242" w:lineRule="auto"/>
        <w:rPr>
          <w:rFonts w:ascii="Arial"/>
          <w:sz w:val="21"/>
        </w:rPr>
      </w:pPr>
    </w:p>
    <w:p w14:paraId="520EEC53">
      <w:pPr>
        <w:spacing w:before="107" w:line="222" w:lineRule="auto"/>
        <w:ind w:left="100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E07010"/>
          <w:sz w:val="33"/>
          <w:szCs w:val="33"/>
        </w:rPr>
        <w:t>TI</w:t>
      </w:r>
      <w:r>
        <w:rPr>
          <w:rFonts w:ascii="Arial" w:hAnsi="Arial" w:eastAsia="Arial" w:cs="Arial"/>
          <w:color w:val="E07010"/>
          <w:spacing w:val="6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z w:val="33"/>
          <w:szCs w:val="33"/>
        </w:rPr>
        <w:t>用餐：</w:t>
      </w:r>
      <w:r>
        <w:rPr>
          <w:rFonts w:ascii="黑体" w:hAnsi="黑体" w:eastAsia="黑体" w:cs="黑体"/>
          <w:sz w:val="33"/>
          <w:szCs w:val="33"/>
        </w:rPr>
        <w:t>含早餐</w:t>
      </w:r>
    </w:p>
    <w:p w14:paraId="2E97C5D7">
      <w:pPr>
        <w:spacing w:before="324" w:line="222" w:lineRule="auto"/>
        <w:ind w:left="87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6"/>
          <w:sz w:val="33"/>
          <w:szCs w:val="33"/>
        </w:rPr>
        <w:t>住宿：</w:t>
      </w:r>
      <w:r>
        <w:rPr>
          <w:rFonts w:ascii="黑体" w:hAnsi="黑体" w:eastAsia="黑体" w:cs="黑体"/>
          <w:spacing w:val="6"/>
          <w:sz w:val="33"/>
          <w:szCs w:val="33"/>
        </w:rPr>
        <w:t>比什凯克</w:t>
      </w:r>
    </w:p>
    <w:p w14:paraId="3CCC33BF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560" w:bottom="0" w:left="1389" w:header="0" w:footer="0" w:gutter="0"/>
          <w:cols w:space="720" w:num="1"/>
        </w:sectPr>
      </w:pPr>
    </w:p>
    <w:p w14:paraId="106F70D3">
      <w:pPr>
        <w:spacing w:line="434" w:lineRule="auto"/>
        <w:rPr>
          <w:rFonts w:ascii="Arial"/>
          <w:sz w:val="21"/>
        </w:rPr>
      </w:pPr>
    </w:p>
    <w:p w14:paraId="1451F591">
      <w:pPr>
        <w:spacing w:before="107" w:line="314" w:lineRule="auto"/>
        <w:ind w:left="879" w:right="243"/>
        <w:jc w:val="both"/>
        <w:rPr>
          <w:rFonts w:ascii="黑体" w:hAnsi="黑体" w:eastAsia="黑体" w:cs="黑体"/>
          <w:sz w:val="33"/>
          <w:szCs w:val="33"/>
        </w:rPr>
      </w:pPr>
      <w:r>
        <w:pict>
          <v:shape id="_x0000_s1052" o:spid="_x0000_s1052" o:spt="202" type="#_x0000_t202" style="position:absolute;left:0pt;margin-left:1.95pt;margin-top:1.35pt;height:27.2pt;width:19.55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5A60163">
                  <w:pPr>
                    <w:spacing w:before="20" w:line="232" w:lineRule="auto"/>
                    <w:jc w:val="right"/>
                    <w:rPr>
                      <w:rFonts w:ascii="黑体" w:hAnsi="黑体" w:eastAsia="黑体" w:cs="黑体"/>
                      <w:sz w:val="40"/>
                      <w:szCs w:val="40"/>
                    </w:rPr>
                  </w:pPr>
                  <w:r>
                    <w:rPr>
                      <w:rFonts w:ascii="黑体" w:hAnsi="黑体" w:eastAsia="黑体" w:cs="黑体"/>
                      <w:color w:val="E07030"/>
                      <w:spacing w:val="-42"/>
                      <w:w w:val="98"/>
                      <w:sz w:val="40"/>
                      <w:szCs w:val="40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5"/>
          <w:sz w:val="33"/>
          <w:szCs w:val="33"/>
        </w:rPr>
        <w:t>早餐后，您将拥有一段自由活动的时间，可在酒店整理行李或休息，也可再</w:t>
      </w:r>
      <w:r>
        <w:rPr>
          <w:rFonts w:ascii="黑体" w:hAnsi="黑体" w:eastAsia="黑体" w:cs="黑体"/>
          <w:spacing w:val="4"/>
          <w:sz w:val="33"/>
          <w:szCs w:val="33"/>
        </w:rPr>
        <w:t>次逛逛塔什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干。之后我们的司机将根据您的航班时间提前送您前往机场，搭乘航班飞往吉尔吉斯斯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坦的首都-比什凯克。</w:t>
      </w:r>
    </w:p>
    <w:p w14:paraId="7ED59772">
      <w:pPr>
        <w:spacing w:before="208" w:line="305" w:lineRule="auto"/>
        <w:ind w:left="879" w:right="28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抵达后，我们的当地司机将在机场出口迎接您，并送您前往市中心酒</w:t>
      </w:r>
      <w:r>
        <w:rPr>
          <w:rFonts w:ascii="黑体" w:hAnsi="黑体" w:eastAsia="黑体" w:cs="黑体"/>
          <w:spacing w:val="3"/>
          <w:sz w:val="33"/>
          <w:szCs w:val="33"/>
        </w:rPr>
        <w:t>店办理入住手续，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之后的时间您可以自由安排，在酒店休息或者探索周边都是不错</w:t>
      </w:r>
      <w:r>
        <w:rPr>
          <w:rFonts w:ascii="黑体" w:hAnsi="黑体" w:eastAsia="黑体" w:cs="黑体"/>
          <w:spacing w:val="3"/>
          <w:sz w:val="33"/>
          <w:szCs w:val="33"/>
        </w:rPr>
        <w:t>的选择。</w:t>
      </w:r>
    </w:p>
    <w:p w14:paraId="51B02D3E">
      <w:pPr>
        <w:spacing w:before="229" w:line="305" w:lineRule="auto"/>
        <w:ind w:left="879" w:right="62" w:firstLine="1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【比什凯克</w:t>
      </w:r>
      <w:r>
        <w:rPr>
          <w:rFonts w:ascii="Arial" w:hAnsi="Arial" w:eastAsia="Arial" w:cs="Arial"/>
          <w:b/>
          <w:bCs/>
          <w:sz w:val="33"/>
          <w:szCs w:val="33"/>
        </w:rPr>
        <w:t>Bishkek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, 坐落在壮丽的阿拉套山脉脚下，城市规划保留了苏联时期的城市</w:t>
      </w:r>
      <w:r>
        <w:rPr>
          <w:rFonts w:ascii="黑体" w:hAnsi="黑体" w:eastAsia="黑体" w:cs="黑体"/>
          <w:spacing w:val="1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风格。宽阔的林荫大道、大型广场和混凝土建筑，与周边自</w:t>
      </w:r>
      <w:r>
        <w:rPr>
          <w:rFonts w:ascii="黑体" w:hAnsi="黑体" w:eastAsia="黑体" w:cs="黑体"/>
          <w:spacing w:val="3"/>
          <w:sz w:val="33"/>
          <w:szCs w:val="33"/>
        </w:rPr>
        <w:t>然景观形成鲜明对比。</w:t>
      </w:r>
    </w:p>
    <w:p w14:paraId="355257DF">
      <w:pPr>
        <w:spacing w:before="200" w:line="222" w:lineRule="auto"/>
        <w:ind w:left="88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空闲时间建议：</w:t>
      </w:r>
    </w:p>
    <w:p w14:paraId="58299004">
      <w:pPr>
        <w:spacing w:line="275" w:lineRule="auto"/>
        <w:rPr>
          <w:rFonts w:ascii="Arial"/>
          <w:sz w:val="21"/>
        </w:rPr>
      </w:pPr>
    </w:p>
    <w:p w14:paraId="0FE6C8EC">
      <w:pPr>
        <w:spacing w:before="107" w:line="300" w:lineRule="auto"/>
        <w:ind w:left="879" w:right="24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圣复活正教堂</w:t>
      </w:r>
      <w:r>
        <w:rPr>
          <w:rFonts w:ascii="宋体" w:hAnsi="宋体" w:eastAsia="宋体" w:cs="宋体"/>
          <w:sz w:val="33"/>
          <w:szCs w:val="33"/>
        </w:rPr>
        <w:t>Holy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Resurrection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Cathedral</w:t>
      </w:r>
      <w:r>
        <w:rPr>
          <w:rFonts w:ascii="宋体" w:hAnsi="宋体" w:eastAsia="宋体" w:cs="宋体"/>
          <w:spacing w:val="3"/>
          <w:sz w:val="33"/>
          <w:szCs w:val="33"/>
        </w:rPr>
        <w:t>:</w:t>
      </w:r>
      <w:r>
        <w:rPr>
          <w:rFonts w:ascii="宋体" w:hAnsi="宋体" w:eastAsia="宋体" w:cs="宋体"/>
          <w:spacing w:val="-7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始建于1947年的东正教堂，是比什</w:t>
      </w:r>
      <w:r>
        <w:rPr>
          <w:rFonts w:ascii="黑体" w:hAnsi="黑体" w:eastAsia="黑体" w:cs="黑体"/>
          <w:spacing w:val="2"/>
          <w:sz w:val="33"/>
          <w:szCs w:val="33"/>
        </w:rPr>
        <w:t>凯克俄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裔社区的信仰中心。洁白外墙与金色洋葱头穹顶在阳光下格外醒目，内部圣像墙庄严肃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穆，展现出俄罗斯宗教艺术之美。</w:t>
      </w:r>
    </w:p>
    <w:p w14:paraId="067F93F3">
      <w:pPr>
        <w:spacing w:before="281" w:line="282" w:lineRule="auto"/>
        <w:ind w:left="879" w:right="366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楚伊大道</w:t>
      </w:r>
      <w:r>
        <w:rPr>
          <w:rFonts w:ascii="Arial" w:hAnsi="Arial" w:eastAsia="Arial" w:cs="Arial"/>
          <w:b/>
          <w:bCs/>
          <w:sz w:val="33"/>
          <w:szCs w:val="33"/>
        </w:rPr>
        <w:t>Chui</w:t>
      </w:r>
      <w:r>
        <w:rPr>
          <w:rFonts w:ascii="Arial" w:hAnsi="Arial" w:eastAsia="Arial" w:cs="Arial"/>
          <w:b/>
          <w:bCs/>
          <w:spacing w:val="4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z w:val="33"/>
          <w:szCs w:val="33"/>
        </w:rPr>
        <w:t>Avenue</w:t>
      </w:r>
      <w:r>
        <w:rPr>
          <w:rFonts w:ascii="Arial" w:hAnsi="Arial" w:eastAsia="Arial" w:cs="Arial"/>
          <w:b/>
          <w:bCs/>
          <w:spacing w:val="4"/>
          <w:sz w:val="33"/>
          <w:szCs w:val="33"/>
        </w:rPr>
        <w:t xml:space="preserve">: </w:t>
      </w:r>
      <w:r>
        <w:rPr>
          <w:rFonts w:ascii="黑体" w:hAnsi="黑体" w:eastAsia="黑体" w:cs="黑体"/>
          <w:spacing w:val="4"/>
          <w:sz w:val="33"/>
          <w:szCs w:val="33"/>
        </w:rPr>
        <w:t>作为城市代表性主干道，两旁保留着上世纪的苏式建筑和纪念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雕塑，街灯下复古建筑与现代商店并存，散发</w:t>
      </w:r>
      <w:r>
        <w:rPr>
          <w:rFonts w:ascii="黑体" w:hAnsi="黑体" w:eastAsia="黑体" w:cs="黑体"/>
          <w:spacing w:val="3"/>
          <w:sz w:val="33"/>
          <w:szCs w:val="33"/>
        </w:rPr>
        <w:t>浓厚的历史气息。</w:t>
      </w:r>
    </w:p>
    <w:p w14:paraId="14596C86">
      <w:pPr>
        <w:spacing w:before="302" w:line="282" w:lineRule="auto"/>
        <w:ind w:left="879" w:right="277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品尝当地的美食：</w:t>
      </w:r>
      <w:r>
        <w:rPr>
          <w:rFonts w:ascii="黑体" w:hAnsi="黑体" w:eastAsia="黑体" w:cs="黑体"/>
          <w:spacing w:val="3"/>
          <w:sz w:val="33"/>
          <w:szCs w:val="33"/>
        </w:rPr>
        <w:t>比什凯克的美食融合突厥、蒙古与中亚风味，可在传统餐厅尝试手抓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5"/>
          <w:sz w:val="33"/>
          <w:szCs w:val="33"/>
        </w:rPr>
        <w:t>饭、烤肉串或热腾腾的拉面；还可品尝马奶酒或酸奶饮品。</w:t>
      </w:r>
    </w:p>
    <w:p w14:paraId="130DC843">
      <w:pPr>
        <w:spacing w:line="250" w:lineRule="auto"/>
        <w:rPr>
          <w:rFonts w:ascii="Arial"/>
          <w:sz w:val="21"/>
        </w:rPr>
      </w:pPr>
    </w:p>
    <w:p w14:paraId="64EAFBD3">
      <w:pPr>
        <w:spacing w:line="250" w:lineRule="auto"/>
        <w:rPr>
          <w:rFonts w:ascii="Arial"/>
          <w:sz w:val="21"/>
        </w:rPr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153035</wp:posOffset>
            </wp:positionV>
            <wp:extent cx="4038600" cy="2419350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A69BD3">
      <w:pPr>
        <w:spacing w:before="1" w:line="3860" w:lineRule="exact"/>
        <w:ind w:firstLine="849"/>
      </w:pPr>
      <w:r>
        <w:rPr>
          <w:position w:val="-77"/>
        </w:rPr>
        <w:drawing>
          <wp:inline distT="0" distB="0" distL="0" distR="0">
            <wp:extent cx="4051300" cy="2451100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5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6BE3D">
      <w:pPr>
        <w:spacing w:before="196" w:line="221" w:lineRule="auto"/>
        <w:ind w:left="9174"/>
        <w:rPr>
          <w:rFonts w:ascii="黑体" w:hAnsi="黑体" w:eastAsia="黑体" w:cs="黑体"/>
          <w:sz w:val="33"/>
          <w:szCs w:val="33"/>
        </w:rPr>
      </w:pPr>
      <w:r>
        <w:pict>
          <v:shape id="_x0000_s1053" o:spid="_x0000_s1053" o:spt="202" type="#_x0000_t202" style="position:absolute;left:0pt;margin-left:152.7pt;margin-top:8.95pt;height:21.95pt;width:102.05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AD05AA4">
                  <w:pPr>
                    <w:spacing w:before="20" w:line="223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sz w:val="33"/>
                      <w:szCs w:val="33"/>
                    </w:rPr>
                    <w:t>比什凯克机场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z w:val="33"/>
          <w:szCs w:val="33"/>
        </w:rPr>
        <w:t>吉尔吉斯斯坦的美食</w:t>
      </w:r>
    </w:p>
    <w:p w14:paraId="6974375B">
      <w:pPr>
        <w:spacing w:line="244" w:lineRule="auto"/>
        <w:rPr>
          <w:rFonts w:ascii="Arial"/>
          <w:sz w:val="21"/>
        </w:rPr>
      </w:pPr>
    </w:p>
    <w:p w14:paraId="418F6C67">
      <w:pPr>
        <w:spacing w:line="244" w:lineRule="auto"/>
        <w:rPr>
          <w:rFonts w:ascii="Arial"/>
          <w:sz w:val="21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15240</wp:posOffset>
            </wp:positionV>
            <wp:extent cx="8235950" cy="12700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3391F">
      <w:pPr>
        <w:spacing w:line="244" w:lineRule="auto"/>
        <w:rPr>
          <w:rFonts w:ascii="Arial"/>
          <w:sz w:val="21"/>
        </w:rPr>
      </w:pPr>
    </w:p>
    <w:p w14:paraId="73A1F2E0">
      <w:pPr>
        <w:spacing w:line="245" w:lineRule="auto"/>
        <w:rPr>
          <w:rFonts w:ascii="Arial"/>
          <w:sz w:val="21"/>
        </w:rPr>
      </w:pPr>
    </w:p>
    <w:p w14:paraId="0119BCDE">
      <w:pPr>
        <w:spacing w:before="107" w:line="253" w:lineRule="auto"/>
        <w:ind w:left="879" w:right="271"/>
        <w:rPr>
          <w:rFonts w:ascii="黑体" w:hAnsi="黑体" w:eastAsia="黑体" w:cs="黑体"/>
          <w:sz w:val="40"/>
          <w:szCs w:val="40"/>
        </w:rPr>
      </w:pPr>
      <w:r>
        <w:pict>
          <v:shape id="_x0000_s1054" o:spid="_x0000_s1054" o:spt="202" type="#_x0000_t202" style="position:absolute;left:0pt;margin-left:-1pt;margin-top:1pt;height:16.9pt;width:30.15pt;z-index:2517043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D2A63E8"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33"/>
                      <w:szCs w:val="33"/>
                    </w:rPr>
                    <w:t>D14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42"/>
          <w:sz w:val="33"/>
          <w:szCs w:val="33"/>
        </w:rPr>
        <w:t>比什凯克到乔尔蓬阿塔</w:t>
      </w:r>
      <w:r>
        <w:rPr>
          <w:rFonts w:ascii="黑体" w:hAnsi="黑体" w:eastAsia="黑体" w:cs="黑体"/>
          <w:spacing w:val="-9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2"/>
          <w:sz w:val="33"/>
          <w:szCs w:val="33"/>
        </w:rPr>
        <w:t>一</w:t>
      </w:r>
      <w:r>
        <w:rPr>
          <w:rFonts w:ascii="黑体" w:hAnsi="黑体" w:eastAsia="黑体" w:cs="黑体"/>
          <w:spacing w:val="-5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2"/>
          <w:sz w:val="33"/>
          <w:szCs w:val="33"/>
        </w:rPr>
        <w:t>日游：阿拉套广场+橡树公园+国</w:t>
      </w:r>
      <w:r>
        <w:rPr>
          <w:rFonts w:ascii="黑体" w:hAnsi="黑体" w:eastAsia="黑体" w:cs="黑体"/>
          <w:spacing w:val="41"/>
          <w:sz w:val="33"/>
          <w:szCs w:val="33"/>
        </w:rPr>
        <w:t>家博物馆+奥什集市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1"/>
          <w:sz w:val="40"/>
          <w:szCs w:val="40"/>
        </w:rPr>
        <w:t>+伊塞克湖+欢迎晚宴</w:t>
      </w:r>
    </w:p>
    <w:p w14:paraId="670EA9BE">
      <w:pPr>
        <w:spacing w:line="276" w:lineRule="auto"/>
        <w:rPr>
          <w:rFonts w:ascii="Arial"/>
          <w:sz w:val="21"/>
        </w:rPr>
      </w:pPr>
    </w:p>
    <w:p w14:paraId="3386D607">
      <w:pPr>
        <w:spacing w:line="277" w:lineRule="auto"/>
        <w:rPr>
          <w:rFonts w:ascii="Arial"/>
          <w:sz w:val="21"/>
        </w:rPr>
      </w:pPr>
      <w:r>
        <w:pict>
          <v:group id="_x0000_s1055" o:spid="_x0000_s1055" o:spt="203" style="position:absolute;left:0pt;margin-left:2.95pt;margin-top:16.4pt;height:100.3pt;width:20pt;z-index:251700224;mso-width-relative:page;mso-height-relative:page;" coordsize="400,2006">
            <o:lock v:ext="edit"/>
            <v:shape id="_x0000_s1056" o:spid="_x0000_s1056" o:spt="75" type="#_x0000_t75" style="position:absolute;left:38;top:0;height:1893;width:362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57" o:spid="_x0000_s1057" o:spt="202" type="#_x0000_t202" style="position:absolute;left:-20;top:-20;height:2143;width:4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70EB7B">
                    <w:pPr>
                      <w:spacing w:before="140" w:line="185" w:lineRule="auto"/>
                      <w:ind w:left="79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F06010"/>
                        <w:spacing w:val="-4"/>
                        <w:sz w:val="33"/>
                        <w:szCs w:val="33"/>
                      </w:rPr>
                      <w:t>TI</w:t>
                    </w:r>
                  </w:p>
                  <w:p w14:paraId="568049CD">
                    <w:pPr>
                      <w:spacing w:before="359" w:line="231" w:lineRule="auto"/>
                      <w:ind w:left="20"/>
                      <w:rPr>
                        <w:rFonts w:ascii="黑体" w:hAnsi="黑体" w:eastAsia="黑体" w:cs="黑体"/>
                        <w:sz w:val="40"/>
                        <w:szCs w:val="40"/>
                      </w:rPr>
                    </w:pPr>
                    <w:r>
                      <w:rPr>
                        <w:rFonts w:ascii="黑体" w:hAnsi="黑体" w:eastAsia="黑体" w:cs="黑体"/>
                        <w:color w:val="E06010"/>
                        <w:sz w:val="40"/>
                        <w:szCs w:val="40"/>
                      </w:rPr>
                      <w:t>且</w:t>
                    </w:r>
                  </w:p>
                  <w:p w14:paraId="24BB7CE5">
                    <w:pPr>
                      <w:spacing w:before="327" w:line="232" w:lineRule="auto"/>
                      <w:ind w:left="20"/>
                      <w:rPr>
                        <w:rFonts w:ascii="黑体" w:hAnsi="黑体" w:eastAsia="黑体" w:cs="黑体"/>
                        <w:sz w:val="40"/>
                        <w:szCs w:val="40"/>
                      </w:rPr>
                    </w:pPr>
                    <w:r>
                      <w:rPr>
                        <w:rFonts w:ascii="黑体" w:hAnsi="黑体" w:eastAsia="黑体" w:cs="黑体"/>
                        <w:color w:val="E08030"/>
                        <w:sz w:val="40"/>
                        <w:szCs w:val="40"/>
                      </w:rPr>
                      <w:t>主</w:t>
                    </w:r>
                  </w:p>
                </w:txbxContent>
              </v:textbox>
            </v:shape>
          </v:group>
        </w:pict>
      </w:r>
    </w:p>
    <w:p w14:paraId="16FFA07E">
      <w:pPr>
        <w:spacing w:before="108" w:line="213" w:lineRule="auto"/>
        <w:ind w:left="87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8"/>
          <w:sz w:val="33"/>
          <w:szCs w:val="33"/>
        </w:rPr>
        <w:t>用餐：含早餐，含晚餐</w:t>
      </w:r>
    </w:p>
    <w:p w14:paraId="1BF900AD">
      <w:pPr>
        <w:spacing w:line="284" w:lineRule="auto"/>
        <w:rPr>
          <w:rFonts w:ascii="Arial"/>
          <w:sz w:val="21"/>
        </w:rPr>
      </w:pPr>
    </w:p>
    <w:p w14:paraId="7BD0F7BE">
      <w:pPr>
        <w:spacing w:before="108" w:line="221" w:lineRule="auto"/>
        <w:ind w:left="87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住宿：乔尔蓬阿塔</w:t>
      </w:r>
    </w:p>
    <w:p w14:paraId="2194F199">
      <w:pPr>
        <w:spacing w:line="252" w:lineRule="auto"/>
        <w:rPr>
          <w:rFonts w:ascii="Arial"/>
          <w:sz w:val="21"/>
        </w:rPr>
      </w:pPr>
    </w:p>
    <w:p w14:paraId="6907605F">
      <w:pPr>
        <w:spacing w:before="107" w:line="213" w:lineRule="auto"/>
        <w:ind w:left="87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早餐后，开启半天的比什凯克市区观光之旅。首先参观【阿拉套广场</w:t>
      </w:r>
      <w:r>
        <w:rPr>
          <w:rFonts w:ascii="宋体" w:hAnsi="宋体" w:eastAsia="宋体" w:cs="宋体"/>
          <w:sz w:val="33"/>
          <w:szCs w:val="33"/>
        </w:rPr>
        <w:t>Ala</w:t>
      </w:r>
      <w:r>
        <w:rPr>
          <w:rFonts w:ascii="宋体" w:hAnsi="宋体" w:eastAsia="宋体" w:cs="宋体"/>
          <w:spacing w:val="3"/>
          <w:sz w:val="33"/>
          <w:szCs w:val="33"/>
        </w:rPr>
        <w:t>-</w:t>
      </w:r>
      <w:r>
        <w:rPr>
          <w:rFonts w:ascii="宋体" w:hAnsi="宋体" w:eastAsia="宋体" w:cs="宋体"/>
          <w:sz w:val="33"/>
          <w:szCs w:val="33"/>
        </w:rPr>
        <w:t>Too</w:t>
      </w:r>
    </w:p>
    <w:p w14:paraId="2083C933">
      <w:pPr>
        <w:spacing w:before="167" w:line="311" w:lineRule="auto"/>
        <w:ind w:left="879" w:right="181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Square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】 </w:t>
      </w:r>
      <w:r>
        <w:rPr>
          <w:rFonts w:ascii="黑体" w:hAnsi="黑体" w:eastAsia="黑体" w:cs="黑体"/>
          <w:spacing w:val="4"/>
          <w:sz w:val="33"/>
          <w:szCs w:val="33"/>
        </w:rPr>
        <w:t>, 这是城市的心脏，也是吉尔吉斯斯坦国家庆典和公众集会的主要场所。您可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以看到气势恢宏的玛纳斯雕像、庄严的政府大楼和</w:t>
      </w:r>
      <w:r>
        <w:rPr>
          <w:rFonts w:ascii="黑体" w:hAnsi="黑体" w:eastAsia="黑体" w:cs="黑体"/>
          <w:spacing w:val="4"/>
          <w:sz w:val="33"/>
          <w:szCs w:val="33"/>
        </w:rPr>
        <w:t>远处巍峨的雪山。如果恰逢卫兵换岗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仪式(时间：10:00/18:00),还能欣赏到仪仗表演。</w:t>
      </w:r>
    </w:p>
    <w:p w14:paraId="46F4395A">
      <w:pPr>
        <w:spacing w:line="311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10" w:bottom="0" w:left="1380" w:header="0" w:footer="0" w:gutter="0"/>
          <w:cols w:space="720" w:num="1"/>
        </w:sectPr>
      </w:pPr>
    </w:p>
    <w:p w14:paraId="39D06259">
      <w:pPr>
        <w:spacing w:line="478" w:lineRule="auto"/>
        <w:rPr>
          <w:rFonts w:ascii="Arial"/>
          <w:sz w:val="21"/>
        </w:rPr>
      </w:pPr>
    </w:p>
    <w:p w14:paraId="70C4AE88">
      <w:pPr>
        <w:spacing w:before="108" w:line="307" w:lineRule="auto"/>
        <w:ind w:left="869" w:right="20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随后，前往游览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【橡树公园</w:t>
      </w:r>
      <w:r>
        <w:rPr>
          <w:rFonts w:ascii="宋体" w:hAnsi="宋体" w:eastAsia="宋体" w:cs="宋体"/>
          <w:b/>
          <w:bCs/>
          <w:sz w:val="33"/>
          <w:szCs w:val="33"/>
        </w:rPr>
        <w:t>Oak</w:t>
      </w:r>
      <w:r>
        <w:rPr>
          <w:rFonts w:ascii="宋体" w:hAnsi="宋体" w:eastAsia="宋体" w:cs="宋体"/>
          <w:spacing w:val="124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Park</w:t>
      </w: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】</w:t>
      </w:r>
      <w:r>
        <w:rPr>
          <w:rFonts w:ascii="黑体" w:hAnsi="黑体" w:eastAsia="黑体" w:cs="黑体"/>
          <w:spacing w:val="2"/>
          <w:sz w:val="33"/>
          <w:szCs w:val="33"/>
        </w:rPr>
        <w:t>, 这里是当地市民休闲的好去处，也像一个露天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艺术长廊，百年古橡树与艺术雕塑点缀其中，空气中弥漫着淡淡树香，可以看到</w:t>
      </w:r>
      <w:r>
        <w:rPr>
          <w:rFonts w:ascii="黑体" w:hAnsi="黑体" w:eastAsia="黑体" w:cs="黑体"/>
          <w:spacing w:val="3"/>
          <w:sz w:val="33"/>
          <w:szCs w:val="33"/>
        </w:rPr>
        <w:t>比什凯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克宁静而自然的一面。</w:t>
      </w:r>
    </w:p>
    <w:p w14:paraId="1D32B387">
      <w:pPr>
        <w:spacing w:before="223" w:line="297" w:lineRule="auto"/>
        <w:ind w:left="869" w:right="23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之后前往参观位于附近的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【吉尔吉斯斯坦国</w:t>
      </w:r>
      <w:r>
        <w:rPr>
          <w:rFonts w:ascii="黑体" w:hAnsi="黑体" w:eastAsia="黑体" w:cs="黑体"/>
          <w:b/>
          <w:bCs/>
          <w:sz w:val="33"/>
          <w:szCs w:val="33"/>
        </w:rPr>
        <w:t>家博物馆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State</w:t>
      </w:r>
      <w:r>
        <w:rPr>
          <w:rFonts w:ascii="Times New Roman" w:hAnsi="Times New Roman" w:eastAsia="Times New Roman" w:cs="Times New Roman"/>
          <w:b/>
          <w:bCs/>
          <w:spacing w:val="28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Historical</w:t>
      </w:r>
      <w:r>
        <w:rPr>
          <w:rFonts w:ascii="Times New Roman" w:hAnsi="Times New Roman" w:eastAsia="Times New Roman" w:cs="Times New Roman"/>
          <w:b/>
          <w:bCs/>
          <w:spacing w:val="27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Museum</w:t>
      </w:r>
      <w:r>
        <w:rPr>
          <w:rFonts w:ascii="宋体" w:hAnsi="宋体" w:eastAsia="宋体" w:cs="宋体"/>
          <w:b/>
          <w:bCs/>
          <w:sz w:val="33"/>
          <w:szCs w:val="33"/>
        </w:rPr>
        <w:t>】</w:t>
      </w:r>
      <w:r>
        <w:rPr>
          <w:rFonts w:ascii="黑体" w:hAnsi="黑体" w:eastAsia="黑体" w:cs="黑体"/>
          <w:sz w:val="33"/>
          <w:szCs w:val="33"/>
        </w:rPr>
        <w:t>, 馆内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展品丰富，从史前岩画到苏联时期文物，应</w:t>
      </w:r>
      <w:r>
        <w:rPr>
          <w:rFonts w:ascii="黑体" w:hAnsi="黑体" w:eastAsia="黑体" w:cs="黑体"/>
          <w:spacing w:val="3"/>
          <w:sz w:val="33"/>
          <w:szCs w:val="33"/>
        </w:rPr>
        <w:t>有尽有。您可以看到古代游牧部落的金饰、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丝绸之路的贸易遗迹，以及当地特色民俗服</w:t>
      </w:r>
      <w:r>
        <w:rPr>
          <w:rFonts w:ascii="黑体" w:hAnsi="黑体" w:eastAsia="黑体" w:cs="黑体"/>
          <w:spacing w:val="3"/>
          <w:sz w:val="33"/>
          <w:szCs w:val="33"/>
        </w:rPr>
        <w:t>饰和图腾等。</w:t>
      </w:r>
    </w:p>
    <w:p w14:paraId="03579596">
      <w:pPr>
        <w:spacing w:before="269" w:line="293" w:lineRule="auto"/>
        <w:ind w:left="869" w:right="297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最后前往游玩比什凯克最大、最热闹的传统集市-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【奥什集市</w:t>
      </w:r>
      <w:r>
        <w:rPr>
          <w:rFonts w:ascii="宋体" w:hAnsi="宋体" w:eastAsia="宋体" w:cs="宋体"/>
          <w:b/>
          <w:bCs/>
          <w:sz w:val="33"/>
          <w:szCs w:val="33"/>
        </w:rPr>
        <w:t>Osh</w:t>
      </w:r>
      <w:r>
        <w:rPr>
          <w:rFonts w:ascii="宋体" w:hAnsi="宋体" w:eastAsia="宋体" w:cs="宋体"/>
          <w:spacing w:val="14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Bazaar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, 在</w:t>
      </w:r>
      <w:r>
        <w:rPr>
          <w:rFonts w:ascii="黑体" w:hAnsi="黑体" w:eastAsia="黑体" w:cs="黑体"/>
          <w:sz w:val="33"/>
          <w:szCs w:val="33"/>
        </w:rPr>
        <w:t xml:space="preserve">这里您 </w:t>
      </w:r>
      <w:r>
        <w:rPr>
          <w:rFonts w:ascii="黑体" w:hAnsi="黑体" w:eastAsia="黑体" w:cs="黑体"/>
          <w:spacing w:val="4"/>
          <w:sz w:val="33"/>
          <w:szCs w:val="33"/>
        </w:rPr>
        <w:t>可以看到各种香料、干果、毡帽和手工艺品摊位，以及来来往往购物的当地人，是体验</w:t>
      </w:r>
      <w:r>
        <w:rPr>
          <w:rFonts w:ascii="黑体" w:hAnsi="黑体" w:eastAsia="黑体" w:cs="黑体"/>
          <w:sz w:val="33"/>
          <w:szCs w:val="33"/>
        </w:rPr>
        <w:t xml:space="preserve"> 中亚集市和当地日常生活的最佳去处。</w:t>
      </w:r>
    </w:p>
    <w:p w14:paraId="1FC4E8B9">
      <w:pPr>
        <w:spacing w:before="274" w:line="213" w:lineRule="auto"/>
        <w:ind w:left="86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城市游览结束后，继续向东出发，前往吉尔吉斯斯坦最出名的高山湖泊-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【伊塞克湖</w:t>
      </w:r>
    </w:p>
    <w:p w14:paraId="30AEC4E6">
      <w:pPr>
        <w:spacing w:before="181" w:line="303" w:lineRule="auto"/>
        <w:ind w:left="869" w:right="238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Issyk-Kul</w:t>
      </w:r>
      <w:r>
        <w:rPr>
          <w:rFonts w:ascii="宋体" w:hAnsi="宋体" w:eastAsia="宋体" w:cs="宋体"/>
          <w:spacing w:val="-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Lake】</w:t>
      </w:r>
      <w:r>
        <w:rPr>
          <w:rFonts w:ascii="黑体" w:hAnsi="黑体" w:eastAsia="黑体" w:cs="黑体"/>
          <w:spacing w:val="-2"/>
          <w:sz w:val="33"/>
          <w:szCs w:val="33"/>
        </w:rPr>
        <w:t>, 抵达位于伊塞克湖北岸的度假小镇一乔尔蓬阿塔</w:t>
      </w:r>
      <w:r>
        <w:rPr>
          <w:rFonts w:ascii="宋体" w:hAnsi="宋体" w:eastAsia="宋体" w:cs="宋体"/>
          <w:spacing w:val="-2"/>
          <w:sz w:val="33"/>
          <w:szCs w:val="33"/>
        </w:rPr>
        <w:t>Cholpon-At</w:t>
      </w:r>
      <w:r>
        <w:rPr>
          <w:rFonts w:ascii="宋体" w:hAnsi="宋体" w:eastAsia="宋体" w:cs="宋体"/>
          <w:spacing w:val="-3"/>
          <w:sz w:val="33"/>
          <w:szCs w:val="33"/>
        </w:rPr>
        <w:t>a</w:t>
      </w:r>
      <w:r>
        <w:rPr>
          <w:rFonts w:ascii="宋体" w:hAnsi="宋体" w:eastAsia="宋体" w:cs="宋体"/>
          <w:spacing w:val="10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3"/>
          <w:sz w:val="33"/>
          <w:szCs w:val="33"/>
        </w:rPr>
        <w:t>(车程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约4.5小时)。办理入住手续后，剩余时间可自由游览伊塞克湖。</w:t>
      </w:r>
    </w:p>
    <w:p w14:paraId="21405D59">
      <w:pPr>
        <w:spacing w:before="236" w:line="287" w:lineRule="auto"/>
        <w:ind w:left="869" w:right="39" w:firstLine="1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【伊塞克湖</w:t>
      </w:r>
      <w:r>
        <w:rPr>
          <w:rFonts w:ascii="Arial" w:hAnsi="Arial" w:eastAsia="Arial" w:cs="Arial"/>
          <w:b/>
          <w:bCs/>
          <w:sz w:val="33"/>
          <w:szCs w:val="33"/>
        </w:rPr>
        <w:t>lssyk</w:t>
      </w:r>
      <w:r>
        <w:rPr>
          <w:rFonts w:ascii="Arial" w:hAnsi="Arial" w:eastAsia="Arial" w:cs="Arial"/>
          <w:b/>
          <w:bCs/>
          <w:spacing w:val="1"/>
          <w:sz w:val="33"/>
          <w:szCs w:val="33"/>
        </w:rPr>
        <w:t>-</w:t>
      </w:r>
      <w:r>
        <w:rPr>
          <w:rFonts w:ascii="Arial" w:hAnsi="Arial" w:eastAsia="Arial" w:cs="Arial"/>
          <w:b/>
          <w:bCs/>
          <w:sz w:val="33"/>
          <w:szCs w:val="33"/>
        </w:rPr>
        <w:t>Kul</w:t>
      </w:r>
      <w:r>
        <w:rPr>
          <w:rFonts w:ascii="Arial" w:hAnsi="Arial" w:eastAsia="Arial" w:cs="Arial"/>
          <w:b/>
          <w:bCs/>
          <w:spacing w:val="1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z w:val="33"/>
          <w:szCs w:val="33"/>
        </w:rPr>
        <w:t>Lake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是世界上第二大高山湖泊，也是一个巨大的盐水湖。湖面海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拔约1,607米，湖水清澈碧蓝，四周群山环抱，</w:t>
      </w:r>
      <w:r>
        <w:rPr>
          <w:rFonts w:ascii="黑体" w:hAnsi="黑体" w:eastAsia="黑体" w:cs="黑体"/>
          <w:spacing w:val="4"/>
          <w:sz w:val="33"/>
          <w:szCs w:val="33"/>
        </w:rPr>
        <w:t>景色壮丽，宛如镶嵌在天山之间的蓝宝</w:t>
      </w:r>
    </w:p>
    <w:p w14:paraId="3BE2D068">
      <w:pPr>
        <w:spacing w:before="12" w:line="213" w:lineRule="auto"/>
        <w:ind w:left="86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石。由于高盐度，湖水终年不结冰。</w:t>
      </w:r>
    </w:p>
    <w:p w14:paraId="1415CB39">
      <w:pPr>
        <w:spacing w:line="300" w:lineRule="auto"/>
        <w:rPr>
          <w:rFonts w:ascii="Arial"/>
          <w:sz w:val="21"/>
        </w:rPr>
      </w:pPr>
    </w:p>
    <w:p w14:paraId="35B2F391">
      <w:pPr>
        <w:spacing w:before="108" w:line="222" w:lineRule="auto"/>
        <w:ind w:left="87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自由活动建议：</w:t>
      </w:r>
    </w:p>
    <w:p w14:paraId="626F0452">
      <w:pPr>
        <w:spacing w:line="303" w:lineRule="auto"/>
        <w:rPr>
          <w:rFonts w:ascii="Arial"/>
          <w:sz w:val="21"/>
        </w:rPr>
      </w:pPr>
    </w:p>
    <w:p w14:paraId="786DC66B">
      <w:pPr>
        <w:spacing w:before="108" w:line="213" w:lineRule="auto"/>
        <w:ind w:left="86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游船观光(自费):</w:t>
      </w:r>
      <w:r>
        <w:rPr>
          <w:rFonts w:ascii="黑体" w:hAnsi="黑体" w:eastAsia="黑体" w:cs="黑体"/>
          <w:spacing w:val="-5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可选择乘坐快艇或游船，从湖中心欣赏四周雪山环抱的壮丽景色。</w:t>
      </w:r>
    </w:p>
    <w:p w14:paraId="53FA02DE">
      <w:pPr>
        <w:spacing w:before="248" w:line="350" w:lineRule="auto"/>
        <w:ind w:left="869" w:right="29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湖边漫步或游泳：您可以沿着湖边沙滩散步，欣赏湖光山色之美，也可以在澄澈的</w:t>
      </w:r>
      <w:r>
        <w:rPr>
          <w:rFonts w:ascii="黑体" w:hAnsi="黑体" w:eastAsia="黑体" w:cs="黑体"/>
          <w:spacing w:val="3"/>
          <w:sz w:val="33"/>
          <w:szCs w:val="33"/>
        </w:rPr>
        <w:t>湖水</w:t>
      </w:r>
      <w:r>
        <w:rPr>
          <w:rFonts w:ascii="黑体" w:hAnsi="黑体" w:eastAsia="黑体" w:cs="黑体"/>
          <w:sz w:val="33"/>
          <w:szCs w:val="33"/>
        </w:rPr>
        <w:t xml:space="preserve"> 中畅游，或是在金色洁净的沙滩上享受日光浴。</w:t>
      </w:r>
    </w:p>
    <w:p w14:paraId="43D13CDB">
      <w:pPr>
        <w:spacing w:before="170" w:line="222" w:lineRule="auto"/>
        <w:ind w:left="87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奥德赛欢迎晚宴：</w:t>
      </w:r>
    </w:p>
    <w:p w14:paraId="4E7B6B09">
      <w:pPr>
        <w:spacing w:line="275" w:lineRule="auto"/>
        <w:rPr>
          <w:rFonts w:ascii="Arial"/>
          <w:sz w:val="21"/>
        </w:rPr>
      </w:pPr>
    </w:p>
    <w:p w14:paraId="6595E896">
      <w:pPr>
        <w:spacing w:before="107" w:line="271" w:lineRule="auto"/>
        <w:ind w:left="869" w:right="29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晚上可享受奥德赛旅行网特别赠送的欢迎晚宴，您可以在舒适干净的餐厅中品尝最地道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正宗的吉尔吉斯斯坦美食，让这份独特的欢迎礼，成为本次</w:t>
      </w:r>
      <w:r>
        <w:rPr>
          <w:rFonts w:ascii="黑体" w:hAnsi="黑体" w:eastAsia="黑体" w:cs="黑体"/>
          <w:spacing w:val="3"/>
          <w:sz w:val="33"/>
          <w:szCs w:val="33"/>
        </w:rPr>
        <w:t>旅行记忆中的闪亮点。</w:t>
      </w:r>
    </w:p>
    <w:p w14:paraId="0ED080AC">
      <w:pPr>
        <w:spacing w:before="31"/>
      </w:pPr>
    </w:p>
    <w:p w14:paraId="3C64002D">
      <w:pPr>
        <w:spacing w:before="30"/>
      </w:pPr>
    </w:p>
    <w:p w14:paraId="5A6371D5">
      <w:pPr>
        <w:sectPr>
          <w:pgSz w:w="16840" w:h="23810"/>
          <w:pgMar w:top="400" w:right="1590" w:bottom="0" w:left="1389" w:header="0" w:footer="0" w:gutter="0"/>
          <w:cols w:equalWidth="0" w:num="1">
            <w:col w:w="13860"/>
          </w:cols>
        </w:sectPr>
      </w:pPr>
    </w:p>
    <w:p w14:paraId="025E0BF5">
      <w:pPr>
        <w:spacing w:line="3790" w:lineRule="exact"/>
        <w:ind w:firstLine="839"/>
      </w:pPr>
      <w:r>
        <w:rPr>
          <w:position w:val="-75"/>
        </w:rPr>
        <w:drawing>
          <wp:inline distT="0" distB="0" distL="0" distR="0">
            <wp:extent cx="4044950" cy="240601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0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F9036">
      <w:pPr>
        <w:spacing w:before="279" w:line="222" w:lineRule="auto"/>
        <w:ind w:left="323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590550</wp:posOffset>
            </wp:positionV>
            <wp:extent cx="8242300" cy="12700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422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阿拉套广场</w:t>
      </w:r>
    </w:p>
    <w:p w14:paraId="49755C21">
      <w:pPr>
        <w:spacing w:line="24" w:lineRule="exact"/>
      </w:pPr>
    </w:p>
    <w:p w14:paraId="48F1AE0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C006AB1">
      <w:pPr>
        <w:spacing w:line="3818" w:lineRule="exact"/>
      </w:pPr>
      <w:r>
        <w:rPr>
          <w:position w:val="-76"/>
        </w:rPr>
        <w:drawing>
          <wp:inline distT="0" distB="0" distL="0" distR="0">
            <wp:extent cx="4051300" cy="2424430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2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EFCD5">
      <w:pPr>
        <w:spacing w:before="269" w:line="222" w:lineRule="auto"/>
        <w:ind w:left="18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比什凯克奥什集市</w:t>
      </w:r>
    </w:p>
    <w:p w14:paraId="56A503C7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0" w:left="1389" w:header="0" w:footer="0" w:gutter="0"/>
          <w:cols w:equalWidth="0" w:num="2">
            <w:col w:w="7360" w:space="100"/>
            <w:col w:w="6401"/>
          </w:cols>
        </w:sectPr>
      </w:pPr>
    </w:p>
    <w:p w14:paraId="7C85024D">
      <w:pPr>
        <w:spacing w:line="304" w:lineRule="auto"/>
        <w:rPr>
          <w:rFonts w:ascii="Arial"/>
          <w:sz w:val="21"/>
        </w:rPr>
      </w:pPr>
    </w:p>
    <w:p w14:paraId="48F955BE">
      <w:pPr>
        <w:spacing w:line="304" w:lineRule="auto"/>
        <w:rPr>
          <w:rFonts w:ascii="Arial"/>
          <w:sz w:val="21"/>
        </w:rPr>
      </w:pPr>
    </w:p>
    <w:p w14:paraId="6F7FFEB2">
      <w:pPr>
        <w:spacing w:line="304" w:lineRule="auto"/>
        <w:rPr>
          <w:rFonts w:ascii="Arial"/>
          <w:sz w:val="21"/>
        </w:rPr>
      </w:pPr>
    </w:p>
    <w:p w14:paraId="719258DC">
      <w:pPr>
        <w:spacing w:before="108" w:line="221" w:lineRule="auto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spacing w:val="24"/>
          <w:sz w:val="33"/>
          <w:szCs w:val="33"/>
        </w:rPr>
        <w:t xml:space="preserve">D15   </w:t>
      </w:r>
      <w:r>
        <w:rPr>
          <w:rFonts w:ascii="黑体" w:hAnsi="黑体" w:eastAsia="黑体" w:cs="黑体"/>
          <w:b/>
          <w:bCs/>
          <w:spacing w:val="24"/>
          <w:sz w:val="33"/>
          <w:szCs w:val="33"/>
        </w:rPr>
        <w:t>乔尔蓬阿塔到比什凯克</w:t>
      </w:r>
      <w:r>
        <w:rPr>
          <w:rFonts w:ascii="黑体" w:hAnsi="黑体" w:eastAsia="黑体" w:cs="黑体"/>
          <w:spacing w:val="-80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4"/>
          <w:sz w:val="33"/>
          <w:szCs w:val="33"/>
        </w:rPr>
        <w:t>一</w:t>
      </w:r>
      <w:r>
        <w:rPr>
          <w:rFonts w:ascii="黑体" w:hAnsi="黑体" w:eastAsia="黑体" w:cs="黑体"/>
          <w:spacing w:val="-51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4"/>
          <w:sz w:val="33"/>
          <w:szCs w:val="33"/>
        </w:rPr>
        <w:t>日游：岩画博物馆</w:t>
      </w:r>
    </w:p>
    <w:p w14:paraId="6E1E695E">
      <w:pPr>
        <w:spacing w:line="308" w:lineRule="auto"/>
        <w:rPr>
          <w:rFonts w:ascii="Arial"/>
          <w:sz w:val="21"/>
        </w:rPr>
      </w:pPr>
    </w:p>
    <w:p w14:paraId="33EEECA8">
      <w:pPr>
        <w:spacing w:line="309" w:lineRule="auto"/>
        <w:rPr>
          <w:rFonts w:ascii="Arial"/>
          <w:sz w:val="21"/>
        </w:rPr>
      </w:pPr>
    </w:p>
    <w:p w14:paraId="1AD981B7">
      <w:pPr>
        <w:spacing w:before="108" w:line="182" w:lineRule="auto"/>
        <w:ind w:left="14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position w:val="-5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F06010"/>
          <w:spacing w:val="2"/>
          <w:position w:val="-5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用餐：含早餐</w:t>
      </w:r>
    </w:p>
    <w:p w14:paraId="2A4DD3FA">
      <w:pPr>
        <w:spacing w:line="18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0" w:left="1389" w:header="0" w:footer="0" w:gutter="0"/>
          <w:cols w:equalWidth="0" w:num="1">
            <w:col w:w="13860"/>
          </w:cols>
        </w:sectPr>
      </w:pPr>
    </w:p>
    <w:p w14:paraId="1EF96EB0">
      <w:pPr>
        <w:spacing w:line="400" w:lineRule="auto"/>
        <w:rPr>
          <w:rFonts w:ascii="Arial"/>
          <w:sz w:val="21"/>
        </w:rPr>
      </w:pPr>
    </w:p>
    <w:p w14:paraId="3C807638">
      <w:pPr>
        <w:spacing w:before="107" w:line="456" w:lineRule="exact"/>
        <w:ind w:left="6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position w:val="-2"/>
          <w:sz w:val="33"/>
          <w:szCs w:val="33"/>
        </w:rPr>
        <w:drawing>
          <wp:inline distT="0" distB="0" distL="0" distR="0">
            <wp:extent cx="260350" cy="215900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0384" cy="2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27"/>
          <w:position w:val="-2"/>
          <w:sz w:val="33"/>
          <w:szCs w:val="33"/>
        </w:rPr>
        <w:t xml:space="preserve">  </w:t>
      </w:r>
      <w:r>
        <w:rPr>
          <w:rFonts w:ascii="黑体" w:hAnsi="黑体" w:eastAsia="黑体" w:cs="黑体"/>
          <w:b/>
          <w:bCs/>
          <w:spacing w:val="5"/>
          <w:position w:val="-2"/>
          <w:sz w:val="33"/>
          <w:szCs w:val="33"/>
        </w:rPr>
        <w:t>住宿：</w:t>
      </w:r>
      <w:r>
        <w:rPr>
          <w:rFonts w:ascii="黑体" w:hAnsi="黑体" w:eastAsia="黑体" w:cs="黑体"/>
          <w:spacing w:val="5"/>
          <w:position w:val="-2"/>
          <w:sz w:val="33"/>
          <w:szCs w:val="33"/>
        </w:rPr>
        <w:t>比什凯克</w:t>
      </w:r>
    </w:p>
    <w:p w14:paraId="73B2625F">
      <w:pPr>
        <w:spacing w:before="336" w:line="286" w:lineRule="auto"/>
        <w:ind w:left="859" w:right="71" w:hanging="810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E08020"/>
          <w:spacing w:val="3"/>
          <w:position w:val="-5"/>
          <w:sz w:val="43"/>
          <w:szCs w:val="43"/>
        </w:rPr>
        <w:t>士</w:t>
      </w:r>
      <w:r>
        <w:rPr>
          <w:rFonts w:ascii="宋体" w:hAnsi="宋体" w:eastAsia="宋体" w:cs="宋体"/>
          <w:color w:val="E08020"/>
          <w:spacing w:val="198"/>
          <w:position w:val="-5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早餐后，乘车前往乔尔蓬阿塔的</w:t>
      </w: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【岩画博物馆</w:t>
      </w:r>
      <w:r>
        <w:rPr>
          <w:rFonts w:ascii="宋体" w:hAnsi="宋体" w:eastAsia="宋体" w:cs="宋体"/>
          <w:b/>
          <w:bCs/>
          <w:sz w:val="33"/>
          <w:szCs w:val="33"/>
        </w:rPr>
        <w:t>Petroglyphs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z w:val="33"/>
          <w:szCs w:val="33"/>
        </w:rPr>
        <w:t>Museum</w:t>
      </w:r>
      <w:r>
        <w:rPr>
          <w:rFonts w:ascii="宋体" w:hAnsi="宋体" w:eastAsia="宋体" w:cs="宋体"/>
          <w:b/>
          <w:bCs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。这是一个开阔的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露天博物馆，面积大约42公顷，展示了公元前2000年到公元4世纪的</w:t>
      </w:r>
      <w:r>
        <w:rPr>
          <w:rFonts w:ascii="黑体" w:hAnsi="黑体" w:eastAsia="黑体" w:cs="黑体"/>
          <w:spacing w:val="7"/>
          <w:sz w:val="33"/>
          <w:szCs w:val="33"/>
        </w:rPr>
        <w:t>岩画和遗址。岩画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上多是山羊、鹿和猎人的形象，这些图案生动地展现了古代游牧民族的生活场景。最特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别的是中央的石刻，上面描绘了人和雪豹一起狩猎，非常罕见。</w:t>
      </w:r>
    </w:p>
    <w:p w14:paraId="5EEED4E9">
      <w:pPr>
        <w:spacing w:before="228" w:line="314" w:lineRule="auto"/>
        <w:ind w:left="859" w:right="17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参观结束后，我们将启程返回</w:t>
      </w:r>
      <w:r>
        <w:rPr>
          <w:rFonts w:ascii="黑体" w:hAnsi="黑体" w:eastAsia="黑体" w:cs="黑体"/>
          <w:b/>
          <w:bCs/>
          <w:spacing w:val="6"/>
          <w:sz w:val="33"/>
          <w:szCs w:val="33"/>
        </w:rPr>
        <w:t>比什凯克，</w:t>
      </w:r>
      <w:r>
        <w:rPr>
          <w:rFonts w:ascii="黑体" w:hAnsi="黑体" w:eastAsia="黑体" w:cs="黑体"/>
          <w:spacing w:val="6"/>
          <w:sz w:val="33"/>
          <w:szCs w:val="33"/>
        </w:rPr>
        <w:t>路程约260-270公里，预计车程4-</w:t>
      </w:r>
      <w:r>
        <w:rPr>
          <w:rFonts w:ascii="黑体" w:hAnsi="黑体" w:eastAsia="黑体" w:cs="黑体"/>
          <w:spacing w:val="5"/>
          <w:sz w:val="33"/>
          <w:szCs w:val="33"/>
        </w:rPr>
        <w:t>5小时，沿途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仍可欣赏壮丽风景。</w:t>
      </w:r>
    </w:p>
    <w:p w14:paraId="06904271">
      <w:pPr>
        <w:spacing w:before="202" w:line="313" w:lineRule="auto"/>
        <w:ind w:left="859" w:right="268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抵达比什凯克，便回到了现代都市的怀抱，接下来您就可以自由探索这座城市。夜幕降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临时，不妨前往当地夜市与市井小店，既能体验比什凯克市民的</w:t>
      </w:r>
      <w:r>
        <w:rPr>
          <w:rFonts w:ascii="黑体" w:hAnsi="黑体" w:eastAsia="黑体" w:cs="黑体"/>
          <w:spacing w:val="4"/>
          <w:sz w:val="33"/>
          <w:szCs w:val="33"/>
        </w:rPr>
        <w:t>夜晚生活，也能挑选心</w:t>
      </w:r>
      <w:r>
        <w:rPr>
          <w:rFonts w:ascii="黑体" w:hAnsi="黑体" w:eastAsia="黑体" w:cs="黑体"/>
          <w:sz w:val="33"/>
          <w:szCs w:val="33"/>
        </w:rPr>
        <w:t xml:space="preserve"> 仪的纪念品。</w:t>
      </w:r>
    </w:p>
    <w:p w14:paraId="676ECB2E">
      <w:pPr>
        <w:spacing w:line="402" w:lineRule="auto"/>
        <w:rPr>
          <w:rFonts w:ascii="Arial"/>
          <w:sz w:val="21"/>
        </w:rPr>
      </w:pPr>
    </w:p>
    <w:p w14:paraId="330DA2A9">
      <w:pPr>
        <w:spacing w:before="1" w:line="3810" w:lineRule="exact"/>
        <w:ind w:firstLine="829"/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6350</wp:posOffset>
            </wp:positionV>
            <wp:extent cx="4051300" cy="2413000"/>
            <wp:effectExtent l="0" t="0" r="0" b="0"/>
            <wp:wrapNone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19350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1210">
      <w:pPr>
        <w:spacing w:before="259" w:line="222" w:lineRule="auto"/>
        <w:ind w:left="31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岩画博物馆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                            </w:t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岩画博物馆</w:t>
      </w:r>
    </w:p>
    <w:p w14:paraId="1EBC5238">
      <w:pPr>
        <w:spacing w:line="284" w:lineRule="auto"/>
        <w:rPr>
          <w:rFonts w:ascii="Arial"/>
          <w:sz w:val="21"/>
        </w:rPr>
      </w:pPr>
      <w:r>
        <w:drawing>
          <wp:anchor distT="0" distB="0" distL="0" distR="0" simplePos="0" relativeHeight="251707392" behindDoc="0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160655</wp:posOffset>
            </wp:positionV>
            <wp:extent cx="8242300" cy="12700"/>
            <wp:effectExtent l="0" t="0" r="0" b="0"/>
            <wp:wrapNone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422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F3F30">
      <w:pPr>
        <w:spacing w:line="284" w:lineRule="auto"/>
        <w:rPr>
          <w:rFonts w:ascii="Arial"/>
          <w:sz w:val="21"/>
        </w:rPr>
      </w:pPr>
    </w:p>
    <w:p w14:paraId="29ED7F18">
      <w:pPr>
        <w:spacing w:line="284" w:lineRule="auto"/>
        <w:rPr>
          <w:rFonts w:ascii="Arial"/>
          <w:sz w:val="21"/>
        </w:rPr>
      </w:pPr>
    </w:p>
    <w:p w14:paraId="37AB764B">
      <w:pPr>
        <w:spacing w:before="123" w:line="221" w:lineRule="auto"/>
        <w:rPr>
          <w:rFonts w:ascii="黑体" w:hAnsi="黑体" w:eastAsia="黑体" w:cs="黑体"/>
          <w:sz w:val="38"/>
          <w:szCs w:val="38"/>
        </w:rPr>
      </w:pPr>
      <w:r>
        <w:rPr>
          <w:rFonts w:ascii="Arial" w:hAnsi="Arial" w:eastAsia="Arial" w:cs="Arial"/>
          <w:spacing w:val="15"/>
          <w:position w:val="6"/>
          <w:sz w:val="28"/>
          <w:szCs w:val="28"/>
        </w:rPr>
        <w:t xml:space="preserve">D16   </w:t>
      </w:r>
      <w:r>
        <w:rPr>
          <w:rFonts w:ascii="黑体" w:hAnsi="黑体" w:eastAsia="黑体" w:cs="黑体"/>
          <w:b/>
          <w:bCs/>
          <w:spacing w:val="15"/>
          <w:sz w:val="38"/>
          <w:szCs w:val="38"/>
        </w:rPr>
        <w:t>比什凯克飞阿拉木图(哈萨克斯坦):接送机服务+酒店入住</w:t>
      </w:r>
    </w:p>
    <w:p w14:paraId="3913DF39">
      <w:pPr>
        <w:spacing w:line="345" w:lineRule="auto"/>
        <w:rPr>
          <w:rFonts w:ascii="Arial"/>
          <w:sz w:val="21"/>
        </w:rPr>
      </w:pPr>
    </w:p>
    <w:p w14:paraId="1FF7CDCE">
      <w:pPr>
        <w:spacing w:line="345" w:lineRule="auto"/>
        <w:rPr>
          <w:rFonts w:ascii="Arial"/>
          <w:sz w:val="21"/>
        </w:rPr>
      </w:pPr>
    </w:p>
    <w:p w14:paraId="7359BD49">
      <w:pPr>
        <w:spacing w:before="108" w:line="222" w:lineRule="auto"/>
        <w:ind w:left="13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position w:val="-2"/>
          <w:sz w:val="28"/>
          <w:szCs w:val="28"/>
        </w:rPr>
        <w:t>TI</w:t>
      </w:r>
      <w:r>
        <w:rPr>
          <w:rFonts w:ascii="Times New Roman" w:hAnsi="Times New Roman" w:eastAsia="Times New Roman" w:cs="Times New Roman"/>
          <w:color w:val="F06010"/>
          <w:spacing w:val="9"/>
          <w:position w:val="-2"/>
          <w:sz w:val="28"/>
          <w:szCs w:val="28"/>
        </w:rPr>
        <w:t xml:space="preserve">      </w:t>
      </w:r>
      <w:r>
        <w:rPr>
          <w:rFonts w:ascii="黑体" w:hAnsi="黑体" w:eastAsia="黑体" w:cs="黑体"/>
          <w:spacing w:val="2"/>
          <w:sz w:val="33"/>
          <w:szCs w:val="33"/>
        </w:rPr>
        <w:t>用餐：含早餐</w:t>
      </w:r>
    </w:p>
    <w:p w14:paraId="03D05BB4">
      <w:pPr>
        <w:spacing w:before="310" w:line="450" w:lineRule="exact"/>
        <w:ind w:left="10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drawing>
          <wp:inline distT="0" distB="0" distL="0" distR="0">
            <wp:extent cx="272415" cy="20320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3002" cy="20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159"/>
          <w:position w:val="-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position w:val="-1"/>
          <w:sz w:val="33"/>
          <w:szCs w:val="33"/>
        </w:rPr>
        <w:t>住宿：阿拉木图</w:t>
      </w:r>
    </w:p>
    <w:p w14:paraId="67613ADC">
      <w:pPr>
        <w:spacing w:before="339" w:line="301" w:lineRule="auto"/>
        <w:ind w:left="859" w:right="468" w:hanging="810"/>
        <w:rPr>
          <w:rFonts w:ascii="黑体" w:hAnsi="黑体" w:eastAsia="黑体" w:cs="黑体"/>
          <w:sz w:val="28"/>
          <w:szCs w:val="28"/>
        </w:rPr>
      </w:pPr>
      <w:r>
        <w:rPr>
          <w:rFonts w:ascii="宋体" w:hAnsi="宋体" w:eastAsia="宋体" w:cs="宋体"/>
          <w:color w:val="E08030"/>
          <w:spacing w:val="4"/>
          <w:position w:val="-4"/>
          <w:sz w:val="43"/>
          <w:szCs w:val="43"/>
        </w:rPr>
        <w:t>主</w:t>
      </w:r>
      <w:r>
        <w:rPr>
          <w:rFonts w:ascii="宋体" w:hAnsi="宋体" w:eastAsia="宋体" w:cs="宋体"/>
          <w:color w:val="E08030"/>
          <w:spacing w:val="203"/>
          <w:position w:val="-4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今天上午，您将有一些自由活动时间，可再次探索比什凯克，或在酒店休息及整理行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李。下午，我们的司机将送您前往机场，搭乘航班飞往哈萨克斯坦最大</w:t>
      </w:r>
      <w:r>
        <w:rPr>
          <w:rFonts w:ascii="黑体" w:hAnsi="黑体" w:eastAsia="黑体" w:cs="黑体"/>
          <w:spacing w:val="3"/>
          <w:sz w:val="33"/>
          <w:szCs w:val="33"/>
        </w:rPr>
        <w:t>的城市-阿拉木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4"/>
          <w:sz w:val="28"/>
          <w:szCs w:val="28"/>
        </w:rPr>
        <w:t>图</w:t>
      </w:r>
      <w:r>
        <w:rPr>
          <w:rFonts w:ascii="黑体" w:hAnsi="黑体" w:eastAsia="黑体" w:cs="黑体"/>
          <w:spacing w:val="33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4"/>
          <w:sz w:val="28"/>
          <w:szCs w:val="28"/>
        </w:rPr>
        <w:t>。</w:t>
      </w:r>
    </w:p>
    <w:p w14:paraId="39EDF880">
      <w:pPr>
        <w:spacing w:before="193" w:line="308" w:lineRule="auto"/>
        <w:ind w:left="859" w:right="279" w:firstLine="1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【阿拉木图</w:t>
      </w:r>
      <w:r>
        <w:rPr>
          <w:rFonts w:ascii="Arial" w:hAnsi="Arial" w:eastAsia="Arial" w:cs="Arial"/>
          <w:b/>
          <w:bCs/>
          <w:sz w:val="33"/>
          <w:szCs w:val="33"/>
        </w:rPr>
        <w:t>Almaty</w:t>
      </w:r>
      <w:r>
        <w:rPr>
          <w:rFonts w:ascii="宋体" w:hAnsi="宋体" w:eastAsia="宋体" w:cs="宋体"/>
          <w:b/>
          <w:bCs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曾是哈萨克斯坦首都，名字源自哈萨克语，意为“苹果之城”,传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说这里是世界苹果的发源地，周边山谷的野生苹果林至今繁茂。相比新都的现代感，这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里保留了苏联时期的风貌：街道绿树成荫，老建筑、集市与咖啡馆交错，也有天山山脉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构成壮丽背景。</w:t>
      </w:r>
    </w:p>
    <w:p w14:paraId="0F777726">
      <w:pPr>
        <w:spacing w:before="179" w:line="222" w:lineRule="auto"/>
        <w:ind w:left="8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空闲时间推荐：</w:t>
      </w:r>
    </w:p>
    <w:p w14:paraId="46269C20">
      <w:pPr>
        <w:spacing w:line="303" w:lineRule="auto"/>
        <w:rPr>
          <w:rFonts w:ascii="Arial"/>
          <w:sz w:val="21"/>
        </w:rPr>
      </w:pPr>
    </w:p>
    <w:p w14:paraId="1626CEA0">
      <w:pPr>
        <w:spacing w:before="108" w:line="291" w:lineRule="auto"/>
        <w:ind w:left="859" w:right="238" w:firstLine="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阿拉木图地铁</w:t>
      </w:r>
      <w:r>
        <w:rPr>
          <w:rFonts w:ascii="Arial" w:hAnsi="Arial" w:eastAsia="Arial" w:cs="Arial"/>
          <w:b/>
          <w:bCs/>
          <w:sz w:val="33"/>
          <w:szCs w:val="33"/>
        </w:rPr>
        <w:t>Almaty Metro</w:t>
      </w:r>
      <w:r>
        <w:rPr>
          <w:rFonts w:ascii="黑体" w:hAnsi="黑体" w:eastAsia="黑体" w:cs="黑体"/>
          <w:b/>
          <w:bCs/>
          <w:sz w:val="33"/>
          <w:szCs w:val="33"/>
        </w:rPr>
        <w:t>体验</w:t>
      </w:r>
      <w:r>
        <w:rPr>
          <w:rFonts w:ascii="黑体" w:hAnsi="黑体" w:eastAsia="黑体" w:cs="黑体"/>
          <w:sz w:val="33"/>
          <w:szCs w:val="33"/>
        </w:rPr>
        <w:t>：阿拉木图的地铁虽只有一条11站线路，却被称</w:t>
      </w:r>
      <w:r>
        <w:rPr>
          <w:rFonts w:ascii="黑体" w:hAnsi="黑体" w:eastAsia="黑体" w:cs="黑体"/>
          <w:spacing w:val="-1"/>
          <w:sz w:val="33"/>
          <w:szCs w:val="33"/>
        </w:rPr>
        <w:t>为“地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下艺术馆”。每个车站都有独特主题：</w:t>
      </w:r>
      <w:r>
        <w:rPr>
          <w:rFonts w:ascii="Arial" w:hAnsi="Arial" w:eastAsia="Arial" w:cs="Arial"/>
          <w:spacing w:val="-1"/>
          <w:sz w:val="33"/>
          <w:szCs w:val="33"/>
        </w:rPr>
        <w:t>Raiymbek</w:t>
      </w:r>
      <w:r>
        <w:rPr>
          <w:rFonts w:ascii="Arial" w:hAnsi="Arial" w:eastAsia="Arial" w:cs="Arial"/>
          <w:spacing w:val="23"/>
          <w:sz w:val="33"/>
          <w:szCs w:val="33"/>
        </w:rPr>
        <w:t xml:space="preserve">  </w:t>
      </w:r>
      <w:r>
        <w:rPr>
          <w:rFonts w:ascii="Arial" w:hAnsi="Arial" w:eastAsia="Arial" w:cs="Arial"/>
          <w:spacing w:val="-1"/>
          <w:sz w:val="33"/>
          <w:szCs w:val="33"/>
        </w:rPr>
        <w:t>Batyr</w:t>
      </w:r>
      <w:r>
        <w:rPr>
          <w:rFonts w:ascii="黑体" w:hAnsi="黑体" w:eastAsia="黑体" w:cs="黑体"/>
          <w:spacing w:val="-1"/>
          <w:sz w:val="33"/>
          <w:szCs w:val="33"/>
        </w:rPr>
        <w:t>站纪念民族英雄，</w:t>
      </w:r>
      <w:r>
        <w:rPr>
          <w:rFonts w:ascii="Arial" w:hAnsi="Arial" w:eastAsia="Arial" w:cs="Arial"/>
          <w:spacing w:val="-1"/>
          <w:sz w:val="33"/>
          <w:szCs w:val="33"/>
        </w:rPr>
        <w:t xml:space="preserve">Zhibek  </w:t>
      </w:r>
      <w:r>
        <w:rPr>
          <w:rFonts w:ascii="Arial" w:hAnsi="Arial" w:eastAsia="Arial" w:cs="Arial"/>
          <w:spacing w:val="-2"/>
          <w:sz w:val="33"/>
          <w:szCs w:val="33"/>
        </w:rPr>
        <w:t>Zholy</w:t>
      </w:r>
      <w:r>
        <w:rPr>
          <w:rFonts w:ascii="Arial" w:hAnsi="Arial" w:eastAsia="Arial" w:cs="Arial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站展现丝路文化，</w:t>
      </w:r>
      <w:r>
        <w:rPr>
          <w:rFonts w:ascii="宋体" w:hAnsi="宋体" w:eastAsia="宋体" w:cs="宋体"/>
          <w:sz w:val="33"/>
          <w:szCs w:val="33"/>
        </w:rPr>
        <w:t>Auezov</w:t>
      </w:r>
      <w:r>
        <w:rPr>
          <w:rFonts w:ascii="宋体" w:hAnsi="宋体" w:eastAsia="宋体" w:cs="宋体"/>
          <w:spacing w:val="117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Theater</w:t>
      </w:r>
      <w:r>
        <w:rPr>
          <w:rFonts w:ascii="黑体" w:hAnsi="黑体" w:eastAsia="黑体" w:cs="黑体"/>
          <w:spacing w:val="3"/>
          <w:sz w:val="33"/>
          <w:szCs w:val="33"/>
        </w:rPr>
        <w:t>站充满艺术气息。华丽的穹顶、长长手扶梯和马赛克</w:t>
      </w:r>
      <w:r>
        <w:rPr>
          <w:rFonts w:ascii="黑体" w:hAnsi="黑体" w:eastAsia="黑体" w:cs="黑体"/>
          <w:sz w:val="33"/>
          <w:szCs w:val="33"/>
        </w:rPr>
        <w:t xml:space="preserve"> 装饰，将苏联建筑风格与民族图腾结合，使乘地铁也成为一次短途“艺术</w:t>
      </w:r>
      <w:r>
        <w:rPr>
          <w:rFonts w:ascii="黑体" w:hAnsi="黑体" w:eastAsia="黑体" w:cs="黑体"/>
          <w:spacing w:val="-1"/>
          <w:sz w:val="33"/>
          <w:szCs w:val="33"/>
        </w:rPr>
        <w:t>之旅”。</w:t>
      </w:r>
    </w:p>
    <w:p w14:paraId="2C6347C1">
      <w:pPr>
        <w:spacing w:line="291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590" w:bottom="0" w:left="1400" w:header="0" w:footer="0" w:gutter="0"/>
          <w:cols w:space="720" w:num="1"/>
        </w:sectPr>
      </w:pPr>
    </w:p>
    <w:p w14:paraId="3C7809FC">
      <w:pPr>
        <w:spacing w:line="457" w:lineRule="auto"/>
        <w:rPr>
          <w:rFonts w:ascii="Arial"/>
          <w:sz w:val="21"/>
        </w:rPr>
      </w:pPr>
    </w:p>
    <w:p w14:paraId="3C22DE67">
      <w:pPr>
        <w:spacing w:before="107" w:line="311" w:lineRule="auto"/>
        <w:ind w:left="889" w:right="27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6"/>
          <w:sz w:val="33"/>
          <w:szCs w:val="33"/>
        </w:rPr>
        <w:t>阿拜歌剧院</w:t>
      </w:r>
      <w:r>
        <w:rPr>
          <w:rFonts w:ascii="Arial" w:hAnsi="Arial" w:eastAsia="Arial" w:cs="Arial"/>
          <w:spacing w:val="-6"/>
          <w:sz w:val="33"/>
          <w:szCs w:val="33"/>
        </w:rPr>
        <w:t>Abay  Opera  House:</w:t>
      </w:r>
      <w:r>
        <w:rPr>
          <w:rFonts w:ascii="Arial" w:hAnsi="Arial" w:eastAsia="Arial" w:cs="Arial"/>
          <w:spacing w:val="5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这是哈萨克斯坦的重要文化地标，以</w:t>
      </w:r>
      <w:r>
        <w:rPr>
          <w:rFonts w:ascii="黑体" w:hAnsi="黑体" w:eastAsia="黑体" w:cs="黑体"/>
          <w:spacing w:val="-7"/>
          <w:sz w:val="33"/>
          <w:szCs w:val="33"/>
        </w:rPr>
        <w:t>诗人阿拜 ·库南巴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耶夫命名。您可欣赏外观建筑，也可查看当晚演出，体验</w:t>
      </w:r>
      <w:r>
        <w:rPr>
          <w:rFonts w:ascii="黑体" w:hAnsi="黑体" w:eastAsia="黑体" w:cs="黑体"/>
          <w:spacing w:val="4"/>
          <w:sz w:val="33"/>
          <w:szCs w:val="33"/>
        </w:rPr>
        <w:t>哈萨克或国际歌剧与芭蕾舞的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魅力。</w:t>
      </w:r>
    </w:p>
    <w:p w14:paraId="273AD769">
      <w:pPr>
        <w:spacing w:before="209" w:line="295" w:lineRule="auto"/>
        <w:ind w:left="889" w:right="132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阿尔巴特街</w:t>
      </w:r>
      <w:r>
        <w:rPr>
          <w:rFonts w:ascii="Arial" w:hAnsi="Arial" w:eastAsia="Arial" w:cs="Arial"/>
          <w:sz w:val="33"/>
          <w:szCs w:val="33"/>
        </w:rPr>
        <w:t>Arbat</w:t>
      </w:r>
      <w:r>
        <w:rPr>
          <w:rFonts w:ascii="Arial" w:hAnsi="Arial" w:eastAsia="Arial" w:cs="Arial"/>
          <w:spacing w:val="4"/>
          <w:sz w:val="33"/>
          <w:szCs w:val="33"/>
        </w:rPr>
        <w:t xml:space="preserve">   </w:t>
      </w:r>
      <w:r>
        <w:rPr>
          <w:rFonts w:ascii="Arial" w:hAnsi="Arial" w:eastAsia="Arial" w:cs="Arial"/>
          <w:sz w:val="33"/>
          <w:szCs w:val="33"/>
        </w:rPr>
        <w:t>Street</w:t>
      </w:r>
      <w:r>
        <w:rPr>
          <w:rFonts w:ascii="Arial" w:hAnsi="Arial" w:eastAsia="Arial" w:cs="Arial"/>
          <w:spacing w:val="4"/>
          <w:sz w:val="33"/>
          <w:szCs w:val="33"/>
        </w:rPr>
        <w:t>:</w:t>
      </w:r>
      <w:r>
        <w:rPr>
          <w:rFonts w:ascii="Arial" w:hAnsi="Arial" w:eastAsia="Arial" w:cs="Arial"/>
          <w:spacing w:val="4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街头传来冬不拉的琴声，</w:t>
      </w:r>
      <w:r>
        <w:rPr>
          <w:rFonts w:ascii="黑体" w:hAnsi="黑体" w:eastAsia="黑体" w:cs="黑体"/>
          <w:spacing w:val="3"/>
          <w:sz w:val="33"/>
          <w:szCs w:val="33"/>
        </w:rPr>
        <w:t>空气中飘着美食香气，市集、小店和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露天酒吧错落分布。您可以随意漫步，挑家小店逛逛，尝一口哈萨克风味，再听听现场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1"/>
          <w:sz w:val="33"/>
          <w:szCs w:val="33"/>
        </w:rPr>
        <w:t>音乐，轻松感受城市的鲜活活力。</w:t>
      </w:r>
    </w:p>
    <w:p w14:paraId="78F88869"/>
    <w:p w14:paraId="2CFF6D10"/>
    <w:p w14:paraId="38FB775B">
      <w:pPr>
        <w:sectPr>
          <w:pgSz w:w="16840" w:h="23810"/>
          <w:pgMar w:top="400" w:right="1590" w:bottom="0" w:left="1369" w:header="0" w:footer="0" w:gutter="0"/>
          <w:cols w:equalWidth="0" w:num="1">
            <w:col w:w="13881"/>
          </w:cols>
        </w:sectPr>
      </w:pPr>
    </w:p>
    <w:p w14:paraId="15B8CD60">
      <w:pPr>
        <w:spacing w:line="3809" w:lineRule="exact"/>
        <w:ind w:firstLine="860"/>
      </w:pPr>
      <w:r>
        <w:rPr>
          <w:position w:val="-76"/>
        </w:rPr>
        <w:drawing>
          <wp:inline distT="0" distB="0" distL="0" distR="0">
            <wp:extent cx="4051300" cy="241871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5AED0">
      <w:pPr>
        <w:spacing w:before="259" w:line="222" w:lineRule="auto"/>
        <w:ind w:left="255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577850</wp:posOffset>
            </wp:positionV>
            <wp:extent cx="8242300" cy="12700"/>
            <wp:effectExtent l="0" t="0" r="0" b="0"/>
            <wp:wrapNone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422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哈萨克斯坦阿拉木图</w:t>
      </w:r>
    </w:p>
    <w:p w14:paraId="03FC60CE">
      <w:pPr>
        <w:spacing w:line="24" w:lineRule="exact"/>
      </w:pPr>
    </w:p>
    <w:p w14:paraId="2B9F0B3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B86DAD7">
      <w:pPr>
        <w:spacing w:line="3808" w:lineRule="exact"/>
      </w:pPr>
      <w:r>
        <w:rPr>
          <w:position w:val="-76"/>
        </w:rPr>
        <w:drawing>
          <wp:inline distT="0" distB="0" distL="0" distR="0">
            <wp:extent cx="4037965" cy="241808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97DF">
      <w:pPr>
        <w:spacing w:before="276" w:line="222" w:lineRule="auto"/>
        <w:ind w:left="23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阿拜歌剧院</w:t>
      </w:r>
    </w:p>
    <w:p w14:paraId="6DACABE6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0" w:left="1369" w:header="0" w:footer="0" w:gutter="0"/>
          <w:cols w:equalWidth="0" w:num="2">
            <w:col w:w="7391" w:space="100"/>
            <w:col w:w="6390"/>
          </w:cols>
        </w:sectPr>
      </w:pPr>
    </w:p>
    <w:p w14:paraId="7D22A784">
      <w:pPr>
        <w:spacing w:line="286" w:lineRule="auto"/>
        <w:rPr>
          <w:rFonts w:ascii="Arial"/>
          <w:sz w:val="21"/>
        </w:rPr>
      </w:pPr>
    </w:p>
    <w:p w14:paraId="1EBF2406">
      <w:pPr>
        <w:spacing w:line="287" w:lineRule="auto"/>
        <w:rPr>
          <w:rFonts w:ascii="Arial"/>
          <w:sz w:val="21"/>
        </w:rPr>
      </w:pPr>
    </w:p>
    <w:p w14:paraId="6C9056E5">
      <w:pPr>
        <w:spacing w:line="287" w:lineRule="auto"/>
        <w:rPr>
          <w:rFonts w:ascii="Arial"/>
          <w:sz w:val="21"/>
        </w:rPr>
      </w:pPr>
    </w:p>
    <w:p w14:paraId="4840224D">
      <w:pPr>
        <w:spacing w:before="120" w:line="271" w:lineRule="auto"/>
        <w:ind w:left="895" w:right="696" w:hanging="895"/>
        <w:rPr>
          <w:rFonts w:ascii="黑体" w:hAnsi="黑体" w:eastAsia="黑体" w:cs="黑体"/>
          <w:sz w:val="37"/>
          <w:szCs w:val="37"/>
        </w:rPr>
      </w:pPr>
      <w:r>
        <w:rPr>
          <w:rFonts w:ascii="宋体" w:hAnsi="宋体" w:eastAsia="宋体" w:cs="宋体"/>
          <w:spacing w:val="8"/>
          <w:sz w:val="37"/>
          <w:szCs w:val="37"/>
        </w:rPr>
        <w:t>D17</w:t>
      </w:r>
      <w:r>
        <w:rPr>
          <w:rFonts w:ascii="宋体" w:hAnsi="宋体" w:eastAsia="宋体" w:cs="宋体"/>
          <w:spacing w:val="174"/>
          <w:sz w:val="37"/>
          <w:szCs w:val="37"/>
        </w:rPr>
        <w:t xml:space="preserve"> </w:t>
      </w:r>
      <w:r>
        <w:rPr>
          <w:rFonts w:ascii="黑体" w:hAnsi="黑体" w:eastAsia="黑体" w:cs="黑体"/>
          <w:b/>
          <w:bCs/>
          <w:spacing w:val="8"/>
          <w:sz w:val="37"/>
          <w:szCs w:val="37"/>
        </w:rPr>
        <w:t>阿拉木图一日游：潘菲洛夫28勇士纪念公园(升天主教座堂+军事历史博物</w:t>
      </w:r>
      <w:r>
        <w:rPr>
          <w:rFonts w:ascii="黑体" w:hAnsi="黑体" w:eastAsia="黑体" w:cs="黑体"/>
          <w:sz w:val="37"/>
          <w:szCs w:val="37"/>
        </w:rPr>
        <w:t xml:space="preserve"> </w:t>
      </w:r>
      <w:r>
        <w:rPr>
          <w:rFonts w:ascii="黑体" w:hAnsi="黑体" w:eastAsia="黑体" w:cs="黑体"/>
          <w:b/>
          <w:bCs/>
          <w:spacing w:val="13"/>
          <w:sz w:val="37"/>
          <w:szCs w:val="37"/>
        </w:rPr>
        <w:t>馆)+哈萨克斯坦国家乐器博物馆+绿色市集+科克托别山+欢迎晚宴</w:t>
      </w:r>
    </w:p>
    <w:p w14:paraId="20D87F0A">
      <w:pPr>
        <w:spacing w:line="272" w:lineRule="auto"/>
        <w:rPr>
          <w:rFonts w:ascii="Arial"/>
          <w:sz w:val="21"/>
        </w:rPr>
      </w:pPr>
    </w:p>
    <w:p w14:paraId="7CB85CC0">
      <w:pPr>
        <w:spacing w:line="272" w:lineRule="auto"/>
        <w:rPr>
          <w:rFonts w:ascii="Arial"/>
          <w:sz w:val="21"/>
        </w:rPr>
      </w:pPr>
    </w:p>
    <w:p w14:paraId="4BECBAC4">
      <w:pPr>
        <w:spacing w:before="108" w:line="213" w:lineRule="auto"/>
        <w:ind w:left="15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spacing w:val="-16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F06010"/>
          <w:spacing w:val="7"/>
          <w:sz w:val="33"/>
          <w:szCs w:val="33"/>
        </w:rPr>
        <w:t xml:space="preserve">     </w:t>
      </w:r>
      <w:r>
        <w:rPr>
          <w:rFonts w:ascii="黑体" w:hAnsi="黑体" w:eastAsia="黑体" w:cs="黑体"/>
          <w:spacing w:val="-16"/>
          <w:sz w:val="33"/>
          <w:szCs w:val="33"/>
        </w:rPr>
        <w:t>用餐：含早餐，含晚餐</w:t>
      </w:r>
    </w:p>
    <w:p w14:paraId="40CE7825">
      <w:pPr>
        <w:spacing w:before="289" w:line="227" w:lineRule="auto"/>
        <w:ind w:left="1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6010"/>
          <w:sz w:val="43"/>
          <w:szCs w:val="43"/>
        </w:rPr>
        <w:t>且</w:t>
      </w:r>
      <w:r>
        <w:rPr>
          <w:rFonts w:ascii="黑体" w:hAnsi="黑体" w:eastAsia="黑体" w:cs="黑体"/>
          <w:color w:val="E06010"/>
          <w:spacing w:val="205"/>
          <w:sz w:val="43"/>
          <w:szCs w:val="4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住宿：阿拉木图</w:t>
      </w:r>
    </w:p>
    <w:p w14:paraId="6307BE12">
      <w:pPr>
        <w:spacing w:before="258" w:line="299" w:lineRule="auto"/>
        <w:ind w:left="889" w:right="184" w:hanging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8020"/>
          <w:spacing w:val="-1"/>
          <w:position w:val="1"/>
          <w:sz w:val="43"/>
          <w:szCs w:val="43"/>
        </w:rPr>
        <w:t xml:space="preserve">上  </w:t>
      </w:r>
      <w:r>
        <w:rPr>
          <w:rFonts w:ascii="黑体" w:hAnsi="黑体" w:eastAsia="黑体" w:cs="黑体"/>
          <w:spacing w:val="-1"/>
          <w:sz w:val="33"/>
          <w:szCs w:val="33"/>
        </w:rPr>
        <w:t>早餐后，前往游览【潘菲洛夫28勇士纪念公园28</w:t>
      </w:r>
      <w:r>
        <w:rPr>
          <w:rFonts w:ascii="黑体" w:hAnsi="黑体" w:eastAsia="黑体" w:cs="黑体"/>
          <w:spacing w:val="88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"/>
          <w:sz w:val="33"/>
          <w:szCs w:val="33"/>
        </w:rPr>
        <w:t>Panfilov</w:t>
      </w:r>
      <w:r>
        <w:rPr>
          <w:rFonts w:ascii="宋体" w:hAnsi="宋体" w:eastAsia="宋体" w:cs="宋体"/>
          <w:spacing w:val="49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"/>
          <w:sz w:val="33"/>
          <w:szCs w:val="33"/>
        </w:rPr>
        <w:t>Guardsmen</w:t>
      </w:r>
      <w:r>
        <w:rPr>
          <w:rFonts w:ascii="宋体" w:hAnsi="宋体" w:eastAsia="宋体" w:cs="宋体"/>
          <w:spacing w:val="47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"/>
          <w:sz w:val="33"/>
          <w:szCs w:val="33"/>
        </w:rPr>
        <w:t>Park】</w:t>
      </w:r>
      <w:r>
        <w:rPr>
          <w:rFonts w:ascii="黑体" w:hAnsi="黑体" w:eastAsia="黑体" w:cs="黑体"/>
          <w:spacing w:val="-1"/>
          <w:sz w:val="33"/>
          <w:szCs w:val="33"/>
        </w:rPr>
        <w:t>, 这座占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地约18公顷的公园就藏在城市中心，林木茂密、绿意盎然，闹中取静。公园始建于20世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纪70年代，用以纪念二战保卫莫斯科战役中牺牲的28</w:t>
      </w:r>
      <w:r>
        <w:rPr>
          <w:rFonts w:ascii="黑体" w:hAnsi="黑体" w:eastAsia="黑体" w:cs="黑体"/>
          <w:spacing w:val="6"/>
          <w:sz w:val="33"/>
          <w:szCs w:val="33"/>
        </w:rPr>
        <w:t>位勇士。漫步在林荫大道上，庄严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的“荣耀纪念碑”与永不熄灭的长明火映入眼帘，让人深切感受历史的厚重与英烈的无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6"/>
          <w:sz w:val="33"/>
          <w:szCs w:val="33"/>
        </w:rPr>
        <w:t>畏精神。</w:t>
      </w:r>
    </w:p>
    <w:p w14:paraId="43A9710C">
      <w:pPr>
        <w:spacing w:before="239" w:line="213" w:lineRule="auto"/>
        <w:ind w:left="88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随后前往公园中心，您可以看到一座十分引人注目的建筑-【升天主教座堂</w:t>
      </w:r>
      <w:r>
        <w:rPr>
          <w:rFonts w:ascii="宋体" w:hAnsi="宋体" w:eastAsia="宋体" w:cs="宋体"/>
          <w:sz w:val="33"/>
          <w:szCs w:val="33"/>
        </w:rPr>
        <w:t>Ascension</w:t>
      </w:r>
    </w:p>
    <w:p w14:paraId="21229237">
      <w:pPr>
        <w:spacing w:before="160" w:line="300" w:lineRule="auto"/>
        <w:ind w:left="889" w:right="178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Cathedral】</w:t>
      </w:r>
      <w:r>
        <w:rPr>
          <w:rFonts w:ascii="黑体" w:hAnsi="黑体" w:eastAsia="黑体" w:cs="黑体"/>
          <w:sz w:val="33"/>
          <w:szCs w:val="33"/>
        </w:rPr>
        <w:t>, 这座木结构教堂以“无钉建造”闻名，是世界上少有的全木建</w:t>
      </w:r>
      <w:r>
        <w:rPr>
          <w:rFonts w:ascii="黑体" w:hAnsi="黑体" w:eastAsia="黑体" w:cs="黑体"/>
          <w:spacing w:val="-1"/>
          <w:sz w:val="33"/>
          <w:szCs w:val="33"/>
        </w:rPr>
        <w:t>筑奇迹。教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堂色彩明艳、尖塔高耸，与周边绿树相映成趣；内部壁画精美，彩色玻璃滤过的光线洒落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其间，氛围宁静祥和。</w:t>
      </w:r>
    </w:p>
    <w:p w14:paraId="0B90B5A2">
      <w:pPr>
        <w:spacing w:before="262" w:line="300" w:lineRule="auto"/>
        <w:ind w:left="889" w:right="25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之后步行前往参观位于附近的【军事历史博物</w:t>
      </w:r>
      <w:r>
        <w:rPr>
          <w:rFonts w:ascii="黑体" w:hAnsi="黑体" w:eastAsia="黑体" w:cs="黑体"/>
          <w:spacing w:val="-3"/>
          <w:sz w:val="33"/>
          <w:szCs w:val="33"/>
        </w:rPr>
        <w:t>馆</w:t>
      </w:r>
      <w:r>
        <w:rPr>
          <w:rFonts w:ascii="宋体" w:hAnsi="宋体" w:eastAsia="宋体" w:cs="宋体"/>
          <w:spacing w:val="-3"/>
          <w:sz w:val="33"/>
          <w:szCs w:val="33"/>
        </w:rPr>
        <w:t>museum of military glory】</w:t>
      </w:r>
      <w:r>
        <w:rPr>
          <w:rFonts w:ascii="黑体" w:hAnsi="黑体" w:eastAsia="黑体" w:cs="黑体"/>
          <w:spacing w:val="-3"/>
          <w:sz w:val="33"/>
          <w:szCs w:val="33"/>
        </w:rPr>
        <w:t>, 在这里，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您可以看到许多坦克、火炮、步枪、冲锋枪等军事武器展</w:t>
      </w:r>
      <w:r>
        <w:rPr>
          <w:rFonts w:ascii="黑体" w:hAnsi="黑体" w:eastAsia="黑体" w:cs="黑体"/>
          <w:spacing w:val="4"/>
          <w:sz w:val="33"/>
          <w:szCs w:val="33"/>
        </w:rPr>
        <w:t>览，以及徽章、军服、老照片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等展品，也可以深入了解哈萨克斯坦的英雄故事，如28潘菲洛夫师、狙击手英雄等。</w:t>
      </w:r>
    </w:p>
    <w:p w14:paraId="678FD3C9">
      <w:pPr>
        <w:spacing w:before="260" w:line="213" w:lineRule="auto"/>
        <w:ind w:left="88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参观结束后，步行前往参观同样位于附近的【哈萨克斯坦国家乐器博物馆</w:t>
      </w:r>
      <w:r>
        <w:rPr>
          <w:rFonts w:ascii="宋体" w:hAnsi="宋体" w:eastAsia="宋体" w:cs="宋体"/>
          <w:sz w:val="33"/>
          <w:szCs w:val="33"/>
        </w:rPr>
        <w:t>Museum</w:t>
      </w:r>
      <w:r>
        <w:rPr>
          <w:rFonts w:ascii="宋体" w:hAnsi="宋体" w:eastAsia="宋体" w:cs="宋体"/>
          <w:spacing w:val="6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of</w:t>
      </w:r>
    </w:p>
    <w:p w14:paraId="777BA2AA">
      <w:pPr>
        <w:spacing w:before="175" w:line="261" w:lineRule="auto"/>
        <w:ind w:left="889" w:right="161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Folk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Musical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Instruments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,馆内收藏有冬不拉、库布孜、卡贝斯等承载着当地深厚的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民族文化与历史记忆的传统乐器以及一些其他国家的民族乐器。此外，其建筑本身也很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有特色，带着浓郁的俄罗斯木屋风格，蓝色墙面搭配精美的木雕装饰，让人眼前一亮。</w:t>
      </w:r>
    </w:p>
    <w:p w14:paraId="64CC8DB2">
      <w:pPr>
        <w:spacing w:line="261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0" w:left="1369" w:header="0" w:footer="0" w:gutter="0"/>
          <w:cols w:equalWidth="0" w:num="1">
            <w:col w:w="13881"/>
          </w:cols>
        </w:sectPr>
      </w:pPr>
    </w:p>
    <w:p w14:paraId="4D5384CA">
      <w:pPr>
        <w:spacing w:line="478" w:lineRule="auto"/>
        <w:rPr>
          <w:rFonts w:ascii="Arial"/>
          <w:sz w:val="21"/>
        </w:rPr>
      </w:pPr>
    </w:p>
    <w:p w14:paraId="16ACFC87">
      <w:pPr>
        <w:spacing w:before="107" w:line="305" w:lineRule="auto"/>
        <w:ind w:left="859" w:right="10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然后，前往游览当地最古老也最繁忙的传统市集</w:t>
      </w:r>
      <w:r>
        <w:rPr>
          <w:rFonts w:ascii="黑体" w:hAnsi="黑体" w:eastAsia="黑体" w:cs="黑体"/>
          <w:spacing w:val="-1"/>
          <w:sz w:val="33"/>
          <w:szCs w:val="33"/>
        </w:rPr>
        <w:t>-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【绿色市集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Green</w:t>
      </w:r>
      <w:r>
        <w:rPr>
          <w:rFonts w:ascii="宋体" w:hAnsi="宋体" w:eastAsia="宋体" w:cs="宋体"/>
          <w:spacing w:val="123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Bazaar】</w:t>
      </w:r>
      <w:r>
        <w:rPr>
          <w:rFonts w:ascii="黑体" w:hAnsi="黑体" w:eastAsia="黑体" w:cs="黑体"/>
          <w:spacing w:val="-1"/>
          <w:sz w:val="33"/>
          <w:szCs w:val="33"/>
        </w:rPr>
        <w:t>。集市内，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琳琅满目的商品让人目不暇接：有五颜六色的水果</w:t>
      </w:r>
      <w:r>
        <w:rPr>
          <w:rFonts w:ascii="黑体" w:hAnsi="黑体" w:eastAsia="黑体" w:cs="黑体"/>
          <w:spacing w:val="5"/>
          <w:sz w:val="33"/>
          <w:szCs w:val="33"/>
        </w:rPr>
        <w:t>、香料、干果、奶制品以及特色马肉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香肠等等，您可以漫步其间，切身感受当地悠闲热闹的生活氛围</w:t>
      </w:r>
      <w:r>
        <w:rPr>
          <w:rFonts w:ascii="黑体" w:hAnsi="黑体" w:eastAsia="黑体" w:cs="黑体"/>
          <w:spacing w:val="4"/>
          <w:sz w:val="33"/>
          <w:szCs w:val="33"/>
        </w:rPr>
        <w:t>，也可购买并品尝一些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感兴趣的特色美食。</w:t>
      </w:r>
    </w:p>
    <w:p w14:paraId="79C672F9">
      <w:pPr>
        <w:spacing w:before="234" w:line="295" w:lineRule="auto"/>
        <w:ind w:left="859" w:right="17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最后，前往海拔约1070米的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【科克托别山</w:t>
      </w:r>
      <w:r>
        <w:rPr>
          <w:rFonts w:ascii="宋体" w:hAnsi="宋体" w:eastAsia="宋体" w:cs="宋体"/>
          <w:b/>
          <w:bCs/>
          <w:sz w:val="33"/>
          <w:szCs w:val="33"/>
        </w:rPr>
        <w:t>Kok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-</w:t>
      </w:r>
      <w:r>
        <w:rPr>
          <w:rFonts w:ascii="宋体" w:hAnsi="宋体" w:eastAsia="宋体" w:cs="宋体"/>
          <w:b/>
          <w:bCs/>
          <w:sz w:val="33"/>
          <w:szCs w:val="33"/>
        </w:rPr>
        <w:t>Tobe</w:t>
      </w:r>
      <w:r>
        <w:rPr>
          <w:rFonts w:ascii="宋体" w:hAnsi="宋体" w:eastAsia="宋体" w:cs="宋体"/>
          <w:spacing w:val="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Hill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z w:val="33"/>
          <w:szCs w:val="33"/>
        </w:rPr>
        <w:t xml:space="preserve">, 这里植被繁茂、绿意盎然， </w:t>
      </w:r>
      <w:r>
        <w:rPr>
          <w:rFonts w:ascii="黑体" w:hAnsi="黑体" w:eastAsia="黑体" w:cs="黑体"/>
          <w:spacing w:val="5"/>
          <w:sz w:val="33"/>
          <w:szCs w:val="33"/>
        </w:rPr>
        <w:t>您可以乘坐缆车直达山顶，俯瞰阿拉木图市区全景，并远眺天山的皑皑雪峰，并游览山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顶景点：包括科克托别电视塔、全景观景台、游乐园，</w:t>
      </w:r>
      <w:r>
        <w:rPr>
          <w:rFonts w:ascii="黑体" w:hAnsi="黑体" w:eastAsia="黑体" w:cs="黑体"/>
          <w:spacing w:val="4"/>
          <w:sz w:val="33"/>
          <w:szCs w:val="33"/>
        </w:rPr>
        <w:t>以及趣味性的披头士长凳纪念</w:t>
      </w:r>
    </w:p>
    <w:p w14:paraId="172F219C">
      <w:pPr>
        <w:spacing w:before="10" w:line="213" w:lineRule="auto"/>
        <w:ind w:left="85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碑</w:t>
      </w:r>
      <w:r>
        <w:rPr>
          <w:rFonts w:ascii="黑体" w:hAnsi="黑体" w:eastAsia="黑体" w:cs="黑体"/>
          <w:spacing w:val="-82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。此外，这里也是欣赏日落与夜景的最佳地点。</w:t>
      </w:r>
    </w:p>
    <w:p w14:paraId="5B04BCA0">
      <w:pPr>
        <w:spacing w:line="329" w:lineRule="auto"/>
        <w:rPr>
          <w:rFonts w:ascii="Arial"/>
          <w:sz w:val="21"/>
        </w:rPr>
      </w:pPr>
    </w:p>
    <w:p w14:paraId="2AF57303">
      <w:pPr>
        <w:spacing w:before="108" w:line="222" w:lineRule="auto"/>
        <w:ind w:left="8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奥德赛欢迎晚宴：</w:t>
      </w:r>
    </w:p>
    <w:p w14:paraId="613F16F2">
      <w:pPr>
        <w:spacing w:line="253" w:lineRule="auto"/>
        <w:rPr>
          <w:rFonts w:ascii="Arial"/>
          <w:sz w:val="21"/>
        </w:rPr>
      </w:pPr>
    </w:p>
    <w:p w14:paraId="401E3BB6">
      <w:pPr>
        <w:spacing w:before="107" w:line="294" w:lineRule="auto"/>
        <w:ind w:left="859" w:right="25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晚上可享受奥德赛旅行网特别赠送的欢迎晚宴，您可以享</w:t>
      </w:r>
      <w:r>
        <w:rPr>
          <w:rFonts w:ascii="黑体" w:hAnsi="黑体" w:eastAsia="黑体" w:cs="黑体"/>
          <w:spacing w:val="4"/>
          <w:sz w:val="33"/>
          <w:szCs w:val="33"/>
        </w:rPr>
        <w:t>用到哈萨克斯坦正宗的特色美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食，并欣赏舞蹈或音乐表演，让这份独特的欢迎礼，成为本次旅行记忆中的闪亮点。</w:t>
      </w:r>
    </w:p>
    <w:p w14:paraId="6B305E73">
      <w:pPr>
        <w:spacing w:before="222"/>
      </w:pPr>
    </w:p>
    <w:p w14:paraId="37873594">
      <w:pPr>
        <w:sectPr>
          <w:pgSz w:w="16840" w:h="23810"/>
          <w:pgMar w:top="400" w:right="1610" w:bottom="0" w:left="1400" w:header="0" w:footer="0" w:gutter="0"/>
          <w:cols w:equalWidth="0" w:num="1">
            <w:col w:w="13830"/>
          </w:cols>
        </w:sectPr>
      </w:pPr>
    </w:p>
    <w:p w14:paraId="015481B6">
      <w:pPr>
        <w:spacing w:line="3820" w:lineRule="exact"/>
        <w:ind w:firstLine="829"/>
      </w:pPr>
      <w:r>
        <w:rPr>
          <w:position w:val="-76"/>
        </w:rPr>
        <w:drawing>
          <wp:inline distT="0" distB="0" distL="0" distR="0">
            <wp:extent cx="4051300" cy="242570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2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25A54">
      <w:pPr>
        <w:spacing w:before="276" w:line="221" w:lineRule="auto"/>
        <w:ind w:left="218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570865</wp:posOffset>
            </wp:positionV>
            <wp:extent cx="8229600" cy="12700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2296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潘菲洛夫28勇士纪念公园</w:t>
      </w:r>
    </w:p>
    <w:p w14:paraId="0E23C3E0">
      <w:pPr>
        <w:spacing w:line="81" w:lineRule="auto"/>
        <w:rPr>
          <w:rFonts w:ascii="Arial"/>
          <w:sz w:val="2"/>
        </w:rPr>
      </w:pPr>
    </w:p>
    <w:p w14:paraId="3B5E498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2BF08FD">
      <w:pPr>
        <w:spacing w:before="9" w:line="3810" w:lineRule="exact"/>
      </w:pPr>
      <w:r>
        <w:rPr>
          <w:position w:val="-76"/>
        </w:rPr>
        <w:drawing>
          <wp:inline distT="0" distB="0" distL="0" distR="0">
            <wp:extent cx="4037965" cy="241935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131E">
      <w:pPr>
        <w:spacing w:before="270" w:line="224" w:lineRule="auto"/>
        <w:ind w:left="21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升天主教座堂</w:t>
      </w:r>
    </w:p>
    <w:p w14:paraId="6467A44C">
      <w:pPr>
        <w:spacing w:line="224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0" w:left="1400" w:header="0" w:footer="0" w:gutter="0"/>
          <w:cols w:equalWidth="0" w:num="2">
            <w:col w:w="7370" w:space="100"/>
            <w:col w:w="6360"/>
          </w:cols>
        </w:sectPr>
      </w:pPr>
    </w:p>
    <w:p w14:paraId="705AEAD8">
      <w:pPr>
        <w:spacing w:line="277" w:lineRule="auto"/>
        <w:rPr>
          <w:rFonts w:ascii="Arial"/>
          <w:sz w:val="21"/>
        </w:rPr>
      </w:pPr>
    </w:p>
    <w:p w14:paraId="00F594AB">
      <w:pPr>
        <w:spacing w:line="277" w:lineRule="auto"/>
        <w:rPr>
          <w:rFonts w:ascii="Arial"/>
          <w:sz w:val="21"/>
        </w:rPr>
      </w:pPr>
    </w:p>
    <w:p w14:paraId="3BEDC6D1">
      <w:pPr>
        <w:spacing w:line="277" w:lineRule="auto"/>
        <w:rPr>
          <w:rFonts w:ascii="Arial"/>
          <w:sz w:val="21"/>
        </w:rPr>
      </w:pPr>
    </w:p>
    <w:p w14:paraId="61B74632">
      <w:pPr>
        <w:spacing w:before="123" w:line="222" w:lineRule="auto"/>
        <w:rPr>
          <w:rFonts w:ascii="黑体" w:hAnsi="黑体" w:eastAsia="黑体" w:cs="黑体"/>
          <w:sz w:val="38"/>
          <w:szCs w:val="38"/>
        </w:rPr>
      </w:pPr>
      <w:r>
        <w:rPr>
          <w:rFonts w:ascii="Arial" w:hAnsi="Arial" w:eastAsia="Arial" w:cs="Arial"/>
          <w:spacing w:val="-1"/>
          <w:position w:val="7"/>
          <w:sz w:val="28"/>
          <w:szCs w:val="28"/>
        </w:rPr>
        <w:t xml:space="preserve">D18    </w:t>
      </w:r>
      <w:r>
        <w:rPr>
          <w:rFonts w:ascii="黑体" w:hAnsi="黑体" w:eastAsia="黑体" w:cs="黑体"/>
          <w:b/>
          <w:bCs/>
          <w:spacing w:val="-1"/>
          <w:sz w:val="38"/>
          <w:szCs w:val="38"/>
        </w:rPr>
        <w:t>阿拉木图-恰仑峡谷国家公园-阿拉木图：恰仑峡</w:t>
      </w:r>
      <w:r>
        <w:rPr>
          <w:rFonts w:ascii="黑体" w:hAnsi="黑体" w:eastAsia="黑体" w:cs="黑体"/>
          <w:b/>
          <w:bCs/>
          <w:spacing w:val="-2"/>
          <w:sz w:val="38"/>
          <w:szCs w:val="38"/>
        </w:rPr>
        <w:t>谷国家公园(城堡谷)</w:t>
      </w:r>
    </w:p>
    <w:p w14:paraId="23DA166A">
      <w:pPr>
        <w:spacing w:line="335" w:lineRule="auto"/>
        <w:rPr>
          <w:rFonts w:ascii="Arial"/>
          <w:sz w:val="21"/>
        </w:rPr>
      </w:pPr>
    </w:p>
    <w:p w14:paraId="23CBC511">
      <w:pPr>
        <w:spacing w:line="335" w:lineRule="auto"/>
        <w:rPr>
          <w:rFonts w:ascii="Arial"/>
          <w:sz w:val="21"/>
        </w:rPr>
      </w:pPr>
    </w:p>
    <w:p w14:paraId="7607E5D1">
      <w:pPr>
        <w:spacing w:before="108" w:line="213" w:lineRule="auto"/>
        <w:ind w:left="69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F06010"/>
          <w:spacing w:val="-14"/>
          <w:sz w:val="33"/>
          <w:szCs w:val="33"/>
        </w:rPr>
        <w:t xml:space="preserve">TI   </w:t>
      </w:r>
      <w:r>
        <w:rPr>
          <w:rFonts w:ascii="黑体" w:hAnsi="黑体" w:eastAsia="黑体" w:cs="黑体"/>
          <w:b/>
          <w:bCs/>
          <w:spacing w:val="-14"/>
          <w:sz w:val="33"/>
          <w:szCs w:val="33"/>
        </w:rPr>
        <w:t>用餐：</w:t>
      </w:r>
      <w:r>
        <w:rPr>
          <w:rFonts w:ascii="黑体" w:hAnsi="黑体" w:eastAsia="黑体" w:cs="黑体"/>
          <w:spacing w:val="-14"/>
          <w:sz w:val="33"/>
          <w:szCs w:val="33"/>
        </w:rPr>
        <w:t>含早餐，含午餐</w:t>
      </w:r>
    </w:p>
    <w:p w14:paraId="3160E62B">
      <w:pPr>
        <w:spacing w:line="282" w:lineRule="auto"/>
        <w:rPr>
          <w:rFonts w:ascii="Arial"/>
          <w:sz w:val="21"/>
        </w:rPr>
      </w:pPr>
    </w:p>
    <w:p w14:paraId="1CC8FB28">
      <w:pPr>
        <w:spacing w:before="108" w:line="222" w:lineRule="auto"/>
        <w:ind w:left="69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F06010"/>
          <w:spacing w:val="-1"/>
          <w:sz w:val="33"/>
          <w:szCs w:val="33"/>
        </w:rPr>
        <w:t>I</w:t>
      </w:r>
      <w:r>
        <w:rPr>
          <w:rFonts w:ascii="Arial" w:hAnsi="Arial" w:eastAsia="Arial" w:cs="Arial"/>
          <w:color w:val="F06010"/>
          <w:sz w:val="33"/>
          <w:szCs w:val="33"/>
        </w:rPr>
        <w:t xml:space="preserve">        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住宿：</w:t>
      </w:r>
      <w:r>
        <w:rPr>
          <w:rFonts w:ascii="黑体" w:hAnsi="黑体" w:eastAsia="黑体" w:cs="黑体"/>
          <w:spacing w:val="-1"/>
          <w:sz w:val="33"/>
          <w:szCs w:val="33"/>
        </w:rPr>
        <w:t>阿拉木图</w:t>
      </w:r>
    </w:p>
    <w:p w14:paraId="698AA633">
      <w:pPr>
        <w:spacing w:before="267" w:line="212" w:lineRule="auto"/>
        <w:ind w:left="69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color w:val="E07020"/>
          <w:spacing w:val="1"/>
          <w:sz w:val="44"/>
          <w:szCs w:val="44"/>
        </w:rPr>
        <w:t xml:space="preserve">主  </w:t>
      </w:r>
      <w:r>
        <w:rPr>
          <w:rFonts w:ascii="黑体" w:hAnsi="黑体" w:eastAsia="黑体" w:cs="黑体"/>
          <w:spacing w:val="1"/>
          <w:sz w:val="33"/>
          <w:szCs w:val="33"/>
        </w:rPr>
        <w:t>早餐后，从阿拉木图出发，乘车约3小时抵达景色壮丽的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</w:t>
      </w:r>
      <w:r>
        <w:rPr>
          <w:rFonts w:ascii="黑体" w:hAnsi="黑体" w:eastAsia="黑体" w:cs="黑体"/>
          <w:b/>
          <w:bCs/>
          <w:sz w:val="33"/>
          <w:szCs w:val="33"/>
        </w:rPr>
        <w:t>恰仑峡谷国家公园</w:t>
      </w:r>
      <w:r>
        <w:rPr>
          <w:rFonts w:ascii="Arial" w:hAnsi="Arial" w:eastAsia="Arial" w:cs="Arial"/>
          <w:b/>
          <w:bCs/>
          <w:sz w:val="33"/>
          <w:szCs w:val="33"/>
        </w:rPr>
        <w:t>Charyn</w:t>
      </w:r>
    </w:p>
    <w:p w14:paraId="52B78027">
      <w:pPr>
        <w:spacing w:before="159" w:line="288" w:lineRule="auto"/>
        <w:ind w:left="859" w:right="59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Canyon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National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Park】</w:t>
      </w:r>
      <w:r>
        <w:rPr>
          <w:rFonts w:ascii="黑体" w:hAnsi="黑体" w:eastAsia="黑体" w:cs="黑体"/>
          <w:spacing w:val="-1"/>
          <w:sz w:val="33"/>
          <w:szCs w:val="33"/>
        </w:rPr>
        <w:t>。这里是哈萨克斯坦最壮观的地质景观之一，被称为“中亚的科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罗拉多大峡谷”。这片峡谷的地质历史可追溯至数百万年前，由恰仑河长期冲刷侵</w:t>
      </w:r>
      <w:r>
        <w:rPr>
          <w:rFonts w:ascii="黑体" w:hAnsi="黑体" w:eastAsia="黑体" w:cs="黑体"/>
          <w:spacing w:val="1"/>
          <w:sz w:val="33"/>
          <w:szCs w:val="33"/>
        </w:rPr>
        <w:t>蚀，</w:t>
      </w:r>
    </w:p>
    <w:p w14:paraId="26B611F9">
      <w:pPr>
        <w:spacing w:before="54" w:line="221" w:lineRule="auto"/>
        <w:ind w:left="85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造就了红色砂岩峭壁纵横交错的雄奇景观。</w:t>
      </w:r>
    </w:p>
    <w:p w14:paraId="500509BB">
      <w:pPr>
        <w:spacing w:line="248" w:lineRule="auto"/>
        <w:rPr>
          <w:rFonts w:ascii="Arial"/>
          <w:sz w:val="21"/>
        </w:rPr>
      </w:pPr>
    </w:p>
    <w:p w14:paraId="7AED3C5C">
      <w:pPr>
        <w:spacing w:before="107" w:line="298" w:lineRule="auto"/>
        <w:ind w:left="859" w:right="211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我们的主要游览点是峡谷中最著名的区域——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城堡谷</w:t>
      </w:r>
      <w:r>
        <w:rPr>
          <w:rFonts w:ascii="Times New Roman" w:hAnsi="Times New Roman" w:eastAsia="Times New Roman" w:cs="Times New Roman"/>
          <w:b/>
          <w:bCs/>
          <w:spacing w:val="-2"/>
          <w:sz w:val="33"/>
          <w:szCs w:val="33"/>
        </w:rPr>
        <w:t>Valley  of  C</w:t>
      </w:r>
      <w:r>
        <w:rPr>
          <w:rFonts w:ascii="Times New Roman" w:hAnsi="Times New Roman" w:eastAsia="Times New Roman" w:cs="Times New Roman"/>
          <w:b/>
          <w:bCs/>
          <w:spacing w:val="-3"/>
          <w:sz w:val="33"/>
          <w:szCs w:val="33"/>
        </w:rPr>
        <w:t>astles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。</w:t>
      </w:r>
      <w:r>
        <w:rPr>
          <w:rFonts w:ascii="黑体" w:hAnsi="黑体" w:eastAsia="黑体" w:cs="黑体"/>
          <w:spacing w:val="-3"/>
          <w:sz w:val="33"/>
          <w:szCs w:val="33"/>
        </w:rPr>
        <w:t>这里的岩柱和尖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塔由红色沉积岩构成，经千万年风雨雕琢，形态各异，酷似中世纪城堡群。您将沿着峡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9"/>
          <w:sz w:val="33"/>
          <w:szCs w:val="33"/>
        </w:rPr>
        <w:t>谷底部漫步约2~3公里，近距离感受高达150至300米的岩柱所带来的震撼视觉效果，运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气较好的话，还能偶遇生活在此的狐狸、野兔、蜥蜴等野生动物。最后抵达步道尽头的</w:t>
      </w:r>
      <w:r>
        <w:rPr>
          <w:rFonts w:ascii="黑体" w:hAnsi="黑体" w:eastAsia="黑体" w:cs="黑体"/>
          <w:spacing w:val="15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恰伦河，</w:t>
      </w:r>
      <w:r>
        <w:rPr>
          <w:rFonts w:ascii="黑体" w:hAnsi="黑体" w:eastAsia="黑体" w:cs="黑体"/>
          <w:spacing w:val="4"/>
          <w:sz w:val="33"/>
          <w:szCs w:val="33"/>
        </w:rPr>
        <w:t>这里潺潺流水与两岸绿意相映，您可以在这里享受自带的美味午餐，或是放松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身心，享受旅途的美好。</w:t>
      </w:r>
    </w:p>
    <w:p w14:paraId="1BD96E03">
      <w:pPr>
        <w:spacing w:before="340" w:line="187" w:lineRule="auto"/>
        <w:ind w:left="8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旅行小贴士：</w:t>
      </w:r>
    </w:p>
    <w:p w14:paraId="4AC7AEAB">
      <w:pPr>
        <w:spacing w:line="187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0" w:left="1400" w:header="0" w:footer="0" w:gutter="0"/>
          <w:cols w:equalWidth="0" w:num="1">
            <w:col w:w="13830"/>
          </w:cols>
        </w:sectPr>
      </w:pPr>
    </w:p>
    <w:p w14:paraId="04A0A35A">
      <w:pPr>
        <w:spacing w:line="455" w:lineRule="auto"/>
        <w:rPr>
          <w:rFonts w:ascii="Arial"/>
          <w:sz w:val="21"/>
        </w:rPr>
      </w:pPr>
    </w:p>
    <w:p w14:paraId="21F97069">
      <w:pPr>
        <w:spacing w:before="108" w:line="319" w:lineRule="auto"/>
        <w:ind w:left="1170" w:right="772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7"/>
          <w:sz w:val="33"/>
          <w:szCs w:val="33"/>
        </w:rPr>
        <w:t>恰仑大峡谷最佳旅行时间：</w:t>
      </w:r>
      <w:r>
        <w:rPr>
          <w:rFonts w:ascii="黑体" w:hAnsi="黑体" w:eastAsia="黑体" w:cs="黑体"/>
          <w:spacing w:val="7"/>
          <w:sz w:val="33"/>
          <w:szCs w:val="33"/>
        </w:rPr>
        <w:t>4~6月和9~10月气候最为舒适，夏季气候炎热，谷底温度可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4"/>
          <w:sz w:val="33"/>
          <w:szCs w:val="33"/>
        </w:rPr>
        <w:t>超过40℃,需避开中午最热时间段。</w:t>
      </w:r>
    </w:p>
    <w:p w14:paraId="7E6A580E">
      <w:pPr>
        <w:spacing w:before="129" w:line="346" w:lineRule="auto"/>
        <w:ind w:left="1170" w:right="767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徒步建议：</w:t>
      </w:r>
      <w:r>
        <w:rPr>
          <w:rFonts w:ascii="黑体" w:hAnsi="黑体" w:eastAsia="黑体" w:cs="黑体"/>
          <w:spacing w:val="4"/>
          <w:sz w:val="33"/>
          <w:szCs w:val="33"/>
        </w:rPr>
        <w:t>虽然峡谷底部道路大多平坦开阔，但依旧建议穿着舒适好走的徒步鞋，并带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上充足的饮用水。</w:t>
      </w:r>
    </w:p>
    <w:p w14:paraId="2E907E68">
      <w:pPr>
        <w:spacing w:before="63" w:line="213" w:lineRule="auto"/>
        <w:ind w:left="117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午餐：</w:t>
      </w:r>
      <w:r>
        <w:rPr>
          <w:rFonts w:ascii="黑体" w:hAnsi="黑体" w:eastAsia="黑体" w:cs="黑体"/>
          <w:spacing w:val="1"/>
          <w:sz w:val="33"/>
          <w:szCs w:val="33"/>
        </w:rPr>
        <w:t>由于峡谷内没有餐厅，因此我们将为您准备简单的午餐，</w:t>
      </w:r>
      <w:r>
        <w:rPr>
          <w:rFonts w:ascii="黑体" w:hAnsi="黑体" w:eastAsia="黑体" w:cs="黑体"/>
          <w:spacing w:val="-4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一般包含三明治、</w:t>
      </w:r>
      <w:r>
        <w:rPr>
          <w:rFonts w:ascii="黑体" w:hAnsi="黑体" w:eastAsia="黑体" w:cs="黑体"/>
          <w:sz w:val="33"/>
          <w:szCs w:val="33"/>
        </w:rPr>
        <w:t>水果</w:t>
      </w:r>
    </w:p>
    <w:p w14:paraId="08964272">
      <w:pPr>
        <w:spacing w:line="157" w:lineRule="exact"/>
      </w:pPr>
    </w:p>
    <w:p w14:paraId="1671E701">
      <w:pPr>
        <w:spacing w:line="157" w:lineRule="exact"/>
        <w:sectPr>
          <w:pgSz w:w="16840" w:h="23810"/>
          <w:pgMar w:top="400" w:right="1079" w:bottom="0" w:left="1099" w:header="0" w:footer="0" w:gutter="0"/>
          <w:cols w:equalWidth="0" w:num="1">
            <w:col w:w="14661"/>
          </w:cols>
        </w:sectPr>
      </w:pPr>
    </w:p>
    <w:p w14:paraId="5E43467F">
      <w:pPr>
        <w:spacing w:before="66" w:line="222" w:lineRule="auto"/>
        <w:ind w:left="117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和瓶装水。</w:t>
      </w:r>
    </w:p>
    <w:p w14:paraId="2EB5B4CF">
      <w:pPr>
        <w:spacing w:line="249" w:lineRule="auto"/>
        <w:rPr>
          <w:rFonts w:ascii="Arial"/>
          <w:sz w:val="21"/>
        </w:rPr>
      </w:pPr>
    </w:p>
    <w:p w14:paraId="7E746846">
      <w:pPr>
        <w:spacing w:before="108" w:line="213" w:lineRule="auto"/>
        <w:ind w:left="117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游玩结束后，大约傍晚时分返回阿拉木图。</w:t>
      </w:r>
    </w:p>
    <w:p w14:paraId="5409752A">
      <w:pPr>
        <w:spacing w:line="299" w:lineRule="auto"/>
        <w:rPr>
          <w:rFonts w:ascii="Arial"/>
          <w:sz w:val="21"/>
        </w:rPr>
      </w:pPr>
    </w:p>
    <w:p w14:paraId="565F1304">
      <w:pPr>
        <w:spacing w:line="300" w:lineRule="auto"/>
        <w:rPr>
          <w:rFonts w:ascii="Arial"/>
          <w:sz w:val="21"/>
        </w:rPr>
      </w:pPr>
    </w:p>
    <w:p w14:paraId="59133A4C">
      <w:pPr>
        <w:spacing w:line="3820" w:lineRule="exact"/>
        <w:ind w:firstLine="1129"/>
      </w:pPr>
      <w:r>
        <w:rPr>
          <w:position w:val="-76"/>
        </w:rPr>
        <w:drawing>
          <wp:inline distT="0" distB="0" distL="0" distR="0">
            <wp:extent cx="4044950" cy="2425065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0A64F">
      <w:pPr>
        <w:spacing w:before="266" w:line="222" w:lineRule="auto"/>
        <w:ind w:left="298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577215</wp:posOffset>
            </wp:positionV>
            <wp:extent cx="8223250" cy="12700"/>
            <wp:effectExtent l="0" t="0" r="0" b="0"/>
            <wp:wrapNone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223331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恰仑峡谷国家公园</w:t>
      </w:r>
    </w:p>
    <w:p w14:paraId="18EABFCB">
      <w:pPr>
        <w:spacing w:line="27" w:lineRule="exact"/>
      </w:pPr>
    </w:p>
    <w:p w14:paraId="20B73F8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16E20DB">
      <w:pPr>
        <w:spacing w:line="256" w:lineRule="auto"/>
        <w:rPr>
          <w:rFonts w:ascii="Arial"/>
          <w:sz w:val="21"/>
        </w:rPr>
      </w:pPr>
    </w:p>
    <w:p w14:paraId="226F5AF0">
      <w:pPr>
        <w:spacing w:line="256" w:lineRule="auto"/>
        <w:rPr>
          <w:rFonts w:ascii="Arial"/>
          <w:sz w:val="21"/>
        </w:rPr>
      </w:pPr>
    </w:p>
    <w:p w14:paraId="55E9614B">
      <w:pPr>
        <w:spacing w:line="256" w:lineRule="auto"/>
        <w:rPr>
          <w:rFonts w:ascii="Arial"/>
          <w:sz w:val="21"/>
        </w:rPr>
      </w:pPr>
    </w:p>
    <w:p w14:paraId="7106EF06">
      <w:pPr>
        <w:spacing w:line="256" w:lineRule="auto"/>
        <w:rPr>
          <w:rFonts w:ascii="Arial"/>
          <w:sz w:val="21"/>
        </w:rPr>
      </w:pPr>
    </w:p>
    <w:p w14:paraId="0B1E4175">
      <w:pPr>
        <w:spacing w:line="256" w:lineRule="auto"/>
        <w:rPr>
          <w:rFonts w:ascii="Arial"/>
          <w:sz w:val="21"/>
        </w:rPr>
      </w:pPr>
    </w:p>
    <w:p w14:paraId="38744716">
      <w:pPr>
        <w:spacing w:line="256" w:lineRule="auto"/>
        <w:rPr>
          <w:rFonts w:ascii="Arial"/>
          <w:sz w:val="21"/>
        </w:rPr>
      </w:pPr>
    </w:p>
    <w:p w14:paraId="459F0CCF">
      <w:pPr>
        <w:spacing w:line="256" w:lineRule="auto"/>
        <w:rPr>
          <w:rFonts w:ascii="Arial"/>
          <w:sz w:val="21"/>
        </w:rPr>
      </w:pPr>
    </w:p>
    <w:p w14:paraId="09B90328">
      <w:pPr>
        <w:spacing w:line="3820" w:lineRule="exact"/>
      </w:pPr>
      <w:r>
        <w:rPr>
          <w:position w:val="-76"/>
        </w:rPr>
        <w:drawing>
          <wp:inline distT="0" distB="0" distL="0" distR="0">
            <wp:extent cx="4037965" cy="2425065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70C06">
      <w:pPr>
        <w:spacing w:before="289" w:line="222" w:lineRule="auto"/>
        <w:ind w:left="234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恰仑大峡谷</w:t>
      </w:r>
    </w:p>
    <w:p w14:paraId="09ED7B1C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079" w:bottom="0" w:left="1099" w:header="0" w:footer="0" w:gutter="0"/>
          <w:cols w:equalWidth="0" w:num="2">
            <w:col w:w="7661" w:space="100"/>
            <w:col w:w="6901"/>
          </w:cols>
        </w:sectPr>
      </w:pPr>
    </w:p>
    <w:p w14:paraId="16605EA8">
      <w:pPr>
        <w:spacing w:line="294" w:lineRule="auto"/>
        <w:rPr>
          <w:rFonts w:ascii="Arial"/>
          <w:sz w:val="21"/>
        </w:rPr>
      </w:pPr>
    </w:p>
    <w:p w14:paraId="506F41A8">
      <w:pPr>
        <w:spacing w:line="294" w:lineRule="auto"/>
        <w:rPr>
          <w:rFonts w:ascii="Arial"/>
          <w:sz w:val="21"/>
        </w:rPr>
      </w:pPr>
    </w:p>
    <w:p w14:paraId="758563E8">
      <w:pPr>
        <w:spacing w:line="294" w:lineRule="auto"/>
        <w:rPr>
          <w:rFonts w:ascii="Arial"/>
          <w:sz w:val="21"/>
        </w:rPr>
      </w:pPr>
    </w:p>
    <w:p w14:paraId="22209680">
      <w:pPr>
        <w:spacing w:before="108" w:line="221" w:lineRule="auto"/>
        <w:ind w:left="31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27"/>
          <w:sz w:val="33"/>
          <w:szCs w:val="33"/>
        </w:rPr>
        <w:t>D19</w:t>
      </w:r>
      <w:r>
        <w:rPr>
          <w:rFonts w:ascii="Times New Roman" w:hAnsi="Times New Roman" w:eastAsia="Times New Roman" w:cs="Times New Roman"/>
          <w:spacing w:val="3"/>
          <w:sz w:val="33"/>
          <w:szCs w:val="33"/>
        </w:rPr>
        <w:t xml:space="preserve">    </w:t>
      </w:r>
      <w:r>
        <w:rPr>
          <w:rFonts w:ascii="黑体" w:hAnsi="黑体" w:eastAsia="黑体" w:cs="黑体"/>
          <w:b/>
          <w:bCs/>
          <w:spacing w:val="27"/>
          <w:sz w:val="33"/>
          <w:szCs w:val="33"/>
        </w:rPr>
        <w:t>离开阿拉木图：送机服务</w:t>
      </w:r>
    </w:p>
    <w:p w14:paraId="26818EBA">
      <w:pPr>
        <w:spacing w:line="345" w:lineRule="auto"/>
        <w:rPr>
          <w:rFonts w:ascii="Arial"/>
          <w:sz w:val="21"/>
        </w:rPr>
      </w:pPr>
    </w:p>
    <w:p w14:paraId="594662A7">
      <w:pPr>
        <w:spacing w:line="346" w:lineRule="auto"/>
        <w:rPr>
          <w:rFonts w:ascii="Arial"/>
          <w:sz w:val="21"/>
        </w:rPr>
      </w:pPr>
    </w:p>
    <w:p w14:paraId="4FF397E2">
      <w:pPr>
        <w:spacing w:before="108" w:line="222" w:lineRule="auto"/>
        <w:ind w:left="410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F06010"/>
          <w:spacing w:val="9"/>
          <w:sz w:val="33"/>
          <w:szCs w:val="33"/>
        </w:rPr>
        <w:t xml:space="preserve">     </w:t>
      </w:r>
      <w:r>
        <w:rPr>
          <w:rFonts w:ascii="黑体" w:hAnsi="黑体" w:eastAsia="黑体" w:cs="黑体"/>
          <w:sz w:val="33"/>
          <w:szCs w:val="33"/>
        </w:rPr>
        <w:t>用餐：含早餐</w:t>
      </w:r>
    </w:p>
    <w:p w14:paraId="2683C390">
      <w:pPr>
        <w:spacing w:before="325" w:line="231" w:lineRule="auto"/>
        <w:ind w:left="36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6010"/>
          <w:spacing w:val="-11"/>
          <w:position w:val="-2"/>
          <w:sz w:val="41"/>
          <w:szCs w:val="41"/>
        </w:rPr>
        <w:t>且</w:t>
      </w:r>
      <w:r>
        <w:rPr>
          <w:rFonts w:ascii="黑体" w:hAnsi="黑体" w:eastAsia="黑体" w:cs="黑体"/>
          <w:color w:val="E06010"/>
          <w:spacing w:val="7"/>
          <w:position w:val="-2"/>
          <w:sz w:val="41"/>
          <w:szCs w:val="41"/>
        </w:rPr>
        <w:t xml:space="preserve">  </w:t>
      </w:r>
      <w:r>
        <w:rPr>
          <w:rFonts w:ascii="黑体" w:hAnsi="黑体" w:eastAsia="黑体" w:cs="黑体"/>
          <w:spacing w:val="-11"/>
          <w:sz w:val="33"/>
          <w:szCs w:val="33"/>
        </w:rPr>
        <w:t>住宿：/</w:t>
      </w:r>
    </w:p>
    <w:p w14:paraId="6C966B20">
      <w:pPr>
        <w:spacing w:before="258" w:line="266" w:lineRule="auto"/>
        <w:ind w:left="1169" w:right="739" w:hanging="820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E07030"/>
          <w:spacing w:val="5"/>
          <w:position w:val="-1"/>
          <w:sz w:val="41"/>
          <w:szCs w:val="41"/>
        </w:rPr>
        <w:t xml:space="preserve">主  </w:t>
      </w:r>
      <w:r>
        <w:rPr>
          <w:rFonts w:ascii="黑体" w:hAnsi="黑体" w:eastAsia="黑体" w:cs="黑体"/>
          <w:spacing w:val="5"/>
          <w:sz w:val="33"/>
          <w:szCs w:val="33"/>
        </w:rPr>
        <w:t>早餐后，就将结束这趟美好的中亚五国19日游旅程了。我们的司机将根据您的航班时间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提前送您前往机场，飞往下一目的地或返回温馨的家。</w:t>
      </w:r>
    </w:p>
    <w:p w14:paraId="7DA8F82D">
      <w:pPr>
        <w:spacing w:before="303" w:line="305" w:lineRule="auto"/>
        <w:ind w:left="1170" w:right="77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最后衷心感谢您选择奥德赛旅行网，让我们</w:t>
      </w:r>
      <w:r>
        <w:rPr>
          <w:rFonts w:ascii="黑体" w:hAnsi="黑体" w:eastAsia="黑体" w:cs="黑体"/>
          <w:spacing w:val="4"/>
          <w:sz w:val="33"/>
          <w:szCs w:val="33"/>
        </w:rPr>
        <w:t>为您的亚洲之旅提供服务。希望在未来的某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一天，能够再次为您的探索中亚之旅提供服务。祝您一路平安!</w:t>
      </w:r>
    </w:p>
    <w:p w14:paraId="6A5E1428">
      <w:pPr>
        <w:spacing w:line="246" w:lineRule="auto"/>
        <w:rPr>
          <w:rFonts w:ascii="Arial"/>
          <w:sz w:val="21"/>
        </w:rPr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27305</wp:posOffset>
            </wp:positionV>
            <wp:extent cx="8229600" cy="12700"/>
            <wp:effectExtent l="0" t="0" r="0" b="0"/>
            <wp:wrapNone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2953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80777">
      <w:pPr>
        <w:spacing w:line="246" w:lineRule="auto"/>
        <w:rPr>
          <w:rFonts w:ascii="Arial"/>
          <w:sz w:val="21"/>
        </w:rPr>
      </w:pPr>
    </w:p>
    <w:p w14:paraId="74B02F94">
      <w:pPr>
        <w:spacing w:line="246" w:lineRule="auto"/>
        <w:rPr>
          <w:rFonts w:ascii="Arial"/>
          <w:sz w:val="21"/>
        </w:rPr>
      </w:pPr>
    </w:p>
    <w:p w14:paraId="4BB7E640">
      <w:pPr>
        <w:spacing w:line="246" w:lineRule="auto"/>
        <w:rPr>
          <w:rFonts w:ascii="Arial"/>
          <w:sz w:val="21"/>
        </w:rPr>
      </w:pPr>
    </w:p>
    <w:p w14:paraId="446C0679">
      <w:pPr>
        <w:spacing w:line="247" w:lineRule="auto"/>
        <w:rPr>
          <w:rFonts w:ascii="Arial"/>
          <w:sz w:val="21"/>
        </w:rPr>
      </w:pPr>
    </w:p>
    <w:p w14:paraId="300BD75A">
      <w:pPr>
        <w:spacing w:line="247" w:lineRule="auto"/>
        <w:rPr>
          <w:rFonts w:ascii="Arial"/>
          <w:sz w:val="21"/>
        </w:rPr>
      </w:pPr>
    </w:p>
    <w:p w14:paraId="19C4B19C">
      <w:pPr>
        <w:spacing w:before="134" w:line="221" w:lineRule="auto"/>
        <w:ind w:left="15"/>
        <w:rPr>
          <w:rFonts w:ascii="黑体" w:hAnsi="黑体" w:eastAsia="黑体" w:cs="黑体"/>
          <w:sz w:val="41"/>
          <w:szCs w:val="41"/>
        </w:r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473075</wp:posOffset>
            </wp:positionV>
            <wp:extent cx="9309100" cy="12700"/>
            <wp:effectExtent l="0" t="0" r="0" b="0"/>
            <wp:wrapNone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30913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39"/>
          <w:sz w:val="41"/>
          <w:szCs w:val="41"/>
        </w:rPr>
        <w:t>发团日期</w:t>
      </w:r>
    </w:p>
    <w:p w14:paraId="1224ADA4">
      <w:pPr>
        <w:spacing w:before="16"/>
      </w:pPr>
    </w:p>
    <w:p w14:paraId="6DD96DB3">
      <w:pPr>
        <w:spacing w:before="15"/>
      </w:pPr>
    </w:p>
    <w:p w14:paraId="39289EFB">
      <w:pPr>
        <w:spacing w:before="15"/>
      </w:pPr>
    </w:p>
    <w:p w14:paraId="3B357D2D">
      <w:pPr>
        <w:spacing w:before="15"/>
      </w:pPr>
    </w:p>
    <w:tbl>
      <w:tblPr>
        <w:tblStyle w:val="5"/>
        <w:tblW w:w="4200" w:type="dxa"/>
        <w:tblInd w:w="10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2080"/>
      </w:tblGrid>
      <w:tr w14:paraId="694A2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120" w:type="dxa"/>
            <w:vAlign w:val="top"/>
          </w:tcPr>
          <w:p w14:paraId="756C04BD">
            <w:pPr>
              <w:spacing w:before="173" w:line="221" w:lineRule="auto"/>
              <w:ind w:left="73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6"/>
                <w:szCs w:val="26"/>
              </w:rPr>
              <w:t>列表</w:t>
            </w:r>
          </w:p>
        </w:tc>
        <w:tc>
          <w:tcPr>
            <w:tcW w:w="2080" w:type="dxa"/>
            <w:vAlign w:val="top"/>
          </w:tcPr>
          <w:p w14:paraId="2F0E55A1">
            <w:pPr>
              <w:spacing w:before="176" w:line="222" w:lineRule="auto"/>
              <w:ind w:left="76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6"/>
                <w:szCs w:val="26"/>
              </w:rPr>
              <w:t>日历</w:t>
            </w:r>
          </w:p>
        </w:tc>
      </w:tr>
    </w:tbl>
    <w:p w14:paraId="510F6E5B">
      <w:pPr>
        <w:rPr>
          <w:rFonts w:ascii="Arial"/>
          <w:sz w:val="21"/>
        </w:rPr>
      </w:pPr>
    </w:p>
    <w:p w14:paraId="1F0727E1">
      <w:pPr>
        <w:spacing w:line="116" w:lineRule="exact"/>
      </w:pPr>
    </w:p>
    <w:p w14:paraId="380D0FE4">
      <w:pPr>
        <w:spacing w:line="116" w:lineRule="exact"/>
        <w:sectPr>
          <w:type w:val="continuous"/>
          <w:pgSz w:w="16840" w:h="23810"/>
          <w:pgMar w:top="400" w:right="1079" w:bottom="0" w:left="1099" w:header="0" w:footer="0" w:gutter="0"/>
          <w:cols w:equalWidth="0" w:num="1">
            <w:col w:w="14661"/>
          </w:cols>
        </w:sectPr>
      </w:pPr>
    </w:p>
    <w:p w14:paraId="30376039">
      <w:pPr>
        <w:spacing w:line="367" w:lineRule="auto"/>
        <w:rPr>
          <w:rFonts w:ascii="Arial"/>
          <w:sz w:val="21"/>
        </w:rPr>
      </w:pPr>
    </w:p>
    <w:p w14:paraId="72793194">
      <w:pPr>
        <w:spacing w:before="108" w:line="223" w:lineRule="auto"/>
        <w:ind w:left="170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6"/>
          <w:sz w:val="33"/>
          <w:szCs w:val="33"/>
        </w:rPr>
        <w:t>月份</w:t>
      </w:r>
    </w:p>
    <w:p w14:paraId="4E7BF37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8993823">
      <w:pPr>
        <w:spacing w:line="362" w:lineRule="auto"/>
        <w:rPr>
          <w:rFonts w:ascii="Arial"/>
          <w:sz w:val="21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column">
              <wp:posOffset>3768725</wp:posOffset>
            </wp:positionH>
            <wp:positionV relativeFrom="paragraph">
              <wp:posOffset>41275</wp:posOffset>
            </wp:positionV>
            <wp:extent cx="6350" cy="717550"/>
            <wp:effectExtent l="0" t="0" r="0" b="0"/>
            <wp:wrapNone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15" cy="71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4D02E7">
      <w:pPr>
        <w:spacing w:before="108" w:line="221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发团日期</w:t>
      </w:r>
    </w:p>
    <w:p w14:paraId="22C5BB88">
      <w:pPr>
        <w:spacing w:line="221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079" w:bottom="0" w:left="1099" w:header="0" w:footer="0" w:gutter="0"/>
          <w:cols w:equalWidth="0" w:num="2">
            <w:col w:w="8565" w:space="100"/>
            <w:col w:w="5996"/>
          </w:cols>
        </w:sectPr>
      </w:pPr>
    </w:p>
    <w:p w14:paraId="78C32A82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6"/>
        <w:gridCol w:w="10538"/>
      </w:tblGrid>
      <w:tr w14:paraId="6517228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056" w:type="dxa"/>
            <w:vMerge w:val="restart"/>
            <w:tcBorders>
              <w:top w:val="nil"/>
              <w:bottom w:val="nil"/>
            </w:tcBorders>
            <w:vAlign w:val="top"/>
          </w:tcPr>
          <w:p w14:paraId="654A9A56">
            <w:pPr>
              <w:pStyle w:val="6"/>
              <w:spacing w:line="274" w:lineRule="auto"/>
            </w:pPr>
          </w:p>
          <w:p w14:paraId="24331335">
            <w:pPr>
              <w:pStyle w:val="6"/>
              <w:spacing w:line="274" w:lineRule="auto"/>
            </w:pPr>
          </w:p>
          <w:p w14:paraId="6F320863">
            <w:pPr>
              <w:pStyle w:val="6"/>
              <w:spacing w:line="274" w:lineRule="auto"/>
            </w:pPr>
          </w:p>
          <w:p w14:paraId="2577AC8F">
            <w:pPr>
              <w:pStyle w:val="6"/>
              <w:spacing w:line="274" w:lineRule="auto"/>
            </w:pPr>
          </w:p>
          <w:p w14:paraId="6338D7D3">
            <w:pPr>
              <w:pStyle w:val="6"/>
              <w:spacing w:line="274" w:lineRule="auto"/>
            </w:pPr>
          </w:p>
          <w:p w14:paraId="46972CC0">
            <w:pPr>
              <w:pStyle w:val="6"/>
              <w:spacing w:line="274" w:lineRule="auto"/>
            </w:pPr>
          </w:p>
          <w:p w14:paraId="2AD9E799">
            <w:pPr>
              <w:spacing w:before="141" w:line="171" w:lineRule="auto"/>
              <w:ind w:left="1719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16"/>
                <w:sz w:val="33"/>
                <w:szCs w:val="33"/>
              </w:rPr>
              <w:t>四月</w:t>
            </w:r>
          </w:p>
        </w:tc>
        <w:tc>
          <w:tcPr>
            <w:tcW w:w="10538" w:type="dxa"/>
            <w:tcBorders>
              <w:top w:val="nil"/>
            </w:tcBorders>
            <w:vAlign w:val="top"/>
          </w:tcPr>
          <w:p w14:paraId="3259B664">
            <w:pPr>
              <w:pStyle w:val="6"/>
              <w:spacing w:line="253" w:lineRule="auto"/>
            </w:pPr>
          </w:p>
          <w:p w14:paraId="377046E4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2026-04-07</w:t>
            </w:r>
          </w:p>
        </w:tc>
      </w:tr>
      <w:tr w14:paraId="58A6F5C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6B5222F0">
            <w:pPr>
              <w:pStyle w:val="6"/>
            </w:pPr>
          </w:p>
        </w:tc>
        <w:tc>
          <w:tcPr>
            <w:tcW w:w="10538" w:type="dxa"/>
            <w:vAlign w:val="top"/>
          </w:tcPr>
          <w:p w14:paraId="14CA26B7">
            <w:pPr>
              <w:pStyle w:val="6"/>
              <w:spacing w:line="245" w:lineRule="auto"/>
            </w:pPr>
          </w:p>
          <w:p w14:paraId="0F3E0FA4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2026-04-14</w:t>
            </w:r>
          </w:p>
        </w:tc>
      </w:tr>
      <w:tr w14:paraId="2F288C5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26EBF4D">
            <w:pPr>
              <w:pStyle w:val="6"/>
            </w:pPr>
          </w:p>
        </w:tc>
        <w:tc>
          <w:tcPr>
            <w:tcW w:w="10538" w:type="dxa"/>
            <w:vAlign w:val="top"/>
          </w:tcPr>
          <w:p w14:paraId="59B4F337">
            <w:pPr>
              <w:pStyle w:val="6"/>
              <w:spacing w:line="246" w:lineRule="auto"/>
            </w:pPr>
          </w:p>
          <w:p w14:paraId="19255746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2026-04-25</w:t>
            </w:r>
          </w:p>
        </w:tc>
      </w:tr>
      <w:tr w14:paraId="1332FD4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39CD2522">
            <w:pPr>
              <w:pStyle w:val="6"/>
            </w:pPr>
          </w:p>
        </w:tc>
        <w:tc>
          <w:tcPr>
            <w:tcW w:w="10538" w:type="dxa"/>
            <w:vAlign w:val="top"/>
          </w:tcPr>
          <w:p w14:paraId="35A07260">
            <w:pPr>
              <w:pStyle w:val="6"/>
              <w:spacing w:line="246" w:lineRule="auto"/>
            </w:pPr>
          </w:p>
          <w:p w14:paraId="52BB3AB0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2026-04-29</w:t>
            </w:r>
          </w:p>
        </w:tc>
      </w:tr>
      <w:tr w14:paraId="655CA4A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2536C26A">
            <w:pPr>
              <w:pStyle w:val="6"/>
              <w:spacing w:line="273" w:lineRule="auto"/>
            </w:pPr>
          </w:p>
          <w:p w14:paraId="6F8E50CC">
            <w:pPr>
              <w:pStyle w:val="6"/>
              <w:spacing w:line="273" w:lineRule="auto"/>
            </w:pPr>
          </w:p>
          <w:p w14:paraId="71B142F8">
            <w:pPr>
              <w:pStyle w:val="6"/>
              <w:spacing w:line="273" w:lineRule="auto"/>
            </w:pPr>
          </w:p>
          <w:p w14:paraId="2DA26DE6">
            <w:pPr>
              <w:pStyle w:val="6"/>
              <w:spacing w:line="273" w:lineRule="auto"/>
            </w:pPr>
          </w:p>
          <w:p w14:paraId="640F52A1">
            <w:pPr>
              <w:pStyle w:val="6"/>
              <w:spacing w:line="273" w:lineRule="auto"/>
            </w:pPr>
          </w:p>
          <w:p w14:paraId="459E0767">
            <w:pPr>
              <w:pStyle w:val="6"/>
              <w:spacing w:line="273" w:lineRule="auto"/>
            </w:pPr>
          </w:p>
          <w:p w14:paraId="4283B2BB">
            <w:pPr>
              <w:spacing w:before="142" w:line="171" w:lineRule="auto"/>
              <w:ind w:left="169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五月</w:t>
            </w:r>
          </w:p>
        </w:tc>
        <w:tc>
          <w:tcPr>
            <w:tcW w:w="10538" w:type="dxa"/>
            <w:vAlign w:val="top"/>
          </w:tcPr>
          <w:p w14:paraId="13590C86">
            <w:pPr>
              <w:pStyle w:val="6"/>
              <w:spacing w:line="248" w:lineRule="auto"/>
            </w:pPr>
          </w:p>
          <w:p w14:paraId="638EEF21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2026-05-06</w:t>
            </w:r>
          </w:p>
        </w:tc>
      </w:tr>
      <w:tr w14:paraId="61D040C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5CA43832">
            <w:pPr>
              <w:pStyle w:val="6"/>
            </w:pPr>
          </w:p>
        </w:tc>
        <w:tc>
          <w:tcPr>
            <w:tcW w:w="10538" w:type="dxa"/>
            <w:vAlign w:val="top"/>
          </w:tcPr>
          <w:p w14:paraId="2766E35C">
            <w:pPr>
              <w:pStyle w:val="6"/>
              <w:spacing w:line="250" w:lineRule="auto"/>
            </w:pPr>
          </w:p>
          <w:p w14:paraId="3935F581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2026-05-17</w:t>
            </w:r>
          </w:p>
        </w:tc>
      </w:tr>
      <w:tr w14:paraId="09A2B24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3B5793D2">
            <w:pPr>
              <w:pStyle w:val="6"/>
            </w:pPr>
          </w:p>
        </w:tc>
        <w:tc>
          <w:tcPr>
            <w:tcW w:w="10538" w:type="dxa"/>
            <w:vAlign w:val="top"/>
          </w:tcPr>
          <w:p w14:paraId="6488179B">
            <w:pPr>
              <w:pStyle w:val="6"/>
              <w:spacing w:line="250" w:lineRule="auto"/>
            </w:pPr>
          </w:p>
          <w:p w14:paraId="311C5561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2026-05-21</w:t>
            </w:r>
          </w:p>
        </w:tc>
      </w:tr>
      <w:tr w14:paraId="6322621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05750383">
            <w:pPr>
              <w:pStyle w:val="6"/>
            </w:pPr>
          </w:p>
        </w:tc>
        <w:tc>
          <w:tcPr>
            <w:tcW w:w="10538" w:type="dxa"/>
            <w:vAlign w:val="top"/>
          </w:tcPr>
          <w:p w14:paraId="30ECFB60">
            <w:pPr>
              <w:pStyle w:val="6"/>
              <w:spacing w:line="251" w:lineRule="auto"/>
            </w:pPr>
          </w:p>
          <w:p w14:paraId="093C22D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2026-05-28</w:t>
            </w:r>
          </w:p>
        </w:tc>
      </w:tr>
      <w:tr w14:paraId="3C76245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2F7EC91B">
            <w:pPr>
              <w:pStyle w:val="6"/>
              <w:spacing w:line="271" w:lineRule="auto"/>
            </w:pPr>
          </w:p>
          <w:p w14:paraId="5967ABED">
            <w:pPr>
              <w:pStyle w:val="6"/>
              <w:spacing w:line="271" w:lineRule="auto"/>
            </w:pPr>
          </w:p>
          <w:p w14:paraId="7B7BAFBC">
            <w:pPr>
              <w:pStyle w:val="6"/>
              <w:spacing w:line="271" w:lineRule="auto"/>
            </w:pPr>
          </w:p>
          <w:p w14:paraId="5288781B">
            <w:pPr>
              <w:pStyle w:val="6"/>
              <w:spacing w:line="271" w:lineRule="auto"/>
            </w:pPr>
          </w:p>
          <w:p w14:paraId="2DEDFFBC">
            <w:pPr>
              <w:pStyle w:val="6"/>
              <w:spacing w:line="271" w:lineRule="auto"/>
            </w:pPr>
          </w:p>
          <w:p w14:paraId="106D18DA">
            <w:pPr>
              <w:pStyle w:val="6"/>
              <w:spacing w:line="271" w:lineRule="auto"/>
            </w:pPr>
          </w:p>
          <w:p w14:paraId="504CC6F4">
            <w:pPr>
              <w:spacing w:before="141" w:line="178" w:lineRule="auto"/>
              <w:ind w:left="1700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六月</w:t>
            </w:r>
          </w:p>
        </w:tc>
        <w:tc>
          <w:tcPr>
            <w:tcW w:w="10538" w:type="dxa"/>
            <w:vAlign w:val="top"/>
          </w:tcPr>
          <w:p w14:paraId="065A6200">
            <w:pPr>
              <w:pStyle w:val="6"/>
              <w:spacing w:line="252" w:lineRule="auto"/>
            </w:pPr>
          </w:p>
          <w:p w14:paraId="75D36263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2026-06-08</w:t>
            </w:r>
          </w:p>
        </w:tc>
      </w:tr>
      <w:tr w14:paraId="1868AEE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47BD72A">
            <w:pPr>
              <w:pStyle w:val="6"/>
            </w:pPr>
          </w:p>
        </w:tc>
        <w:tc>
          <w:tcPr>
            <w:tcW w:w="10538" w:type="dxa"/>
            <w:vAlign w:val="top"/>
          </w:tcPr>
          <w:p w14:paraId="7A2616E3">
            <w:pPr>
              <w:pStyle w:val="6"/>
              <w:spacing w:line="254" w:lineRule="auto"/>
            </w:pPr>
          </w:p>
          <w:p w14:paraId="429C2129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2026-06-12</w:t>
            </w:r>
          </w:p>
        </w:tc>
      </w:tr>
      <w:tr w14:paraId="635A1B8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7B5326F5">
            <w:pPr>
              <w:pStyle w:val="6"/>
            </w:pPr>
          </w:p>
        </w:tc>
        <w:tc>
          <w:tcPr>
            <w:tcW w:w="10538" w:type="dxa"/>
            <w:vAlign w:val="top"/>
          </w:tcPr>
          <w:p w14:paraId="709A823A">
            <w:pPr>
              <w:pStyle w:val="6"/>
              <w:spacing w:line="255" w:lineRule="auto"/>
            </w:pPr>
          </w:p>
          <w:p w14:paraId="2053FE40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2026-06-19</w:t>
            </w:r>
          </w:p>
        </w:tc>
      </w:tr>
      <w:tr w14:paraId="5EBDC7A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6272789C">
            <w:pPr>
              <w:pStyle w:val="6"/>
            </w:pPr>
          </w:p>
        </w:tc>
        <w:tc>
          <w:tcPr>
            <w:tcW w:w="10538" w:type="dxa"/>
            <w:vAlign w:val="top"/>
          </w:tcPr>
          <w:p w14:paraId="687E1135">
            <w:pPr>
              <w:pStyle w:val="6"/>
              <w:spacing w:line="256" w:lineRule="auto"/>
            </w:pPr>
          </w:p>
          <w:p w14:paraId="5FA270EF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2026-06-30</w:t>
            </w:r>
          </w:p>
        </w:tc>
      </w:tr>
      <w:tr w14:paraId="7D03CF3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452C8632">
            <w:pPr>
              <w:pStyle w:val="6"/>
              <w:spacing w:line="272" w:lineRule="auto"/>
            </w:pPr>
          </w:p>
          <w:p w14:paraId="6C104E5B">
            <w:pPr>
              <w:pStyle w:val="6"/>
              <w:spacing w:line="272" w:lineRule="auto"/>
            </w:pPr>
          </w:p>
          <w:p w14:paraId="1CE613AA">
            <w:pPr>
              <w:pStyle w:val="6"/>
              <w:spacing w:line="272" w:lineRule="auto"/>
            </w:pPr>
          </w:p>
          <w:p w14:paraId="415B9174">
            <w:pPr>
              <w:pStyle w:val="6"/>
              <w:spacing w:line="272" w:lineRule="auto"/>
            </w:pPr>
          </w:p>
          <w:p w14:paraId="48514D74">
            <w:pPr>
              <w:pStyle w:val="6"/>
              <w:spacing w:line="272" w:lineRule="auto"/>
            </w:pPr>
          </w:p>
          <w:p w14:paraId="32FA31E4">
            <w:pPr>
              <w:pStyle w:val="6"/>
              <w:spacing w:line="273" w:lineRule="auto"/>
            </w:pPr>
          </w:p>
          <w:p w14:paraId="0211FA12">
            <w:pPr>
              <w:spacing w:before="141" w:line="177" w:lineRule="auto"/>
              <w:ind w:left="169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七月</w:t>
            </w:r>
          </w:p>
        </w:tc>
        <w:tc>
          <w:tcPr>
            <w:tcW w:w="10538" w:type="dxa"/>
            <w:vAlign w:val="top"/>
          </w:tcPr>
          <w:p w14:paraId="1CFB663E">
            <w:pPr>
              <w:pStyle w:val="6"/>
              <w:spacing w:line="257" w:lineRule="auto"/>
            </w:pPr>
          </w:p>
          <w:p w14:paraId="6F251AD4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2026-07-04</w:t>
            </w:r>
          </w:p>
        </w:tc>
      </w:tr>
      <w:tr w14:paraId="25FF714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6DC9B17E">
            <w:pPr>
              <w:pStyle w:val="6"/>
            </w:pPr>
          </w:p>
        </w:tc>
        <w:tc>
          <w:tcPr>
            <w:tcW w:w="10538" w:type="dxa"/>
            <w:vAlign w:val="top"/>
          </w:tcPr>
          <w:p w14:paraId="189C5E0E">
            <w:pPr>
              <w:pStyle w:val="6"/>
              <w:spacing w:line="257" w:lineRule="auto"/>
            </w:pPr>
          </w:p>
          <w:p w14:paraId="1EC49C3C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2026-07-11</w:t>
            </w:r>
          </w:p>
        </w:tc>
      </w:tr>
      <w:tr w14:paraId="29F0854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54D06824">
            <w:pPr>
              <w:pStyle w:val="6"/>
            </w:pPr>
          </w:p>
        </w:tc>
        <w:tc>
          <w:tcPr>
            <w:tcW w:w="10538" w:type="dxa"/>
            <w:vAlign w:val="top"/>
          </w:tcPr>
          <w:p w14:paraId="456E934C">
            <w:pPr>
              <w:pStyle w:val="6"/>
              <w:spacing w:line="259" w:lineRule="auto"/>
            </w:pPr>
          </w:p>
          <w:p w14:paraId="1646368B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2026-07-22</w:t>
            </w:r>
          </w:p>
        </w:tc>
      </w:tr>
      <w:tr w14:paraId="1CF5938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6BD92A4E">
            <w:pPr>
              <w:pStyle w:val="6"/>
            </w:pPr>
          </w:p>
        </w:tc>
        <w:tc>
          <w:tcPr>
            <w:tcW w:w="10538" w:type="dxa"/>
            <w:vAlign w:val="top"/>
          </w:tcPr>
          <w:p w14:paraId="62D521C9">
            <w:pPr>
              <w:pStyle w:val="6"/>
              <w:spacing w:line="260" w:lineRule="auto"/>
            </w:pPr>
          </w:p>
          <w:p w14:paraId="09754290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2026-07-26</w:t>
            </w:r>
          </w:p>
        </w:tc>
      </w:tr>
      <w:tr w14:paraId="149C120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36DDC12F">
            <w:pPr>
              <w:pStyle w:val="6"/>
              <w:spacing w:line="270" w:lineRule="auto"/>
            </w:pPr>
          </w:p>
          <w:p w14:paraId="1D1F6D4D">
            <w:pPr>
              <w:pStyle w:val="6"/>
              <w:spacing w:line="270" w:lineRule="auto"/>
            </w:pPr>
          </w:p>
          <w:p w14:paraId="7A943665">
            <w:pPr>
              <w:pStyle w:val="6"/>
              <w:spacing w:line="270" w:lineRule="auto"/>
            </w:pPr>
          </w:p>
          <w:p w14:paraId="33E747CC">
            <w:pPr>
              <w:pStyle w:val="6"/>
              <w:spacing w:line="270" w:lineRule="auto"/>
            </w:pPr>
          </w:p>
          <w:p w14:paraId="0A29DF3A">
            <w:pPr>
              <w:pStyle w:val="6"/>
              <w:spacing w:line="270" w:lineRule="auto"/>
            </w:pPr>
          </w:p>
          <w:p w14:paraId="05F4783D">
            <w:pPr>
              <w:pStyle w:val="6"/>
              <w:spacing w:line="270" w:lineRule="auto"/>
            </w:pPr>
          </w:p>
          <w:p w14:paraId="07FD1BD3">
            <w:pPr>
              <w:spacing w:before="142" w:line="175" w:lineRule="auto"/>
              <w:ind w:left="1693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八月</w:t>
            </w:r>
          </w:p>
        </w:tc>
        <w:tc>
          <w:tcPr>
            <w:tcW w:w="10538" w:type="dxa"/>
            <w:vAlign w:val="top"/>
          </w:tcPr>
          <w:p w14:paraId="5DF26764">
            <w:pPr>
              <w:pStyle w:val="6"/>
              <w:spacing w:line="260" w:lineRule="auto"/>
            </w:pPr>
          </w:p>
          <w:p w14:paraId="01DE2AC6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2026-08-02</w:t>
            </w:r>
          </w:p>
        </w:tc>
      </w:tr>
      <w:tr w14:paraId="43766DB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1519082E">
            <w:pPr>
              <w:pStyle w:val="6"/>
            </w:pPr>
          </w:p>
        </w:tc>
        <w:tc>
          <w:tcPr>
            <w:tcW w:w="10538" w:type="dxa"/>
            <w:vAlign w:val="top"/>
          </w:tcPr>
          <w:p w14:paraId="0FC6692F">
            <w:pPr>
              <w:pStyle w:val="6"/>
              <w:spacing w:line="262" w:lineRule="auto"/>
            </w:pPr>
          </w:p>
          <w:p w14:paraId="7C2C1ADF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2026-08-13</w:t>
            </w:r>
          </w:p>
        </w:tc>
      </w:tr>
      <w:tr w14:paraId="1B3654B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0F79D919">
            <w:pPr>
              <w:pStyle w:val="6"/>
            </w:pPr>
          </w:p>
        </w:tc>
        <w:tc>
          <w:tcPr>
            <w:tcW w:w="10538" w:type="dxa"/>
            <w:vAlign w:val="top"/>
          </w:tcPr>
          <w:p w14:paraId="182FB56B">
            <w:pPr>
              <w:pStyle w:val="6"/>
              <w:spacing w:line="263" w:lineRule="auto"/>
            </w:pPr>
          </w:p>
          <w:p w14:paraId="6913CBF5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2026-08-17</w:t>
            </w:r>
          </w:p>
        </w:tc>
      </w:tr>
      <w:tr w14:paraId="7D7A6BC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025C5896">
            <w:pPr>
              <w:pStyle w:val="6"/>
            </w:pPr>
          </w:p>
        </w:tc>
        <w:tc>
          <w:tcPr>
            <w:tcW w:w="10538" w:type="dxa"/>
            <w:vAlign w:val="top"/>
          </w:tcPr>
          <w:p w14:paraId="65FD8262">
            <w:pPr>
              <w:pStyle w:val="6"/>
              <w:spacing w:line="263" w:lineRule="auto"/>
            </w:pPr>
          </w:p>
          <w:p w14:paraId="715789C9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2026-08-24</w:t>
            </w:r>
          </w:p>
        </w:tc>
      </w:tr>
    </w:tbl>
    <w:p w14:paraId="45193A13">
      <w:pPr>
        <w:rPr>
          <w:rFonts w:ascii="Arial"/>
          <w:sz w:val="21"/>
        </w:rPr>
      </w:pPr>
    </w:p>
    <w:p w14:paraId="1B77DA2C">
      <w:pPr>
        <w:rPr>
          <w:rFonts w:ascii="Arial" w:hAnsi="Arial" w:eastAsia="Arial" w:cs="Arial"/>
          <w:sz w:val="21"/>
          <w:szCs w:val="21"/>
        </w:rPr>
        <w:sectPr>
          <w:pgSz w:w="16838" w:h="23812"/>
          <w:pgMar w:top="400" w:right="1093" w:bottom="0" w:left="1129" w:header="0" w:footer="0" w:gutter="0"/>
          <w:cols w:space="720" w:num="1"/>
        </w:sectPr>
      </w:pPr>
    </w:p>
    <w:p w14:paraId="44FE0539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6"/>
        <w:gridCol w:w="10538"/>
      </w:tblGrid>
      <w:tr w14:paraId="6D6C35B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73776AA4">
            <w:pPr>
              <w:pStyle w:val="6"/>
              <w:spacing w:line="261" w:lineRule="auto"/>
            </w:pPr>
          </w:p>
          <w:p w14:paraId="0DF87651">
            <w:pPr>
              <w:pStyle w:val="6"/>
              <w:spacing w:line="262" w:lineRule="auto"/>
            </w:pPr>
          </w:p>
          <w:p w14:paraId="262159FE">
            <w:pPr>
              <w:pStyle w:val="6"/>
              <w:spacing w:line="262" w:lineRule="auto"/>
            </w:pPr>
          </w:p>
          <w:p w14:paraId="364F9281">
            <w:pPr>
              <w:pStyle w:val="6"/>
              <w:spacing w:line="262" w:lineRule="auto"/>
            </w:pPr>
          </w:p>
          <w:p w14:paraId="44965B6B">
            <w:pPr>
              <w:pStyle w:val="6"/>
              <w:spacing w:line="262" w:lineRule="auto"/>
            </w:pPr>
          </w:p>
          <w:p w14:paraId="05887F9F">
            <w:pPr>
              <w:pStyle w:val="6"/>
              <w:spacing w:line="262" w:lineRule="auto"/>
            </w:pPr>
          </w:p>
          <w:p w14:paraId="48D24F58">
            <w:pPr>
              <w:pStyle w:val="6"/>
              <w:spacing w:line="262" w:lineRule="auto"/>
            </w:pPr>
          </w:p>
          <w:p w14:paraId="185B7709">
            <w:pPr>
              <w:pStyle w:val="6"/>
              <w:spacing w:line="262" w:lineRule="auto"/>
            </w:pPr>
          </w:p>
          <w:p w14:paraId="128F9693">
            <w:pPr>
              <w:spacing w:before="141" w:line="177" w:lineRule="auto"/>
              <w:ind w:left="1692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"/>
                <w:sz w:val="33"/>
                <w:szCs w:val="33"/>
              </w:rPr>
              <w:t>九月</w:t>
            </w:r>
          </w:p>
        </w:tc>
        <w:tc>
          <w:tcPr>
            <w:tcW w:w="10538" w:type="dxa"/>
            <w:vAlign w:val="top"/>
          </w:tcPr>
          <w:p w14:paraId="4F126E5D">
            <w:pPr>
              <w:pStyle w:val="6"/>
              <w:spacing w:line="254" w:lineRule="auto"/>
            </w:pPr>
          </w:p>
          <w:p w14:paraId="4625CEF2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2026-09-04</w:t>
            </w:r>
          </w:p>
        </w:tc>
      </w:tr>
      <w:tr w14:paraId="5028957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77857638">
            <w:pPr>
              <w:pStyle w:val="6"/>
            </w:pPr>
          </w:p>
        </w:tc>
        <w:tc>
          <w:tcPr>
            <w:tcW w:w="10538" w:type="dxa"/>
            <w:vAlign w:val="top"/>
          </w:tcPr>
          <w:p w14:paraId="4A19BCD7">
            <w:pPr>
              <w:pStyle w:val="6"/>
              <w:spacing w:line="246" w:lineRule="auto"/>
            </w:pPr>
          </w:p>
          <w:p w14:paraId="4312638B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2026-09-08</w:t>
            </w:r>
          </w:p>
        </w:tc>
      </w:tr>
      <w:tr w14:paraId="4CEEE9B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7D61C8E">
            <w:pPr>
              <w:pStyle w:val="6"/>
            </w:pPr>
          </w:p>
        </w:tc>
        <w:tc>
          <w:tcPr>
            <w:tcW w:w="10538" w:type="dxa"/>
            <w:vAlign w:val="top"/>
          </w:tcPr>
          <w:p w14:paraId="2263BE38">
            <w:pPr>
              <w:pStyle w:val="6"/>
              <w:spacing w:line="249" w:lineRule="auto"/>
            </w:pPr>
          </w:p>
          <w:p w14:paraId="42A996B7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2026-09-15</w:t>
            </w:r>
          </w:p>
        </w:tc>
      </w:tr>
      <w:tr w14:paraId="1F08AB3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351BAEEB">
            <w:pPr>
              <w:pStyle w:val="6"/>
            </w:pPr>
          </w:p>
        </w:tc>
        <w:tc>
          <w:tcPr>
            <w:tcW w:w="10538" w:type="dxa"/>
            <w:vAlign w:val="top"/>
          </w:tcPr>
          <w:p w14:paraId="6DF33965">
            <w:pPr>
              <w:pStyle w:val="6"/>
              <w:spacing w:line="251" w:lineRule="auto"/>
            </w:pPr>
          </w:p>
          <w:p w14:paraId="1333F6F5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2026-09-26</w:t>
            </w:r>
          </w:p>
        </w:tc>
      </w:tr>
      <w:tr w14:paraId="7D46A64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72A0F9A5">
            <w:pPr>
              <w:pStyle w:val="6"/>
            </w:pPr>
          </w:p>
        </w:tc>
        <w:tc>
          <w:tcPr>
            <w:tcW w:w="10538" w:type="dxa"/>
            <w:vAlign w:val="top"/>
          </w:tcPr>
          <w:p w14:paraId="04824D1E">
            <w:pPr>
              <w:pStyle w:val="6"/>
              <w:spacing w:line="254" w:lineRule="auto"/>
            </w:pPr>
          </w:p>
          <w:p w14:paraId="41101A6C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2026-09-30</w:t>
            </w:r>
          </w:p>
        </w:tc>
      </w:tr>
      <w:tr w14:paraId="0816DCF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3504C918">
            <w:pPr>
              <w:pStyle w:val="6"/>
              <w:spacing w:line="268" w:lineRule="auto"/>
            </w:pPr>
          </w:p>
          <w:p w14:paraId="41F1FE52">
            <w:pPr>
              <w:pStyle w:val="6"/>
              <w:spacing w:line="268" w:lineRule="auto"/>
            </w:pPr>
          </w:p>
          <w:p w14:paraId="63D70CA4">
            <w:pPr>
              <w:pStyle w:val="6"/>
              <w:spacing w:line="268" w:lineRule="auto"/>
            </w:pPr>
          </w:p>
          <w:p w14:paraId="43CB06D2">
            <w:pPr>
              <w:pStyle w:val="6"/>
              <w:spacing w:line="269" w:lineRule="auto"/>
            </w:pPr>
          </w:p>
          <w:p w14:paraId="29DC7254">
            <w:pPr>
              <w:pStyle w:val="6"/>
              <w:spacing w:line="269" w:lineRule="auto"/>
            </w:pPr>
          </w:p>
          <w:p w14:paraId="2C00A179">
            <w:pPr>
              <w:pStyle w:val="6"/>
              <w:spacing w:line="269" w:lineRule="auto"/>
            </w:pPr>
          </w:p>
          <w:p w14:paraId="5A05FDF5">
            <w:pPr>
              <w:spacing w:before="142" w:line="177" w:lineRule="auto"/>
              <w:ind w:left="1700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十月</w:t>
            </w:r>
          </w:p>
        </w:tc>
        <w:tc>
          <w:tcPr>
            <w:tcW w:w="10538" w:type="dxa"/>
            <w:vAlign w:val="top"/>
          </w:tcPr>
          <w:p w14:paraId="2B754A32">
            <w:pPr>
              <w:pStyle w:val="6"/>
              <w:spacing w:line="256" w:lineRule="auto"/>
            </w:pPr>
          </w:p>
          <w:p w14:paraId="51CD703F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2026-10-07</w:t>
            </w:r>
          </w:p>
        </w:tc>
      </w:tr>
      <w:tr w14:paraId="69B4332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2F4997A">
            <w:pPr>
              <w:pStyle w:val="6"/>
            </w:pPr>
          </w:p>
        </w:tc>
        <w:tc>
          <w:tcPr>
            <w:tcW w:w="10538" w:type="dxa"/>
            <w:vAlign w:val="top"/>
          </w:tcPr>
          <w:p w14:paraId="6A061AAF">
            <w:pPr>
              <w:pStyle w:val="6"/>
              <w:spacing w:line="258" w:lineRule="auto"/>
            </w:pPr>
          </w:p>
          <w:p w14:paraId="4C8C1123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2026-10-18</w:t>
            </w:r>
          </w:p>
        </w:tc>
      </w:tr>
      <w:tr w14:paraId="1F8FC3C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65164C65">
            <w:pPr>
              <w:pStyle w:val="6"/>
            </w:pPr>
          </w:p>
        </w:tc>
        <w:tc>
          <w:tcPr>
            <w:tcW w:w="10538" w:type="dxa"/>
            <w:vAlign w:val="top"/>
          </w:tcPr>
          <w:p w14:paraId="7A10292E">
            <w:pPr>
              <w:pStyle w:val="6"/>
              <w:spacing w:line="260" w:lineRule="auto"/>
            </w:pPr>
          </w:p>
          <w:p w14:paraId="50B8EF34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2026-10-22</w:t>
            </w:r>
          </w:p>
        </w:tc>
      </w:tr>
      <w:tr w14:paraId="66C7ACC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36223B30">
            <w:pPr>
              <w:pStyle w:val="6"/>
            </w:pPr>
          </w:p>
        </w:tc>
        <w:tc>
          <w:tcPr>
            <w:tcW w:w="10538" w:type="dxa"/>
            <w:vAlign w:val="top"/>
          </w:tcPr>
          <w:p w14:paraId="571F44E9">
            <w:pPr>
              <w:pStyle w:val="6"/>
              <w:spacing w:line="262" w:lineRule="auto"/>
            </w:pPr>
          </w:p>
          <w:p w14:paraId="12145FD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2026-10-29</w:t>
            </w:r>
          </w:p>
        </w:tc>
      </w:tr>
    </w:tbl>
    <w:p w14:paraId="1F3FE4A1">
      <w:pPr>
        <w:spacing w:line="249" w:lineRule="auto"/>
        <w:rPr>
          <w:rFonts w:ascii="Arial"/>
          <w:sz w:val="21"/>
        </w:rPr>
      </w:pPr>
    </w:p>
    <w:p w14:paraId="72A41B06">
      <w:pPr>
        <w:spacing w:line="249" w:lineRule="auto"/>
        <w:rPr>
          <w:rFonts w:ascii="Arial"/>
          <w:sz w:val="21"/>
        </w:rPr>
      </w:pPr>
    </w:p>
    <w:p w14:paraId="430B74B1">
      <w:pPr>
        <w:spacing w:line="249" w:lineRule="auto"/>
        <w:rPr>
          <w:rFonts w:ascii="Arial"/>
          <w:sz w:val="21"/>
        </w:rPr>
      </w:pPr>
    </w:p>
    <w:p w14:paraId="0746CC0E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费用说明</w:t>
      </w:r>
    </w:p>
    <w:p w14:paraId="785EF4E8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B3924">
      <w:pPr>
        <w:spacing w:line="273" w:lineRule="auto"/>
        <w:rPr>
          <w:rFonts w:ascii="Arial"/>
          <w:sz w:val="21"/>
        </w:rPr>
      </w:pPr>
    </w:p>
    <w:p w14:paraId="6C776973">
      <w:pPr>
        <w:spacing w:line="274" w:lineRule="auto"/>
        <w:rPr>
          <w:rFonts w:ascii="Arial"/>
          <w:sz w:val="21"/>
        </w:rPr>
      </w:pPr>
    </w:p>
    <w:p w14:paraId="016A19F7">
      <w:pPr>
        <w:pStyle w:val="2"/>
        <w:spacing w:before="172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费用包含</w:t>
      </w:r>
    </w:p>
    <w:p w14:paraId="4A75401B">
      <w:pPr>
        <w:pStyle w:val="2"/>
        <w:spacing w:before="316" w:line="250" w:lineRule="auto"/>
        <w:ind w:left="1010" w:right="254" w:hanging="99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酒店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提供基础房型的双人间即标间（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不保证自然单</w:t>
      </w:r>
      <w:r>
        <w:rPr>
          <w:color w:val="222222"/>
          <w:spacing w:val="-1"/>
          <w:sz w:val="33"/>
          <w:szCs w:val="33"/>
        </w:rPr>
        <w:t>间即大床房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，不占床不提供早餐</w:t>
      </w:r>
      <w:r>
        <w:rPr>
          <w:color w:val="222222"/>
          <w:spacing w:val="-1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6"/>
          <w:sz w:val="33"/>
          <w:szCs w:val="33"/>
        </w:rPr>
        <w:t>；</w:t>
      </w:r>
      <w:r>
        <w:rPr>
          <w:color w:val="222222"/>
          <w:spacing w:val="-1"/>
          <w:sz w:val="33"/>
          <w:szCs w:val="33"/>
        </w:rPr>
        <w:t>若团内出</w:t>
      </w:r>
      <w:r>
        <w:rPr>
          <w:color w:val="222222"/>
          <w:sz w:val="33"/>
          <w:szCs w:val="33"/>
        </w:rPr>
        <w:t xml:space="preserve"> 现单男单女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，若有其他单出的同性客人愿意拼房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，旅行社会协助安排拼房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，若拼不上则需要 </w:t>
      </w:r>
      <w:r>
        <w:rPr>
          <w:color w:val="222222"/>
          <w:spacing w:val="1"/>
          <w:sz w:val="33"/>
          <w:szCs w:val="33"/>
        </w:rPr>
        <w:t>补单房差</w:t>
      </w:r>
    </w:p>
    <w:p w14:paraId="0E058D11">
      <w:pPr>
        <w:pStyle w:val="2"/>
        <w:spacing w:before="99"/>
        <w:ind w:left="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餐食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包含行程所列餐食（酒店含早</w:t>
      </w:r>
      <w:r>
        <w:rPr>
          <w:color w:val="222222"/>
          <w:spacing w:val="-14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4"/>
          <w:sz w:val="33"/>
          <w:szCs w:val="33"/>
        </w:rPr>
        <w:t>，</w:t>
      </w:r>
      <w:r>
        <w:rPr>
          <w:color w:val="222222"/>
          <w:sz w:val="33"/>
          <w:szCs w:val="33"/>
        </w:rPr>
        <w:t>其余未包含正餐自理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，导游会协助</w:t>
      </w:r>
      <w:r>
        <w:rPr>
          <w:color w:val="222222"/>
          <w:spacing w:val="-1"/>
          <w:sz w:val="33"/>
          <w:szCs w:val="33"/>
        </w:rPr>
        <w:t>安排</w:t>
      </w:r>
    </w:p>
    <w:p w14:paraId="05D1B672">
      <w:pPr>
        <w:pStyle w:val="2"/>
        <w:spacing w:before="285" w:line="186" w:lineRule="auto"/>
        <w:ind w:left="32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门票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含行程所列景点首道大门票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，若突发状况不能游览与游</w:t>
      </w:r>
      <w:r>
        <w:rPr>
          <w:color w:val="222222"/>
          <w:spacing w:val="-1"/>
          <w:sz w:val="33"/>
          <w:szCs w:val="33"/>
        </w:rPr>
        <w:t>客协商调换景点</w:t>
      </w:r>
    </w:p>
    <w:p w14:paraId="300E5541">
      <w:pPr>
        <w:pStyle w:val="2"/>
        <w:spacing w:before="239" w:line="250" w:lineRule="auto"/>
        <w:ind w:left="1017" w:right="316" w:hanging="996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车辆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全用车费用（含路桥费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，油费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，车辆进山费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</w:t>
      </w:r>
      <w:r>
        <w:rPr>
          <w:color w:val="222222"/>
          <w:spacing w:val="-49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自由活动时间自理</w:t>
      </w:r>
      <w:r>
        <w:rPr>
          <w:color w:val="222222"/>
          <w:spacing w:val="-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；</w:t>
      </w:r>
      <w:r>
        <w:rPr>
          <w:color w:val="222222"/>
          <w:spacing w:val="-5"/>
          <w:sz w:val="33"/>
          <w:szCs w:val="33"/>
        </w:rPr>
        <w:t>用车会根据人数安排，</w:t>
      </w:r>
      <w:r>
        <w:rPr>
          <w:color w:val="222222"/>
          <w:sz w:val="33"/>
          <w:szCs w:val="33"/>
        </w:rPr>
        <w:t xml:space="preserve"> 如果游客自行放弃行程</w:t>
      </w:r>
      <w:r>
        <w:rPr>
          <w:color w:val="222222"/>
          <w:spacing w:val="-4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，车费不予退还</w:t>
      </w:r>
    </w:p>
    <w:p w14:paraId="25A39B03">
      <w:pPr>
        <w:pStyle w:val="2"/>
        <w:spacing w:before="223" w:line="241" w:lineRule="auto"/>
        <w:ind w:left="1008" w:right="254" w:hanging="996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接送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此行程为散客拼团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，接送机的时候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，会把相近时间段的客人安排在一起接送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，客人等</w:t>
      </w:r>
      <w:r>
        <w:rPr>
          <w:color w:val="222222"/>
          <w:spacing w:val="-2"/>
          <w:sz w:val="33"/>
          <w:szCs w:val="33"/>
        </w:rPr>
        <w:t>候的时</w:t>
      </w:r>
      <w:r>
        <w:rPr>
          <w:color w:val="222222"/>
          <w:sz w:val="33"/>
          <w:szCs w:val="33"/>
        </w:rPr>
        <w:t xml:space="preserve"> 间可能在</w:t>
      </w:r>
      <w:r>
        <w:rPr>
          <w:rFonts w:ascii="Arial" w:hAnsi="Arial" w:eastAsia="Arial" w:cs="Arial"/>
          <w:color w:val="222222"/>
          <w:sz w:val="33"/>
          <w:szCs w:val="33"/>
        </w:rPr>
        <w:t>1.5</w:t>
      </w:r>
      <w:r>
        <w:rPr>
          <w:color w:val="222222"/>
          <w:sz w:val="33"/>
          <w:szCs w:val="33"/>
        </w:rPr>
        <w:t>小时左右不等。提前</w:t>
      </w:r>
      <w:r>
        <w:rPr>
          <w:rFonts w:ascii="Arial" w:hAnsi="Arial" w:eastAsia="Arial" w:cs="Arial"/>
          <w:color w:val="222222"/>
          <w:sz w:val="33"/>
          <w:szCs w:val="33"/>
        </w:rPr>
        <w:t>1</w:t>
      </w:r>
      <w:r>
        <w:rPr>
          <w:color w:val="222222"/>
          <w:sz w:val="33"/>
          <w:szCs w:val="33"/>
        </w:rPr>
        <w:t>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，工作人员会同游客确认接送时间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，若不愿意</w:t>
      </w:r>
      <w:r>
        <w:rPr>
          <w:color w:val="222222"/>
          <w:spacing w:val="-1"/>
          <w:sz w:val="33"/>
          <w:szCs w:val="33"/>
        </w:rPr>
        <w:t>等候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7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提前一天通知旅行社安排单独接送</w:t>
      </w:r>
      <w:r>
        <w:rPr>
          <w:color w:val="222222"/>
          <w:spacing w:val="-47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，费用自理</w:t>
      </w:r>
    </w:p>
    <w:p w14:paraId="2CD655D1">
      <w:pPr>
        <w:pStyle w:val="2"/>
        <w:spacing w:before="167" w:line="195" w:lineRule="auto"/>
        <w:ind w:left="16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导游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:</w:t>
      </w:r>
      <w:r>
        <w:rPr>
          <w:color w:val="222222"/>
          <w:spacing w:val="4"/>
          <w:sz w:val="33"/>
          <w:szCs w:val="33"/>
        </w:rPr>
        <w:t>根据实际情况安排中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英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中英双语导游</w:t>
      </w:r>
    </w:p>
    <w:p w14:paraId="0D30DE13">
      <w:pPr>
        <w:pStyle w:val="2"/>
        <w:spacing w:before="299" w:line="181" w:lineRule="auto"/>
        <w:ind w:left="8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服务支持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包含跨境通关协助和签证所需的邀请函费用。</w:t>
      </w:r>
    </w:p>
    <w:p w14:paraId="6A9D4454">
      <w:pPr>
        <w:pStyle w:val="2"/>
        <w:spacing w:before="410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费用不含</w:t>
      </w:r>
    </w:p>
    <w:p w14:paraId="671D4AB2">
      <w:pPr>
        <w:pStyle w:val="2"/>
        <w:spacing w:before="318"/>
        <w:ind w:left="15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签证</w:t>
      </w:r>
      <w:r>
        <w:rPr>
          <w:b/>
          <w:bCs/>
          <w:color w:val="222222"/>
          <w:spacing w:val="-30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不包含旅游签证（如果需要的话）</w:t>
      </w:r>
    </w:p>
    <w:p w14:paraId="0167474F">
      <w:pPr>
        <w:rPr>
          <w:sz w:val="33"/>
          <w:szCs w:val="33"/>
        </w:rPr>
        <w:sectPr>
          <w:pgSz w:w="16838" w:h="23812"/>
          <w:pgMar w:top="400" w:right="1093" w:bottom="0" w:left="1129" w:header="0" w:footer="0" w:gutter="0"/>
          <w:cols w:space="720" w:num="1"/>
        </w:sectPr>
      </w:pPr>
    </w:p>
    <w:p w14:paraId="3D0E7593">
      <w:pPr>
        <w:spacing w:line="291" w:lineRule="auto"/>
        <w:rPr>
          <w:rFonts w:ascii="Arial"/>
          <w:sz w:val="21"/>
        </w:rPr>
      </w:pPr>
    </w:p>
    <w:p w14:paraId="6EF7D64B">
      <w:pPr>
        <w:pStyle w:val="2"/>
        <w:spacing w:before="141"/>
        <w:ind w:left="14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单房差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酒店默认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2</w:t>
      </w:r>
      <w:r>
        <w:rPr>
          <w:color w:val="222222"/>
          <w:spacing w:val="-1"/>
          <w:sz w:val="33"/>
          <w:szCs w:val="33"/>
        </w:rPr>
        <w:t>人一间房（多人间除外</w:t>
      </w:r>
      <w:r>
        <w:rPr>
          <w:color w:val="222222"/>
          <w:spacing w:val="-7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如住单间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，须另外补齐单房差</w:t>
      </w:r>
    </w:p>
    <w:p w14:paraId="2FF08DAE">
      <w:pPr>
        <w:pStyle w:val="2"/>
        <w:spacing w:before="289" w:line="184" w:lineRule="auto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房损：</w:t>
      </w:r>
      <w:r>
        <w:rPr>
          <w:b/>
          <w:bCs/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由于全款订房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，行程中途变动产生的房费自理</w:t>
      </w:r>
    </w:p>
    <w:p w14:paraId="45B3B6AC">
      <w:pPr>
        <w:pStyle w:val="2"/>
        <w:spacing w:before="329" w:line="181" w:lineRule="auto"/>
        <w:ind w:left="1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个人消费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酒店内洗衣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电话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、传真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、收费电视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、饮料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、零食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、烟酒等</w:t>
      </w:r>
      <w:r>
        <w:rPr>
          <w:color w:val="222222"/>
          <w:spacing w:val="-6"/>
          <w:sz w:val="33"/>
          <w:szCs w:val="33"/>
        </w:rPr>
        <w:t>其他个人消费</w:t>
      </w:r>
    </w:p>
    <w:p w14:paraId="58221D3D">
      <w:pPr>
        <w:pStyle w:val="2"/>
        <w:spacing w:before="242" w:line="250" w:lineRule="auto"/>
        <w:ind w:left="1669" w:hanging="166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意外情况：</w:t>
      </w:r>
      <w:r>
        <w:rPr>
          <w:b/>
          <w:bCs/>
          <w:color w:val="222222"/>
          <w:spacing w:val="-6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因不可抗拒的客观原因和非旅行</w:t>
      </w:r>
      <w:r>
        <w:rPr>
          <w:color w:val="222222"/>
          <w:spacing w:val="-1"/>
          <w:sz w:val="33"/>
          <w:szCs w:val="33"/>
        </w:rPr>
        <w:t>社原因（如天灾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、战争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、罢工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、疫情等）</w:t>
      </w:r>
      <w:r>
        <w:rPr>
          <w:color w:val="222222"/>
          <w:spacing w:val="-7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或航空公司航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班原因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、报名人数不足等特殊情况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，旅行社有权取消或变更行程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，相应的超出费</w:t>
      </w:r>
      <w:r>
        <w:rPr>
          <w:color w:val="222222"/>
          <w:spacing w:val="-2"/>
          <w:sz w:val="33"/>
          <w:szCs w:val="33"/>
        </w:rPr>
        <w:t>用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，旅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行社有权追加收取</w:t>
      </w:r>
    </w:p>
    <w:p w14:paraId="48ECBC3A">
      <w:pPr>
        <w:pStyle w:val="2"/>
        <w:spacing w:before="193" w:line="245" w:lineRule="auto"/>
        <w:ind w:left="2012" w:right="334" w:hanging="2010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往返大交通</w:t>
      </w:r>
      <w:r>
        <w:rPr>
          <w:b/>
          <w:bCs/>
          <w:color w:val="222222"/>
          <w:spacing w:val="-33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第一天和最后一天的机票或火车票的往返大交通费用不含在团费内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，若需旅行社代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，费用另收</w:t>
      </w:r>
    </w:p>
    <w:sectPr>
      <w:pgSz w:w="16838" w:h="23812"/>
      <w:pgMar w:top="400" w:right="1347" w:bottom="0" w:left="113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9EECA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CB4F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3C2C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9" Type="http://schemas.openxmlformats.org/officeDocument/2006/relationships/fontTable" Target="fontTable.xml"/><Relationship Id="rId68" Type="http://schemas.openxmlformats.org/officeDocument/2006/relationships/customXml" Target="../customXml/item1.xml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jpeg"/><Relationship Id="rId62" Type="http://schemas.openxmlformats.org/officeDocument/2006/relationships/image" Target="media/image55.png"/><Relationship Id="rId61" Type="http://schemas.openxmlformats.org/officeDocument/2006/relationships/image" Target="media/image54.jpeg"/><Relationship Id="rId60" Type="http://schemas.openxmlformats.org/officeDocument/2006/relationships/image" Target="media/image53.jpeg"/><Relationship Id="rId6" Type="http://schemas.openxmlformats.org/officeDocument/2006/relationships/header" Target="header2.xml"/><Relationship Id="rId59" Type="http://schemas.openxmlformats.org/officeDocument/2006/relationships/image" Target="media/image52.png"/><Relationship Id="rId58" Type="http://schemas.openxmlformats.org/officeDocument/2006/relationships/image" Target="media/image51.jpeg"/><Relationship Id="rId57" Type="http://schemas.openxmlformats.org/officeDocument/2006/relationships/image" Target="media/image50.jpeg"/><Relationship Id="rId56" Type="http://schemas.openxmlformats.org/officeDocument/2006/relationships/image" Target="media/image49.jpeg"/><Relationship Id="rId55" Type="http://schemas.openxmlformats.org/officeDocument/2006/relationships/image" Target="media/image48.jpeg"/><Relationship Id="rId54" Type="http://schemas.openxmlformats.org/officeDocument/2006/relationships/image" Target="media/image47.jpeg"/><Relationship Id="rId53" Type="http://schemas.openxmlformats.org/officeDocument/2006/relationships/image" Target="media/image46.jpeg"/><Relationship Id="rId52" Type="http://schemas.openxmlformats.org/officeDocument/2006/relationships/image" Target="media/image45.jpeg"/><Relationship Id="rId51" Type="http://schemas.openxmlformats.org/officeDocument/2006/relationships/image" Target="media/image44.jpeg"/><Relationship Id="rId50" Type="http://schemas.openxmlformats.org/officeDocument/2006/relationships/image" Target="media/image43.jpe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jpeg"/><Relationship Id="rId47" Type="http://schemas.openxmlformats.org/officeDocument/2006/relationships/image" Target="media/image40.jpeg"/><Relationship Id="rId46" Type="http://schemas.openxmlformats.org/officeDocument/2006/relationships/image" Target="media/image39.png"/><Relationship Id="rId45" Type="http://schemas.openxmlformats.org/officeDocument/2006/relationships/image" Target="media/image38.jpeg"/><Relationship Id="rId44" Type="http://schemas.openxmlformats.org/officeDocument/2006/relationships/image" Target="media/image37.jpe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pn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pn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pn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  <customShpInfo spid="_x0000_s1030"/>
    <customShpInfo spid="_x0000_s1031"/>
    <customShpInfo spid="_x0000_s1033"/>
    <customShpInfo spid="_x0000_s1034"/>
    <customShpInfo spid="_x0000_s1032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2"/>
    <customShpInfo spid="_x0000_s1043"/>
    <customShpInfo spid="_x0000_s1041"/>
    <customShpInfo spid="_x0000_s1044"/>
    <customShpInfo spid="_x0000_s1045"/>
    <customShpInfo spid="_x0000_s1046"/>
    <customShpInfo spid="_x0000_s1047"/>
    <customShpInfo spid="_x0000_s1049"/>
    <customShpInfo spid="_x0000_s1050"/>
    <customShpInfo spid="_x0000_s1048"/>
    <customShpInfo spid="_x0000_s1051"/>
    <customShpInfo spid="_x0000_s1052"/>
    <customShpInfo spid="_x0000_s1053"/>
    <customShpInfo spid="_x0000_s1054"/>
    <customShpInfo spid="_x0000_s1056"/>
    <customShpInfo spid="_x0000_s1057"/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11849</Words>
  <Characters>13367</Characters>
  <TotalTime>1</TotalTime>
  <ScaleCrop>false</ScaleCrop>
  <LinksUpToDate>false</LinksUpToDate>
  <CharactersWithSpaces>14226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2025-12-22T15:50:00Z</dcterms:created>
  <dc:creator>naomi</dc:creator>
  <cp:lastModifiedBy>Naomi 亚洲奥德赛同业部</cp:lastModifiedBy>
  <dcterms:modified xsi:type="dcterms:W3CDTF">2025-12-22T08:08:14Z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2025-12-22T15:50:58Z</vt:filetime>
  </property>
  <property fmtid="{D5CDD505-2E9C-101B-9397-08002B2CF9AE}" pid="4" name="UsrData">
    <vt:lpwstr>6948f8507a3595001f6536abwl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997CEA6A1F4C4B0AA0C3CD8D8E1B1956_12</vt:lpwstr>
  </property>
</Properties>
</file>