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709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225" w:beforeAutospacing="0" w:after="141" w:afterAutospacing="0"/>
        <w:ind w:left="0" w:right="0" w:firstLine="0"/>
        <w:jc w:val="left"/>
        <w:rPr>
          <w:rFonts w:hint="eastAsia" w:ascii="微软雅黑" w:hAnsi="微软雅黑" w:eastAsia="微软雅黑" w:cs="微软雅黑"/>
          <w:b/>
          <w:bCs/>
          <w:i w:val="0"/>
          <w:iCs w:val="0"/>
          <w:caps w:val="0"/>
          <w:color w:val="222222"/>
          <w:spacing w:val="0"/>
          <w:kern w:val="0"/>
          <w:sz w:val="36"/>
          <w:szCs w:val="36"/>
          <w:u w:val="none"/>
          <w:lang w:val="en-US" w:eastAsia="zh-CN" w:bidi="ar"/>
        </w:rPr>
      </w:pPr>
      <w:r>
        <w:rPr>
          <w:rFonts w:hint="default" w:ascii="微软雅黑" w:hAnsi="微软雅黑" w:eastAsia="微软雅黑" w:cs="微软雅黑"/>
          <w:b/>
          <w:bCs/>
          <w:i w:val="0"/>
          <w:iCs w:val="0"/>
          <w:caps w:val="0"/>
          <w:color w:val="222222"/>
          <w:spacing w:val="0"/>
          <w:kern w:val="0"/>
          <w:sz w:val="36"/>
          <w:szCs w:val="36"/>
          <w:u w:val="none"/>
          <w:lang w:val="en-US" w:eastAsia="zh-CN" w:bidi="ar"/>
        </w:rPr>
        <w:t>Guilin Essential Tour | 4-Day 3-Night Classic Group Tour: Guilin + Li River + Yangshuo + West Street + Elephant Trunk Hill + Reed Flute Cave</w:t>
      </w:r>
    </w:p>
    <w:p w14:paraId="32B99763">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p>
    <w:p w14:paraId="3BE6FE2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Product Code:</w:t>
      </w:r>
      <w:r>
        <w:rPr>
          <w:rFonts w:hint="eastAsia" w:ascii="微软雅黑" w:hAnsi="微软雅黑" w:eastAsia="微软雅黑" w:cs="微软雅黑"/>
          <w:b w:val="0"/>
          <w:bCs w:val="0"/>
          <w:i w:val="0"/>
          <w:iCs w:val="0"/>
          <w:caps w:val="0"/>
          <w:color w:val="222222"/>
          <w:spacing w:val="0"/>
          <w:sz w:val="24"/>
          <w:szCs w:val="24"/>
          <w:u w:val="none"/>
        </w:rPr>
        <w:t xml:space="preserve"> GT-018</w:t>
      </w:r>
    </w:p>
    <w:p w14:paraId="0952351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 xml:space="preserve">Trip Duration: </w:t>
      </w:r>
      <w:r>
        <w:rPr>
          <w:rFonts w:hint="eastAsia" w:ascii="微软雅黑" w:hAnsi="微软雅黑" w:eastAsia="微软雅黑" w:cs="微软雅黑"/>
          <w:b w:val="0"/>
          <w:bCs w:val="0"/>
          <w:i w:val="0"/>
          <w:iCs w:val="0"/>
          <w:caps w:val="0"/>
          <w:color w:val="222222"/>
          <w:spacing w:val="0"/>
          <w:sz w:val="24"/>
          <w:szCs w:val="24"/>
          <w:u w:val="none"/>
        </w:rPr>
        <w:t>4 Days &amp; 3 Nights</w:t>
      </w:r>
    </w:p>
    <w:p w14:paraId="5801FF72">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 xml:space="preserve">Brief Itinerary: </w:t>
      </w:r>
      <w:r>
        <w:rPr>
          <w:rFonts w:hint="eastAsia" w:ascii="微软雅黑" w:hAnsi="微软雅黑" w:eastAsia="微软雅黑" w:cs="微软雅黑"/>
          <w:b w:val="0"/>
          <w:bCs w:val="0"/>
          <w:i w:val="0"/>
          <w:iCs w:val="0"/>
          <w:caps w:val="0"/>
          <w:color w:val="222222"/>
          <w:spacing w:val="0"/>
          <w:sz w:val="24"/>
          <w:szCs w:val="24"/>
          <w:u w:val="none"/>
        </w:rPr>
        <w:t>Guilin (Li River Cruise - Yangshuo Countryside - West Street - Elephant Trunk Hill - Reed Flute Cave)</w:t>
      </w:r>
    </w:p>
    <w:p w14:paraId="7EBEF2A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Features:</w:t>
      </w:r>
      <w:r>
        <w:rPr>
          <w:rFonts w:hint="eastAsia" w:ascii="微软雅黑" w:hAnsi="微软雅黑" w:eastAsia="微软雅黑" w:cs="微软雅黑"/>
          <w:b w:val="0"/>
          <w:bCs w:val="0"/>
          <w:i w:val="0"/>
          <w:iCs w:val="0"/>
          <w:caps w:val="0"/>
          <w:color w:val="222222"/>
          <w:spacing w:val="0"/>
          <w:sz w:val="24"/>
          <w:szCs w:val="24"/>
          <w:u w:val="none"/>
        </w:rPr>
        <w:t xml:space="preserve"> Villages, Cruise, Pastoral Scenery, Karst LandformsDeparture </w:t>
      </w:r>
    </w:p>
    <w:p w14:paraId="5AF194B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 xml:space="preserve">Travel Route: </w:t>
      </w:r>
      <w:r>
        <w:rPr>
          <w:rFonts w:hint="eastAsia" w:ascii="微软雅黑" w:hAnsi="微软雅黑" w:eastAsia="微软雅黑" w:cs="微软雅黑"/>
          <w:b w:val="0"/>
          <w:bCs w:val="0"/>
          <w:i w:val="0"/>
          <w:iCs w:val="0"/>
          <w:caps w:val="0"/>
          <w:color w:val="222222"/>
          <w:spacing w:val="0"/>
          <w:sz w:val="24"/>
          <w:szCs w:val="24"/>
          <w:u w:val="none"/>
        </w:rPr>
        <w:t xml:space="preserve">Guilin </w:t>
      </w:r>
    </w:p>
    <w:p w14:paraId="110CAE1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Tour Type:</w:t>
      </w:r>
      <w:r>
        <w:rPr>
          <w:rFonts w:hint="eastAsia" w:ascii="微软雅黑" w:hAnsi="微软雅黑" w:eastAsia="微软雅黑" w:cs="微软雅黑"/>
          <w:b w:val="0"/>
          <w:bCs w:val="0"/>
          <w:i w:val="0"/>
          <w:iCs w:val="0"/>
          <w:caps w:val="0"/>
          <w:color w:val="222222"/>
          <w:spacing w:val="0"/>
          <w:sz w:val="24"/>
          <w:szCs w:val="24"/>
          <w:u w:val="none"/>
        </w:rPr>
        <w:t xml:space="preserve"> Premium Small Group (Max. 16 People) with Pure Sightseeing, Guaranteed Departure</w:t>
      </w:r>
    </w:p>
    <w:p w14:paraId="1FC00D8D">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eastAsia" w:ascii="微软雅黑" w:hAnsi="微软雅黑" w:eastAsia="微软雅黑" w:cs="微软雅黑"/>
          <w:b w:val="0"/>
          <w:bCs w:val="0"/>
          <w:i w:val="0"/>
          <w:iCs w:val="0"/>
          <w:caps w:val="0"/>
          <w:color w:val="222222"/>
          <w:spacing w:val="0"/>
          <w:sz w:val="24"/>
          <w:szCs w:val="24"/>
          <w:u w:val="none"/>
        </w:rPr>
      </w:pPr>
      <w:r>
        <w:rPr>
          <w:rFonts w:hint="eastAsia" w:ascii="微软雅黑" w:hAnsi="微软雅黑" w:eastAsia="微软雅黑" w:cs="微软雅黑"/>
          <w:b/>
          <w:bCs/>
          <w:i w:val="0"/>
          <w:iCs w:val="0"/>
          <w:caps w:val="0"/>
          <w:color w:val="222222"/>
          <w:spacing w:val="0"/>
          <w:sz w:val="24"/>
          <w:szCs w:val="24"/>
          <w:u w:val="none"/>
        </w:rPr>
        <w:t>Guide &amp; Driver:</w:t>
      </w:r>
      <w:r>
        <w:rPr>
          <w:rFonts w:hint="eastAsia" w:ascii="微软雅黑" w:hAnsi="微软雅黑" w:eastAsia="微软雅黑" w:cs="微软雅黑"/>
          <w:b w:val="0"/>
          <w:bCs w:val="0"/>
          <w:i w:val="0"/>
          <w:iCs w:val="0"/>
          <w:caps w:val="0"/>
          <w:color w:val="222222"/>
          <w:spacing w:val="0"/>
          <w:sz w:val="24"/>
          <w:szCs w:val="24"/>
          <w:u w:val="none"/>
        </w:rPr>
        <w:t xml:space="preserve"> Chinese/English-Speaking Guides, Local Drivers with Rich Driving Experience</w:t>
      </w:r>
    </w:p>
    <w:p w14:paraId="3DAA7AB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75" w:afterAutospacing="0" w:line="340" w:lineRule="exact"/>
        <w:ind w:left="0" w:right="0"/>
        <w:textAlignment w:val="auto"/>
        <w:rPr>
          <w:rFonts w:hint="default" w:ascii="微软雅黑" w:hAnsi="微软雅黑" w:eastAsia="微软雅黑" w:cs="微软雅黑"/>
          <w:b w:val="0"/>
          <w:bCs w:val="0"/>
          <w:i w:val="0"/>
          <w:iCs w:val="0"/>
          <w:caps w:val="0"/>
          <w:color w:val="222222"/>
          <w:spacing w:val="0"/>
          <w:sz w:val="24"/>
          <w:szCs w:val="24"/>
          <w:u w:val="none"/>
          <w:lang w:val="en-US" w:eastAsia="zh-CN"/>
        </w:rPr>
      </w:pPr>
    </w:p>
    <w:p w14:paraId="2734146F">
      <w:pPr>
        <w:pStyle w:val="3"/>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default" w:ascii="Tahoma" w:hAnsi="Tahoma" w:eastAsia="微软雅黑" w:cs="Tahoma"/>
          <w:i w:val="0"/>
          <w:iCs w:val="0"/>
          <w:caps w:val="0"/>
          <w:color w:val="222222"/>
          <w:spacing w:val="0"/>
          <w:sz w:val="24"/>
          <w:szCs w:val="24"/>
          <w:u w:val="none"/>
          <w:shd w:val="clear" w:fill="FFFFFF"/>
        </w:rPr>
      </w:pPr>
      <w:r>
        <w:rPr>
          <w:rFonts w:hint="default" w:ascii="Tahoma" w:hAnsi="Tahoma" w:eastAsia="微软雅黑" w:cs="Tahoma"/>
          <w:i w:val="0"/>
          <w:iCs w:val="0"/>
          <w:caps w:val="0"/>
          <w:color w:val="333333"/>
          <w:spacing w:val="0"/>
          <w:sz w:val="36"/>
          <w:szCs w:val="36"/>
          <w:lang w:val="en-US" w:eastAsia="zh-CN"/>
        </w:rPr>
        <w:t>Detailed Itinerary</w:t>
      </w:r>
    </w:p>
    <w:p w14:paraId="57C3F3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Day 1: Arrival in Guilin</w:t>
      </w:r>
    </w:p>
    <w:p w14:paraId="3521EAB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lang w:val="en-US" w:eastAsia="zh-CN"/>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 xml:space="preserve">Meals: </w:t>
      </w:r>
      <w:r>
        <w:rPr>
          <w:rFonts w:hint="eastAsia" w:ascii="微软雅黑" w:hAnsi="微软雅黑" w:eastAsia="微软雅黑" w:cs="微软雅黑"/>
          <w:i w:val="0"/>
          <w:iCs w:val="0"/>
          <w:caps w:val="0"/>
          <w:color w:val="222222"/>
          <w:spacing w:val="0"/>
          <w:sz w:val="22"/>
          <w:szCs w:val="22"/>
          <w:u w:val="none"/>
          <w:shd w:val="clear" w:fill="FFFFFF"/>
          <w:lang w:val="en-US" w:eastAsia="zh-CN"/>
        </w:rPr>
        <w:t>Meals at Your Own Expense</w:t>
      </w:r>
    </w:p>
    <w:p w14:paraId="7C6D67B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lang w:val="en-US" w:eastAsia="zh-CN"/>
        </w:rPr>
      </w:pPr>
      <w:r>
        <w:rPr>
          <w:rFonts w:hint="eastAsia" w:ascii="微软雅黑" w:hAnsi="微软雅黑" w:eastAsia="微软雅黑" w:cs="微软雅黑"/>
          <w:b/>
          <w:bCs/>
          <w:i w:val="0"/>
          <w:iCs w:val="0"/>
          <w:caps w:val="0"/>
          <w:color w:val="222222"/>
          <w:spacing w:val="0"/>
          <w:sz w:val="24"/>
          <w:szCs w:val="24"/>
          <w:u w:val="none"/>
          <w:shd w:val="clear" w:fill="FFFFFF"/>
          <w:lang w:val="en-US" w:eastAsia="zh-CN"/>
        </w:rPr>
        <w:t xml:space="preserve">Accommodation: </w:t>
      </w:r>
      <w:r>
        <w:rPr>
          <w:rFonts w:hint="eastAsia" w:ascii="微软雅黑" w:hAnsi="微软雅黑" w:eastAsia="微软雅黑" w:cs="微软雅黑"/>
          <w:i w:val="0"/>
          <w:iCs w:val="0"/>
          <w:caps w:val="0"/>
          <w:color w:val="222222"/>
          <w:spacing w:val="0"/>
          <w:sz w:val="22"/>
          <w:szCs w:val="22"/>
          <w:u w:val="none"/>
          <w:shd w:val="clear" w:fill="FFFFFF"/>
          <w:lang w:val="en-US" w:eastAsia="zh-CN"/>
        </w:rPr>
        <w:t>3-star hotel in downtown Guilin</w:t>
      </w:r>
    </w:p>
    <w:p w14:paraId="1AF8687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lang w:val="en-US" w:eastAsia="zh-CN"/>
        </w:rPr>
      </w:pPr>
    </w:p>
    <w:p w14:paraId="5FACB29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lang w:val="en-US" w:eastAsia="zh-CN"/>
        </w:rPr>
      </w:pPr>
      <w:r>
        <w:rPr>
          <w:rFonts w:hint="eastAsia" w:ascii="微软雅黑" w:hAnsi="微软雅黑" w:eastAsia="微软雅黑" w:cs="微软雅黑"/>
          <w:i w:val="0"/>
          <w:iCs w:val="0"/>
          <w:caps w:val="0"/>
          <w:color w:val="222222"/>
          <w:spacing w:val="0"/>
          <w:sz w:val="22"/>
          <w:szCs w:val="22"/>
          <w:u w:val="none"/>
          <w:shd w:val="clear" w:fill="FFFFFF"/>
          <w:lang w:val="en-US" w:eastAsia="zh-CN"/>
        </w:rPr>
        <w:t>Welcome to Guilin! Our driver will greet you at the exit of the airport/train station and transfer you to the hotel for check-in and rest. For the rest of the day, you can relax at the hotel to relieve travel fatigue or wander around the surrounding area.</w:t>
      </w:r>
    </w:p>
    <w:p w14:paraId="72E2EB3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lang w:val="en-US" w:eastAsia="zh-CN"/>
        </w:rPr>
      </w:pPr>
    </w:p>
    <w:p w14:paraId="79267AEC">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b/>
          <w:bCs/>
          <w:i w:val="0"/>
          <w:iCs w:val="0"/>
          <w:caps w:val="0"/>
          <w:color w:val="222222"/>
          <w:spacing w:val="0"/>
          <w:sz w:val="22"/>
          <w:szCs w:val="22"/>
          <w:u w:val="none"/>
          <w:shd w:val="clear" w:fill="FFFFFF"/>
        </w:rPr>
      </w:pPr>
      <w:r>
        <w:rPr>
          <w:rFonts w:hint="eastAsia" w:ascii="微软雅黑" w:hAnsi="微软雅黑" w:eastAsia="微软雅黑" w:cs="微软雅黑"/>
          <w:b/>
          <w:bCs/>
          <w:i w:val="0"/>
          <w:iCs w:val="0"/>
          <w:caps w:val="0"/>
          <w:color w:val="222222"/>
          <w:spacing w:val="0"/>
          <w:sz w:val="22"/>
          <w:szCs w:val="22"/>
          <w:u w:val="none"/>
          <w:shd w:val="clear" w:fill="FFFFFF"/>
          <w:lang w:val="en-US" w:eastAsia="zh-CN"/>
        </w:rPr>
        <w:t>Recommended Arrival Methods:</w:t>
      </w:r>
    </w:p>
    <w:p w14:paraId="4B524457">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rPr>
      </w:pPr>
      <w:r>
        <w:rPr>
          <w:rFonts w:hint="eastAsia" w:ascii="微软雅黑" w:hAnsi="微软雅黑" w:eastAsia="微软雅黑" w:cs="微软雅黑"/>
          <w:b/>
          <w:bCs/>
          <w:i w:val="0"/>
          <w:iCs w:val="0"/>
          <w:caps w:val="0"/>
          <w:color w:val="222222"/>
          <w:spacing w:val="0"/>
          <w:sz w:val="22"/>
          <w:szCs w:val="22"/>
          <w:u w:val="none"/>
          <w:shd w:val="clear" w:fill="FFFFFF"/>
        </w:rPr>
        <w:t>By Air:</w:t>
      </w:r>
      <w:r>
        <w:rPr>
          <w:rFonts w:hint="eastAsia" w:ascii="微软雅黑" w:hAnsi="微软雅黑" w:eastAsia="微软雅黑" w:cs="微软雅黑"/>
          <w:i w:val="0"/>
          <w:iCs w:val="0"/>
          <w:caps w:val="0"/>
          <w:color w:val="222222"/>
          <w:spacing w:val="0"/>
          <w:sz w:val="22"/>
          <w:szCs w:val="22"/>
          <w:u w:val="none"/>
          <w:shd w:val="clear" w:fill="FFFFFF"/>
        </w:rPr>
        <w:t xml:space="preserve"> Guilin Liangjiang International Airport (KWL) operates numerous direct domestic flights, including routes to Beijing, Shanghai, Xi'an, Chengdu, Chongqing, Hangzhou, etc., offering extremely convenient transportation.</w:t>
      </w:r>
    </w:p>
    <w:p w14:paraId="24BC004A">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rPr>
      </w:pPr>
      <w:r>
        <w:rPr>
          <w:rFonts w:hint="eastAsia" w:ascii="微软雅黑" w:hAnsi="微软雅黑" w:eastAsia="微软雅黑" w:cs="微软雅黑"/>
          <w:b/>
          <w:bCs/>
          <w:i w:val="0"/>
          <w:iCs w:val="0"/>
          <w:caps w:val="0"/>
          <w:color w:val="222222"/>
          <w:spacing w:val="0"/>
          <w:sz w:val="22"/>
          <w:szCs w:val="22"/>
          <w:u w:val="none"/>
          <w:shd w:val="clear" w:fill="FFFFFF"/>
        </w:rPr>
        <w:t>By Train:</w:t>
      </w:r>
      <w:r>
        <w:rPr>
          <w:rFonts w:hint="eastAsia" w:ascii="微软雅黑" w:hAnsi="微软雅黑" w:eastAsia="微软雅黑" w:cs="微软雅黑"/>
          <w:i w:val="0"/>
          <w:iCs w:val="0"/>
          <w:caps w:val="0"/>
          <w:color w:val="222222"/>
          <w:spacing w:val="0"/>
          <w:sz w:val="22"/>
          <w:szCs w:val="22"/>
          <w:u w:val="none"/>
          <w:shd w:val="clear" w:fill="FFFFFF"/>
        </w:rPr>
        <w:t xml:space="preserve"> Guilin has 3 railway stations. You can take high-speed trains to Guilin from cities such as Changsha (2.5-3 hours), Hong Kong (4 hours), Chengdu (5.5-6 hours), Chongqing (4.5-5 hours), Guangzhou (3 hours), Zhangjiajie (7 hours), etc.</w:t>
      </w:r>
    </w:p>
    <w:p w14:paraId="79F811F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75" w:afterAutospacing="0" w:line="340" w:lineRule="exact"/>
        <w:ind w:left="0" w:right="0" w:firstLine="0"/>
        <w:jc w:val="left"/>
        <w:textAlignment w:val="auto"/>
        <w:rPr>
          <w:rFonts w:hint="eastAsia" w:ascii="微软雅黑" w:hAnsi="微软雅黑" w:eastAsia="微软雅黑" w:cs="微软雅黑"/>
          <w:i w:val="0"/>
          <w:iCs w:val="0"/>
          <w:caps w:val="0"/>
          <w:color w:val="222222"/>
          <w:spacing w:val="0"/>
          <w:sz w:val="22"/>
          <w:szCs w:val="22"/>
          <w:u w:val="none"/>
          <w:shd w:val="clear" w:fill="FFFFFF"/>
        </w:rPr>
      </w:pPr>
    </w:p>
    <w:p w14:paraId="4EEF0F92">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p w14:paraId="156E98E2">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Day 2: Guilin City Tour – Prince Jingjiang’s Mansion + East-West Lane + Elephant Trunk Hill + Reed Flute Cave</w:t>
      </w:r>
    </w:p>
    <w:p w14:paraId="59768CF5">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 xml:space="preserve">Meals: </w:t>
      </w:r>
      <w:r>
        <w:rPr>
          <w:rFonts w:hint="eastAsia" w:ascii="微软雅黑" w:hAnsi="微软雅黑" w:eastAsia="微软雅黑" w:cs="微软雅黑"/>
          <w:i w:val="0"/>
          <w:iCs w:val="0"/>
          <w:caps w:val="0"/>
          <w:color w:val="333333"/>
          <w:spacing w:val="0"/>
          <w:sz w:val="24"/>
          <w:szCs w:val="24"/>
          <w:lang w:val="en-US" w:eastAsia="zh-CN"/>
        </w:rPr>
        <w:t>Breakfast, Lunch</w:t>
      </w:r>
    </w:p>
    <w:p w14:paraId="3AB9B764">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b/>
          <w:bCs/>
          <w:i w:val="0"/>
          <w:iCs w:val="0"/>
          <w:caps w:val="0"/>
          <w:color w:val="222222"/>
          <w:spacing w:val="0"/>
          <w:kern w:val="0"/>
          <w:sz w:val="27"/>
          <w:szCs w:val="27"/>
          <w:u w:val="none"/>
          <w:shd w:val="clear" w:fill="FFFFFF"/>
          <w:lang w:val="en-US" w:eastAsia="zh-CN" w:bidi="ar"/>
        </w:rPr>
        <w:t xml:space="preserve">Accommodation: </w:t>
      </w:r>
      <w:r>
        <w:rPr>
          <w:rFonts w:hint="eastAsia" w:ascii="微软雅黑" w:hAnsi="微软雅黑" w:eastAsia="微软雅黑" w:cs="微软雅黑"/>
          <w:i w:val="0"/>
          <w:iCs w:val="0"/>
          <w:caps w:val="0"/>
          <w:color w:val="333333"/>
          <w:spacing w:val="0"/>
          <w:sz w:val="24"/>
          <w:szCs w:val="24"/>
          <w:lang w:val="en-US" w:eastAsia="zh-CN"/>
        </w:rPr>
        <w:t>3-star hotel in downtown Guilin</w:t>
      </w:r>
    </w:p>
    <w:p w14:paraId="3C10BCC5">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p w14:paraId="7F91D1DB">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Today, you’ll explore four top-rated scenic spots in Guilin. First, visit </w:t>
      </w:r>
      <w:r>
        <w:rPr>
          <w:rFonts w:hint="eastAsia" w:ascii="微软雅黑" w:hAnsi="微软雅黑" w:eastAsia="微软雅黑" w:cs="微软雅黑"/>
          <w:b/>
          <w:bCs/>
          <w:i w:val="0"/>
          <w:iCs w:val="0"/>
          <w:caps w:val="0"/>
          <w:color w:val="333333"/>
          <w:spacing w:val="0"/>
          <w:sz w:val="24"/>
          <w:szCs w:val="24"/>
          <w:lang w:val="en-US" w:eastAsia="zh-CN"/>
        </w:rPr>
        <w:t>Prince Jingjiang’s Mansion</w:t>
      </w:r>
      <w:r>
        <w:rPr>
          <w:rFonts w:hint="eastAsia" w:ascii="微软雅黑" w:hAnsi="微软雅黑" w:eastAsia="微软雅黑" w:cs="微软雅黑"/>
          <w:i w:val="0"/>
          <w:iCs w:val="0"/>
          <w:caps w:val="0"/>
          <w:color w:val="333333"/>
          <w:spacing w:val="0"/>
          <w:sz w:val="24"/>
          <w:szCs w:val="24"/>
          <w:lang w:val="en-US" w:eastAsia="zh-CN"/>
        </w:rPr>
        <w:t> – the best-preserved and longest-standing remains of a feudal lord’s residence from the Ming Dynasty in China. Here, you can admire exquisite ancient architecture, picturesque garden designs, and precious historical relics while learning about Guilin’s history and culture.</w:t>
      </w:r>
    </w:p>
    <w:p w14:paraId="43CA7DD7">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Next, head to</w:t>
      </w:r>
      <w:r>
        <w:rPr>
          <w:rFonts w:hint="eastAsia" w:ascii="微软雅黑" w:hAnsi="微软雅黑" w:eastAsia="微软雅黑" w:cs="微软雅黑"/>
          <w:b/>
          <w:bCs/>
          <w:i w:val="0"/>
          <w:iCs w:val="0"/>
          <w:caps w:val="0"/>
          <w:color w:val="333333"/>
          <w:spacing w:val="0"/>
          <w:sz w:val="24"/>
          <w:szCs w:val="24"/>
          <w:lang w:val="en-US" w:eastAsia="zh-CN"/>
        </w:rPr>
        <w:t> East-West Lane</w:t>
      </w:r>
      <w:r>
        <w:rPr>
          <w:rFonts w:hint="eastAsia" w:ascii="微软雅黑" w:hAnsi="微软雅黑" w:eastAsia="微软雅黑" w:cs="微软雅黑"/>
          <w:i w:val="0"/>
          <w:iCs w:val="0"/>
          <w:caps w:val="0"/>
          <w:color w:val="333333"/>
          <w:spacing w:val="0"/>
          <w:sz w:val="24"/>
          <w:szCs w:val="24"/>
          <w:lang w:val="en-US" w:eastAsia="zh-CN"/>
        </w:rPr>
        <w:t>, a famous historical alley in Guilin. Wander leisurely through it to appreciate ancient-style buildings and cultural relics, taste authentic local snacks, or browse shops selling characteristic handcrafted artworks. You can also experience Guilin’s intangible cultural heritage, such as round fans and sandstone paintings.</w:t>
      </w:r>
    </w:p>
    <w:p w14:paraId="1D8723F9">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In the afternoon, visit Guilin’s iconic landmark – </w:t>
      </w:r>
      <w:r>
        <w:rPr>
          <w:rFonts w:hint="eastAsia" w:ascii="微软雅黑" w:hAnsi="微软雅黑" w:eastAsia="微软雅黑" w:cs="微软雅黑"/>
          <w:b/>
          <w:bCs/>
          <w:i w:val="0"/>
          <w:iCs w:val="0"/>
          <w:caps w:val="0"/>
          <w:color w:val="333333"/>
          <w:spacing w:val="0"/>
          <w:sz w:val="24"/>
          <w:szCs w:val="24"/>
          <w:lang w:val="en-US" w:eastAsia="zh-CN"/>
        </w:rPr>
        <w:t>Elephant Trunk Hill</w:t>
      </w:r>
      <w:r>
        <w:rPr>
          <w:rFonts w:hint="eastAsia" w:ascii="微软雅黑" w:hAnsi="微软雅黑" w:eastAsia="微软雅黑" w:cs="微软雅黑"/>
          <w:i w:val="0"/>
          <w:iCs w:val="0"/>
          <w:caps w:val="0"/>
          <w:color w:val="333333"/>
          <w:spacing w:val="0"/>
          <w:sz w:val="24"/>
          <w:szCs w:val="24"/>
          <w:lang w:val="en-US" w:eastAsia="zh-CN"/>
        </w:rPr>
        <w:t>. Located at the confluence of the Li River and Peach Blossom River, it gets its name from its resemblance to a giant elephant drinking water in the river. This uniquely shaped hill and the clear surrounding rivers form a spectacular scenic view, leaving a deep impression from any angle.</w:t>
      </w:r>
    </w:p>
    <w:p w14:paraId="1E489347">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r>
        <w:rPr>
          <w:rFonts w:hint="eastAsia" w:ascii="微软雅黑" w:hAnsi="微软雅黑" w:eastAsia="微软雅黑" w:cs="微软雅黑"/>
          <w:i w:val="0"/>
          <w:iCs w:val="0"/>
          <w:caps w:val="0"/>
          <w:color w:val="333333"/>
          <w:spacing w:val="0"/>
          <w:sz w:val="24"/>
          <w:szCs w:val="24"/>
          <w:lang w:val="en-US" w:eastAsia="zh-CN"/>
        </w:rPr>
        <w:t>Finally, travel to </w:t>
      </w:r>
      <w:r>
        <w:rPr>
          <w:rFonts w:hint="eastAsia" w:ascii="微软雅黑" w:hAnsi="微软雅黑" w:eastAsia="微软雅黑" w:cs="微软雅黑"/>
          <w:b/>
          <w:bCs/>
          <w:i w:val="0"/>
          <w:iCs w:val="0"/>
          <w:caps w:val="0"/>
          <w:color w:val="333333"/>
          <w:spacing w:val="0"/>
          <w:sz w:val="24"/>
          <w:szCs w:val="24"/>
          <w:lang w:val="en-US" w:eastAsia="zh-CN"/>
        </w:rPr>
        <w:t>Reed Flute Cave</w:t>
      </w:r>
      <w:r>
        <w:rPr>
          <w:rFonts w:hint="eastAsia" w:ascii="微软雅黑" w:hAnsi="微软雅黑" w:eastAsia="微软雅黑" w:cs="微软雅黑"/>
          <w:i w:val="0"/>
          <w:iCs w:val="0"/>
          <w:caps w:val="0"/>
          <w:color w:val="333333"/>
          <w:spacing w:val="0"/>
          <w:sz w:val="24"/>
          <w:szCs w:val="24"/>
          <w:lang w:val="en-US" w:eastAsia="zh-CN"/>
        </w:rPr>
        <w:t>, known as “Nature’s Art Palace”. As one of China’s most renowned tourist caves, it boasts numerous stalagmites, stalactites, stone pillars, stone curtains, and stone flowers. Illuminated by colorful lights, these formations shine brightly like a dreamy wonderland. Follow the guide’s explanation to learn about the formation process of the stalactites and the stories behind them.</w:t>
      </w:r>
    </w:p>
    <w:p w14:paraId="740473EE">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p w14:paraId="73ECD3A5">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微软雅黑" w:hAnsi="微软雅黑" w:eastAsia="微软雅黑" w:cs="微软雅黑"/>
          <w:i w:val="0"/>
          <w:iCs w:val="0"/>
          <w:caps w:val="0"/>
          <w:color w:val="333333"/>
          <w:spacing w:val="0"/>
          <w:sz w:val="24"/>
          <w:szCs w:val="24"/>
          <w:lang w:val="en-US" w:eastAsia="zh-CN"/>
        </w:rPr>
      </w:pPr>
    </w:p>
    <w:p w14:paraId="280D600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b/>
          <w:bCs/>
          <w:i w:val="0"/>
          <w:iCs w:val="0"/>
          <w:caps w:val="0"/>
          <w:color w:val="222222"/>
          <w:spacing w:val="0"/>
          <w:sz w:val="24"/>
          <w:szCs w:val="24"/>
          <w:u w:val="none"/>
          <w:shd w:val="clear" w:fill="FFFFFF"/>
          <w:lang w:val="en-US" w:eastAsia="zh-CN"/>
        </w:rPr>
      </w:pPr>
      <w:r>
        <w:rPr>
          <w:rFonts w:hint="default" w:ascii="微软雅黑" w:hAnsi="微软雅黑" w:eastAsia="微软雅黑" w:cs="微软雅黑"/>
          <w:b/>
          <w:bCs/>
          <w:i w:val="0"/>
          <w:iCs w:val="0"/>
          <w:caps w:val="0"/>
          <w:color w:val="222222"/>
          <w:spacing w:val="0"/>
          <w:sz w:val="24"/>
          <w:szCs w:val="24"/>
          <w:u w:val="none"/>
          <w:shd w:val="clear" w:fill="FFFFFF"/>
          <w:lang w:val="en-US" w:eastAsia="zh-CN"/>
        </w:rPr>
        <w:t>Day 3: Guilin to Yangshuo Tour – Li River Cruise + Yangshuo Countryside + West Street</w:t>
      </w:r>
    </w:p>
    <w:p w14:paraId="0CCBB591">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b/>
          <w:bCs/>
          <w:i w:val="0"/>
          <w:iCs w:val="0"/>
          <w:caps w:val="0"/>
          <w:color w:val="222222"/>
          <w:spacing w:val="0"/>
          <w:sz w:val="24"/>
          <w:szCs w:val="24"/>
          <w:u w:val="none"/>
          <w:shd w:val="clear" w:fill="FFFFFF"/>
          <w:lang w:val="en-US" w:eastAsia="zh-CN"/>
        </w:rPr>
        <w:t>Meals:</w:t>
      </w:r>
      <w:r>
        <w:rPr>
          <w:rFonts w:hint="default" w:ascii="微软雅黑" w:hAnsi="微软雅黑" w:eastAsia="微软雅黑" w:cs="微软雅黑"/>
          <w:i w:val="0"/>
          <w:iCs w:val="0"/>
          <w:caps w:val="0"/>
          <w:color w:val="222222"/>
          <w:spacing w:val="0"/>
          <w:sz w:val="24"/>
          <w:szCs w:val="24"/>
          <w:u w:val="none"/>
          <w:shd w:val="clear" w:fill="FFFFFF"/>
          <w:lang w:val="en-US" w:eastAsia="zh-CN"/>
        </w:rPr>
        <w:t xml:space="preserve"> Breakfast , Lunch</w:t>
      </w:r>
    </w:p>
    <w:p w14:paraId="5720E1F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b/>
          <w:bCs/>
          <w:i w:val="0"/>
          <w:iCs w:val="0"/>
          <w:caps w:val="0"/>
          <w:color w:val="222222"/>
          <w:spacing w:val="0"/>
          <w:sz w:val="24"/>
          <w:szCs w:val="24"/>
          <w:u w:val="none"/>
          <w:shd w:val="clear" w:fill="FFFFFF"/>
          <w:lang w:val="en-US" w:eastAsia="zh-CN"/>
        </w:rPr>
        <w:t xml:space="preserve">Accommodation: </w:t>
      </w:r>
      <w:r>
        <w:rPr>
          <w:rFonts w:hint="default" w:ascii="微软雅黑" w:hAnsi="微软雅黑" w:eastAsia="微软雅黑" w:cs="微软雅黑"/>
          <w:i w:val="0"/>
          <w:iCs w:val="0"/>
          <w:caps w:val="0"/>
          <w:color w:val="222222"/>
          <w:spacing w:val="0"/>
          <w:sz w:val="24"/>
          <w:szCs w:val="24"/>
          <w:u w:val="none"/>
          <w:shd w:val="clear" w:fill="FFFFFF"/>
          <w:lang w:val="en-US" w:eastAsia="zh-CN"/>
        </w:rPr>
        <w:t>3-star hotel in Yangshuo</w:t>
      </w:r>
    </w:p>
    <w:p w14:paraId="0B71F095">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p>
    <w:p w14:paraId="5B30DCF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After breakfast, depart from the hotel and drive to the pier (about 1 hour). Then take a</w:t>
      </w:r>
      <w:r>
        <w:rPr>
          <w:rFonts w:hint="default" w:ascii="微软雅黑" w:hAnsi="微软雅黑" w:eastAsia="微软雅黑" w:cs="微软雅黑"/>
          <w:b w:val="0"/>
          <w:bCs w:val="0"/>
          <w:i w:val="0"/>
          <w:iCs w:val="0"/>
          <w:caps w:val="0"/>
          <w:color w:val="222222"/>
          <w:spacing w:val="0"/>
          <w:sz w:val="24"/>
          <w:szCs w:val="24"/>
          <w:u w:val="none"/>
          <w:shd w:val="clear" w:fill="FFFFFF"/>
          <w:lang w:val="en-US" w:eastAsia="zh-CN"/>
        </w:rPr>
        <w:t xml:space="preserve"> Li River cruise to explore</w:t>
      </w:r>
      <w:r>
        <w:rPr>
          <w:rFonts w:hint="default" w:ascii="微软雅黑" w:hAnsi="微软雅黑" w:eastAsia="微软雅黑" w:cs="微软雅黑"/>
          <w:i w:val="0"/>
          <w:iCs w:val="0"/>
          <w:caps w:val="0"/>
          <w:color w:val="222222"/>
          <w:spacing w:val="0"/>
          <w:sz w:val="24"/>
          <w:szCs w:val="24"/>
          <w:u w:val="none"/>
          <w:shd w:val="clear" w:fill="FFFFFF"/>
          <w:lang w:val="en-US" w:eastAsia="zh-CN"/>
        </w:rPr>
        <w:t xml:space="preserve"> the most beautiful section of the Li River – from Guilin to Yangshuo. The whole journey is approximately 84 kilometers and takes about 4 hours. As the saying goes, “Guilin’s mountains and rivers are the finest under heaven, and Yangshuo’s are even finer than Guilin’s.” On this cruise, you can personally experience Guilin’s landscape that resembles an ancient painting or a fairyland. You’ll also learn the legendary stories behind scenic spots like Wangfu Stone (Widow’s Peak) and Guanyan Cave, and enjoy the wonderful feeling of “traveling within a painting.” (Lunch Upgrade: We have carefully prepared a customized Western-style lunch for you. The guide will bring the freshly cooked meal in the early morning for you to enjoy on the boat.)</w:t>
      </w:r>
    </w:p>
    <w:p w14:paraId="2DABA854">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Upon arrival in Yangshuo, the driver will pick you up from the pier and take you to the hotel for a short rest. Afterwards, you can explore Yangshuo and admire Guilin’s most stunning pastoral landscapes. You can choose from the following ways to travel: (1) Drive + Walk; (2) Bicycle; (3) Motorcycle (additional fee may apply). No matter which option you choose, you can wander through country roads, enjoying the beautiful scenery along the way – karst mountains, rice fields, villages, rivers, and more. You may also witness scenes of daily life, such as farmers working in the fields, children playing by the river, and cattle grazing in the fields.</w:t>
      </w:r>
    </w:p>
    <w:p w14:paraId="42E6F9D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In the evening, head to West Street, Yangshuo’s busiest district. It’s a street that perfectly blends Eastern and Western elements, and the best place to experience Yangshuo’s nightlife. Whether you want to taste local delicacies, find a small shop for a drink, relax, or enjoy a rare leisure time, this street can meet all your needs.</w:t>
      </w:r>
    </w:p>
    <w:p w14:paraId="1ECCB3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p>
    <w:p w14:paraId="14E2B03F">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b/>
          <w:bCs/>
          <w:i w:val="0"/>
          <w:iCs w:val="0"/>
          <w:caps w:val="0"/>
          <w:color w:val="222222"/>
          <w:spacing w:val="0"/>
          <w:sz w:val="24"/>
          <w:szCs w:val="24"/>
          <w:u w:val="none"/>
          <w:shd w:val="clear" w:fill="FFFFFF"/>
          <w:lang w:val="en-US" w:eastAsia="zh-CN"/>
        </w:rPr>
      </w:pPr>
      <w:r>
        <w:rPr>
          <w:rFonts w:hint="default" w:ascii="微软雅黑" w:hAnsi="微软雅黑" w:eastAsia="微软雅黑" w:cs="微软雅黑"/>
          <w:b/>
          <w:bCs/>
          <w:i w:val="0"/>
          <w:iCs w:val="0"/>
          <w:caps w:val="0"/>
          <w:color w:val="222222"/>
          <w:spacing w:val="0"/>
          <w:sz w:val="24"/>
          <w:szCs w:val="24"/>
          <w:u w:val="none"/>
          <w:shd w:val="clear" w:fill="FFFFFF"/>
          <w:lang w:val="en-US" w:eastAsia="zh-CN"/>
        </w:rPr>
        <w:t>Day 4: Transfer Service from Guilin to Airport/Train Station</w:t>
      </w:r>
    </w:p>
    <w:p w14:paraId="4A30F1A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b/>
          <w:bCs/>
          <w:i w:val="0"/>
          <w:iCs w:val="0"/>
          <w:caps w:val="0"/>
          <w:color w:val="222222"/>
          <w:spacing w:val="0"/>
          <w:sz w:val="24"/>
          <w:szCs w:val="24"/>
          <w:u w:val="none"/>
          <w:shd w:val="clear" w:fill="FFFFFF"/>
          <w:lang w:val="en-US" w:eastAsia="zh-CN"/>
        </w:rPr>
        <w:t xml:space="preserve">Meals: </w:t>
      </w:r>
      <w:r>
        <w:rPr>
          <w:rFonts w:hint="default" w:ascii="微软雅黑" w:hAnsi="微软雅黑" w:eastAsia="微软雅黑" w:cs="微软雅黑"/>
          <w:i w:val="0"/>
          <w:iCs w:val="0"/>
          <w:caps w:val="0"/>
          <w:color w:val="222222"/>
          <w:spacing w:val="0"/>
          <w:sz w:val="24"/>
          <w:szCs w:val="24"/>
          <w:u w:val="none"/>
          <w:shd w:val="clear" w:fill="FFFFFF"/>
          <w:lang w:val="en-US" w:eastAsia="zh-CN"/>
        </w:rPr>
        <w:t>Breakfast</w:t>
      </w:r>
    </w:p>
    <w:p w14:paraId="2AF03A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b/>
          <w:bCs/>
          <w:i w:val="0"/>
          <w:iCs w:val="0"/>
          <w:caps w:val="0"/>
          <w:color w:val="222222"/>
          <w:spacing w:val="0"/>
          <w:sz w:val="24"/>
          <w:szCs w:val="24"/>
          <w:u w:val="none"/>
          <w:shd w:val="clear" w:fill="FFFFFF"/>
          <w:lang w:val="en-US" w:eastAsia="zh-CN"/>
        </w:rPr>
        <w:t xml:space="preserve">Accommodation: </w:t>
      </w:r>
      <w:r>
        <w:rPr>
          <w:rFonts w:hint="default" w:ascii="微软雅黑" w:hAnsi="微软雅黑" w:eastAsia="微软雅黑" w:cs="微软雅黑"/>
          <w:i w:val="0"/>
          <w:iCs w:val="0"/>
          <w:caps w:val="0"/>
          <w:color w:val="222222"/>
          <w:spacing w:val="0"/>
          <w:sz w:val="24"/>
          <w:szCs w:val="24"/>
          <w:u w:val="none"/>
          <w:shd w:val="clear" w:fill="FFFFFF"/>
          <w:lang w:val="en-US" w:eastAsia="zh-CN"/>
        </w:rPr>
        <w:t>None</w:t>
      </w:r>
    </w:p>
    <w:p w14:paraId="17AD7E4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r>
        <w:rPr>
          <w:rFonts w:hint="default" w:ascii="微软雅黑" w:hAnsi="微软雅黑" w:eastAsia="微软雅黑" w:cs="微软雅黑"/>
          <w:i w:val="0"/>
          <w:iCs w:val="0"/>
          <w:caps w:val="0"/>
          <w:color w:val="222222"/>
          <w:spacing w:val="0"/>
          <w:sz w:val="24"/>
          <w:szCs w:val="24"/>
          <w:u w:val="none"/>
          <w:shd w:val="clear" w:fill="FFFFFF"/>
          <w:lang w:val="en-US" w:eastAsia="zh-CN"/>
        </w:rPr>
        <w:t>After breakfast, depart from the hotel in Yangshuo and drive back to Guilin. This wonderful 4-day Guilin tour will come to an end here. Our driver will transfer you to the airport or train station for your next destination. If you wish to extend your trip and explore more destinations in China, feel free to contact us for arrangement.</w:t>
      </w:r>
    </w:p>
    <w:p w14:paraId="490AD529">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150" w:afterAutospacing="0" w:line="380" w:lineRule="exact"/>
        <w:ind w:left="0" w:right="0"/>
        <w:jc w:val="left"/>
        <w:textAlignment w:val="auto"/>
        <w:rPr>
          <w:rFonts w:hint="default" w:ascii="微软雅黑" w:hAnsi="微软雅黑" w:eastAsia="微软雅黑" w:cs="微软雅黑"/>
          <w:i w:val="0"/>
          <w:iCs w:val="0"/>
          <w:caps w:val="0"/>
          <w:color w:val="222222"/>
          <w:spacing w:val="0"/>
          <w:sz w:val="24"/>
          <w:szCs w:val="24"/>
          <w:u w:val="none"/>
          <w:shd w:val="clear" w:fill="FFFFFF"/>
          <w:lang w:val="en-US" w:eastAsia="zh-CN"/>
        </w:rPr>
      </w:pPr>
    </w:p>
    <w:p w14:paraId="2F84FFBE">
      <w:pPr>
        <w:pStyle w:val="3"/>
        <w:keepNext w:val="0"/>
        <w:keepLines w:val="0"/>
        <w:pageBreakBefore w:val="0"/>
        <w:widowControl/>
        <w:suppressLineNumbers w:val="0"/>
        <w:pBdr>
          <w:top w:val="none" w:color="auto" w:sz="0" w:space="0"/>
          <w:left w:val="none" w:color="auto" w:sz="0" w:space="0"/>
          <w:bottom w:val="single" w:color="F98516" w:sz="24" w:space="5"/>
          <w:right w:val="none" w:color="auto" w:sz="0" w:space="0"/>
        </w:pBdr>
        <w:kinsoku/>
        <w:wordWrap/>
        <w:overflowPunct/>
        <w:topLinePunct w:val="0"/>
        <w:autoSpaceDE/>
        <w:autoSpaceDN/>
        <w:bidi w:val="0"/>
        <w:adjustRightInd/>
        <w:spacing w:before="600" w:beforeAutospacing="0" w:after="450" w:afterAutospacing="0" w:line="380" w:lineRule="exact"/>
        <w:ind w:left="0" w:right="0"/>
        <w:textAlignment w:val="auto"/>
        <w:rPr>
          <w:rFonts w:hint="default" w:ascii="Tahoma" w:hAnsi="Tahoma" w:eastAsia="微软雅黑" w:cs="Tahoma"/>
          <w:i w:val="0"/>
          <w:iCs w:val="0"/>
          <w:caps w:val="0"/>
          <w:color w:val="333333"/>
          <w:spacing w:val="0"/>
          <w:sz w:val="24"/>
          <w:szCs w:val="24"/>
          <w:lang w:val="en-US" w:eastAsia="zh-CN"/>
        </w:rPr>
      </w:pPr>
      <w:r>
        <w:rPr>
          <w:rFonts w:hint="default" w:ascii="Tahoma" w:hAnsi="Tahoma" w:eastAsia="微软雅黑" w:cs="Tahoma"/>
          <w:b/>
          <w:bCs/>
          <w:i w:val="0"/>
          <w:iCs w:val="0"/>
          <w:caps w:val="0"/>
          <w:color w:val="222222"/>
          <w:spacing w:val="0"/>
          <w:sz w:val="33"/>
          <w:szCs w:val="33"/>
          <w:u w:val="none"/>
          <w:shd w:val="clear" w:fill="FFFFFF"/>
        </w:rPr>
        <w:t>Cost Explanation</w:t>
      </w:r>
    </w:p>
    <w:p w14:paraId="7EFE10EA">
      <w:pPr>
        <w:pStyle w:val="6"/>
        <w:spacing w:before="69" w:line="327" w:lineRule="exact"/>
        <w:rPr>
          <w:b/>
          <w:bCs/>
          <w:color w:val="C00000"/>
          <w:spacing w:val="-2"/>
          <w:position w:val="1"/>
          <w:sz w:val="32"/>
          <w:szCs w:val="32"/>
        </w:rPr>
      </w:pPr>
      <w:r>
        <w:rPr>
          <w:b/>
          <w:bCs/>
          <w:color w:val="C00000"/>
          <w:spacing w:val="-2"/>
          <w:position w:val="1"/>
          <w:sz w:val="32"/>
          <w:szCs w:val="32"/>
        </w:rPr>
        <w:t>What’s</w:t>
      </w:r>
      <w:r>
        <w:rPr>
          <w:b/>
          <w:bCs/>
          <w:color w:val="C00000"/>
          <w:spacing w:val="22"/>
          <w:position w:val="1"/>
          <w:sz w:val="32"/>
          <w:szCs w:val="32"/>
        </w:rPr>
        <w:t xml:space="preserve"> </w:t>
      </w:r>
      <w:r>
        <w:rPr>
          <w:b/>
          <w:bCs/>
          <w:color w:val="C00000"/>
          <w:spacing w:val="-2"/>
          <w:position w:val="1"/>
          <w:sz w:val="32"/>
          <w:szCs w:val="32"/>
        </w:rPr>
        <w:t>Included:</w:t>
      </w:r>
    </w:p>
    <w:p w14:paraId="5EF7226B">
      <w:pPr>
        <w:pStyle w:val="6"/>
        <w:spacing w:before="69" w:line="327" w:lineRule="exact"/>
        <w:rPr>
          <w:rFonts w:hint="default"/>
          <w:b/>
          <w:bCs/>
          <w:color w:val="C00000"/>
          <w:spacing w:val="-2"/>
          <w:position w:val="1"/>
          <w:sz w:val="32"/>
          <w:szCs w:val="32"/>
          <w:lang w:val="en-US" w:eastAsia="zh-CN"/>
        </w:rPr>
      </w:pPr>
    </w:p>
    <w:p w14:paraId="3F94F53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464D3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w:t>
      </w:r>
      <w:bookmarkStart w:id="0" w:name="_GoBack"/>
      <w:bookmarkEnd w:id="0"/>
    </w:p>
    <w:p w14:paraId="20DCE39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298A59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022B8DFB">
      <w:pPr>
        <w:pStyle w:val="9"/>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color w:val="C00000"/>
          <w:spacing w:val="-2"/>
          <w:kern w:val="2"/>
          <w:position w:val="1"/>
          <w:sz w:val="32"/>
          <w:szCs w:val="32"/>
          <w:lang w:val="en-US" w:eastAsia="en-US" w:bidi="ar-SA"/>
        </w:rPr>
        <w:t>What’s Excluded:</w:t>
      </w:r>
    </w:p>
    <w:p w14:paraId="5C2B6D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0A610F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510EC1D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5B87D82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A1B139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49B8270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0D81EC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6FE92BD2">
      <w:pPr>
        <w:pStyle w:val="7"/>
        <w:keepNext w:val="0"/>
        <w:keepLines w:val="0"/>
        <w:pageBreakBefore w:val="0"/>
        <w:widowControl w:val="0"/>
        <w:kinsoku/>
        <w:wordWrap/>
        <w:overflowPunct/>
        <w:topLinePunct w:val="0"/>
        <w:autoSpaceDE/>
        <w:autoSpaceDN/>
        <w:bidi w:val="0"/>
        <w:adjustRightInd/>
        <w:snapToGrid/>
        <w:spacing w:line="380" w:lineRule="exact"/>
        <w:textAlignment w:val="auto"/>
        <w:rPr>
          <w:rFonts w:hint="default" w:ascii="Tahoma" w:hAnsi="Tahoma" w:eastAsia="微软雅黑" w:cs="Tahoma"/>
          <w:i w:val="0"/>
          <w:iCs w:val="0"/>
          <w:caps w:val="0"/>
          <w:color w:val="333333"/>
          <w:spacing w:val="0"/>
          <w:sz w:val="24"/>
          <w:szCs w:val="24"/>
          <w:lang w:val="en-US" w:eastAsia="zh-CN"/>
        </w:rPr>
      </w:pPr>
    </w:p>
    <w:sectPr>
      <w:pgSz w:w="11906" w:h="16838"/>
      <w:pgMar w:top="720" w:right="720" w:bottom="720" w:left="72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2A2F1B"/>
    <w:rsid w:val="03BB23AC"/>
    <w:rsid w:val="04210E57"/>
    <w:rsid w:val="0466063E"/>
    <w:rsid w:val="0A023DAF"/>
    <w:rsid w:val="13817A3B"/>
    <w:rsid w:val="18F70584"/>
    <w:rsid w:val="1C0B5509"/>
    <w:rsid w:val="213D4443"/>
    <w:rsid w:val="22EB365A"/>
    <w:rsid w:val="2B370C76"/>
    <w:rsid w:val="39B141B2"/>
    <w:rsid w:val="40BD072E"/>
    <w:rsid w:val="459B11C2"/>
    <w:rsid w:val="49AC57F2"/>
    <w:rsid w:val="4A006F99"/>
    <w:rsid w:val="4E266D21"/>
    <w:rsid w:val="4F212924"/>
    <w:rsid w:val="56ED315F"/>
    <w:rsid w:val="59FE3934"/>
    <w:rsid w:val="639B4ED8"/>
    <w:rsid w:val="64DE058B"/>
    <w:rsid w:val="69CD0D21"/>
    <w:rsid w:val="740C57E2"/>
    <w:rsid w:val="775D72EF"/>
    <w:rsid w:val="79BA2CD4"/>
    <w:rsid w:val="7B755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ind w:firstLine="420"/>
      <w:jc w:val="left"/>
    </w:pPr>
    <w:rPr>
      <w:rFonts w:cs="Arial"/>
      <w:kern w:val="0"/>
      <w:sz w:val="20"/>
      <w:szCs w:val="20"/>
    </w:rPr>
  </w:style>
  <w:style w:type="paragraph" w:styleId="6">
    <w:name w:val="Body Text"/>
    <w:basedOn w:val="1"/>
    <w:semiHidden/>
    <w:qFormat/>
    <w:uiPriority w:val="0"/>
    <w:rPr>
      <w:rFonts w:ascii="Arial" w:hAnsi="Arial" w:eastAsia="Arial" w:cs="Arial"/>
      <w:sz w:val="22"/>
      <w:szCs w:val="22"/>
      <w:lang w:val="en-US" w:eastAsia="en-US" w:bidi="ar-SA"/>
    </w:rPr>
  </w:style>
  <w:style w:type="paragraph" w:styleId="7">
    <w:name w:val="Plain Text"/>
    <w:basedOn w:val="1"/>
    <w:qFormat/>
    <w:uiPriority w:val="99"/>
    <w:rPr>
      <w:rFonts w:ascii="MingLiUfalt" w:hAnsi="Courier New" w:eastAsia="MingLiUfalt"/>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character" w:customStyle="1" w:styleId="15">
    <w:name w:val="font11"/>
    <w:basedOn w:val="12"/>
    <w:qFormat/>
    <w:uiPriority w:val="0"/>
    <w:rPr>
      <w:rFonts w:hint="eastAsia" w:ascii="微软雅黑" w:hAnsi="微软雅黑" w:eastAsia="微软雅黑" w:cs="微软雅黑"/>
      <w:b/>
      <w:bCs/>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2180</Words>
  <Characters>2225</Characters>
  <Lines>0</Lines>
  <Paragraphs>0</Paragraphs>
  <TotalTime>2</TotalTime>
  <ScaleCrop>false</ScaleCrop>
  <LinksUpToDate>false</LinksUpToDate>
  <CharactersWithSpaces>2236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2025-01-27T14:44:00Z</dcterms:created>
  <dc:creator>86191</dc:creator>
  <cp:lastModifiedBy>屹颗贺采终</cp:lastModifiedBy>
  <dcterms:modified xsi:type="dcterms:W3CDTF">2025-11-20T08:29:51Z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95BD45BC876944F7B1F63B1AABDEF1EF_13</vt:lpwstr>
  </property>
</Properties>
</file>