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709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141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36"/>
          <w:szCs w:val="36"/>
          <w:u w:val="none"/>
          <w:lang w:val="en-US" w:eastAsia="zh-CN" w:bidi="ar"/>
        </w:rPr>
        <w:t>GT029 重庆精华游 | 重庆市区+武隆天生三桥+洪崖洞夜景+李子坝轻轨4天3晚经典跟团游</w:t>
      </w:r>
    </w:p>
    <w:p w14:paraId="15150C5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0232147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产品编号：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GT-0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29</w:t>
      </w:r>
    </w:p>
    <w:p w14:paraId="25F02B4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行程天数：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天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晚</w:t>
      </w:r>
    </w:p>
    <w:p w14:paraId="69497B6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简要行程：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重庆（李子坝轻轨-魁星楼-解放碑-洪崖洞-千厮门大桥）+武隆（天生三桥-玻璃观景台）</w:t>
      </w:r>
    </w:p>
    <w:p w14:paraId="6BDACDE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游玩类型：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城市建筑、轻轨穿楼、赛博朋克、火锅体验、喀斯特地貌</w:t>
      </w:r>
    </w:p>
    <w:p w14:paraId="4895C78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出发地址：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重庆</w:t>
      </w:r>
    </w:p>
    <w:p w14:paraId="1B5A8A4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旅游类型：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最多1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人精品纯玩小团，保证出发</w:t>
      </w:r>
    </w:p>
    <w:p w14:paraId="32B9976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导游&amp;司机：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中、英文导游，驾驶经验丰富的当地司机</w:t>
      </w:r>
    </w:p>
    <w:p w14:paraId="351B97C6"/>
    <w:p w14:paraId="4B786C12">
      <w:pPr>
        <w:pStyle w:val="4"/>
      </w:pPr>
    </w:p>
    <w:p w14:paraId="2734146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69CF953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抵达重庆</w:t>
      </w:r>
    </w:p>
    <w:p w14:paraId="04AD8D0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自理</w:t>
      </w:r>
    </w:p>
    <w:p w14:paraId="40FB399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重庆市区三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星级酒店</w:t>
      </w:r>
    </w:p>
    <w:p w14:paraId="29F6C3F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欢迎开启您的重庆4日跟团之旅！抵达重庆江北国际机场或高铁站后，我们的当地团队将在出口热情迎接，并安排专车送您前往酒店办理入住。当天剩余时间由您自由安排。您可漫步周边街区，感受重庆独特的山城风貌——古老山地文化与未来感夜景在这里奇妙交融。</w:t>
      </w:r>
    </w:p>
    <w:p w14:paraId="5611A4A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到达方式建议：</w:t>
      </w:r>
    </w:p>
    <w:p w14:paraId="0DA4F51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1. 飞机：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重庆江北国际机场（CKG）是中国西南地区重要的航空枢纽之一，拥有丰富的国内及国际航线。您可从北京、上海、广州、深圳、成都、西安、昆明、杭州等主要城市直飞重庆；同时也有来自新加坡、马来西亚、泰国、韩国等国家和地区的航班，交通十分便利。</w:t>
      </w:r>
    </w:p>
    <w:p w14:paraId="4C9352D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</w:pPr>
    </w:p>
    <w:p w14:paraId="323CEF5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2. 火车：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重庆拥有多个高铁站，包括重庆北站、重庆西站和沙坪坝站。您可从成都（约1-2小时）、贵阳（约2小时）、武汉（约5-6小时）、西安（约5-6小时）、长沙（约5小时）、广州（约7-9小时）等城市乘坐高铁前往重庆，交通网络发达、班次频繁。</w:t>
      </w:r>
    </w:p>
    <w:p w14:paraId="3D055E18"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</w:p>
    <w:p w14:paraId="78178BEA">
      <w:pPr>
        <w:pStyle w:val="4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重庆下午出发 &amp; 夜游：李子坝轻轨、魁星楼、解放碑、火锅晚餐、洪崖洞、千厮门大桥</w:t>
      </w:r>
    </w:p>
    <w:p w14:paraId="3D0C945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 晚餐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重庆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区三星级酒店</w:t>
      </w:r>
    </w:p>
    <w:p w14:paraId="3474630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中午集合出发，前往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【李子坝轻轨站】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，亲眼见证轻轨穿楼而过的奇观，打卡重庆最具代表性的“8D魔幻城市”景象。</w:t>
      </w:r>
    </w:p>
    <w:p w14:paraId="08BBB62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随后游览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【魁星楼】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，这里既是清代文人祈福之地，也是重庆赛博朋克地标之一。看似地面广场，实则位于高楼22层，空间错位感极具冲击力。</w:t>
      </w:r>
    </w:p>
    <w:p w14:paraId="2EE72A3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接着前往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【解放碑】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，这座建于1940年的地标性纪念碑象征着重庆在二战时期的坚韧与不屈，是打卡“Hello Chongqing”的必去之地。</w:t>
      </w:r>
    </w:p>
    <w:p w14:paraId="012A093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特别安排：重庆火锅晚餐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作为火锅发源地，在重庆体验一顿地道火锅，感受麻辣鲜香的极致味觉冲击。</w:t>
      </w:r>
    </w:p>
    <w:p w14:paraId="471E2CA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晚间游览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【洪崖洞】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，沿嘉陵江而建的吊脚楼群灯火辉煌，传统建筑与现代都市夜景交相辉映。</w:t>
      </w:r>
    </w:p>
    <w:p w14:paraId="2593AC3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夜幕降临后，登上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【千厮门大桥】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，俯瞰洪崖洞璀璨夜景，轻松拍出经典打卡大片。</w:t>
      </w:r>
    </w:p>
    <w:p w14:paraId="1D798A9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行程结束后，送回重庆市区酒店休息。</w:t>
      </w:r>
    </w:p>
    <w:p w14:paraId="3B82E51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0A46D0A3">
      <w:pPr>
        <w:pStyle w:val="4"/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武隆一日游：天生三桥（含观光车+电梯）、玻璃观景台</w:t>
      </w:r>
    </w:p>
    <w:p w14:paraId="1FF37E5B">
      <w:pPr>
        <w:pStyle w:val="4"/>
        <w:numPr>
          <w:ilvl w:val="0"/>
          <w:numId w:val="0"/>
        </w:numP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早餐、午餐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重庆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区三星级酒店</w:t>
      </w:r>
    </w:p>
    <w:p w14:paraId="0F5C859F"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早餐后乘车前往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【武隆喀斯特国家地质公园】</w:t>
      </w:r>
      <w:r>
        <w:rPr>
          <w:rFonts w:hint="eastAsia" w:ascii="微软雅黑" w:hAnsi="微软雅黑" w:eastAsia="微软雅黑" w:cs="微软雅黑"/>
          <w:sz w:val="24"/>
          <w:szCs w:val="24"/>
        </w:rPr>
        <w:t>（车程约2.5小时）。这里是世界自然遗产地，以壮观的喀斯特地貌闻名，核心景点为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“天生三桥”</w:t>
      </w:r>
      <w:r>
        <w:rPr>
          <w:rFonts w:hint="eastAsia" w:ascii="微软雅黑" w:hAnsi="微软雅黑" w:eastAsia="微软雅黑" w:cs="微软雅黑"/>
          <w:sz w:val="24"/>
          <w:szCs w:val="24"/>
        </w:rPr>
        <w:t>：天龙桥、青龙桥、黑龙桥，同时也是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《变形金刚4》取景地之一</w:t>
      </w:r>
      <w:r>
        <w:rPr>
          <w:rFonts w:hint="eastAsia" w:ascii="微软雅黑" w:hAnsi="微软雅黑" w:eastAsia="微软雅黑" w:cs="微软雅黑"/>
          <w:sz w:val="24"/>
          <w:szCs w:val="24"/>
        </w:rPr>
        <w:t>。</w:t>
      </w:r>
    </w:p>
    <w:p w14:paraId="12A5547D"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进入景区后，首先登上玻璃观景台，俯瞰约280米高的峡谷全景，震撼壮丽。</w:t>
      </w:r>
    </w:p>
    <w:p w14:paraId="74B5C27C"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随后乘坐观光电梯下至谷底，沿步道深入峡谷，依次游览：</w:t>
      </w:r>
    </w:p>
    <w:p w14:paraId="194D9701"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天龙桥：</w:t>
      </w:r>
      <w:r>
        <w:rPr>
          <w:rFonts w:hint="eastAsia" w:ascii="微软雅黑" w:hAnsi="微软雅黑" w:eastAsia="微软雅黑" w:cs="微软雅黑"/>
          <w:sz w:val="24"/>
          <w:szCs w:val="24"/>
        </w:rPr>
        <w:t>三桥中最宏伟壮观的一座，宛如天然巨型拱门</w:t>
      </w:r>
    </w:p>
    <w:p w14:paraId="44F71C2A"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天福官驿：</w:t>
      </w:r>
      <w:r>
        <w:rPr>
          <w:rFonts w:hint="eastAsia" w:ascii="微软雅黑" w:hAnsi="微软雅黑" w:eastAsia="微软雅黑" w:cs="微软雅黑"/>
          <w:sz w:val="24"/>
          <w:szCs w:val="24"/>
        </w:rPr>
        <w:t>仿唐代建筑风格，历史上为明清官员往来的重要驿站</w:t>
      </w:r>
    </w:p>
    <w:p w14:paraId="67D12C20"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青龙桥：</w:t>
      </w:r>
      <w:r>
        <w:rPr>
          <w:rFonts w:hint="eastAsia" w:ascii="微软雅黑" w:hAnsi="微软雅黑" w:eastAsia="微软雅黑" w:cs="微软雅黑"/>
          <w:sz w:val="24"/>
          <w:szCs w:val="24"/>
        </w:rPr>
        <w:t>线条优美、景色秀丽，是最出片的拍照点</w:t>
      </w:r>
    </w:p>
    <w:p w14:paraId="5CFF72E3"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黑龙桥：</w:t>
      </w:r>
      <w:r>
        <w:rPr>
          <w:rFonts w:hint="eastAsia" w:ascii="微软雅黑" w:hAnsi="微软雅黑" w:eastAsia="微软雅黑" w:cs="微软雅黑"/>
          <w:sz w:val="24"/>
          <w:szCs w:val="24"/>
        </w:rPr>
        <w:t>环境幽静神秘，峡谷中溪流潺潺</w:t>
      </w:r>
    </w:p>
    <w:p w14:paraId="162F6EFE"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温馨提示：</w:t>
      </w:r>
    </w:p>
    <w:p w14:paraId="5EB73DE4"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建议穿防滑舒适的运动鞋（台阶较多）</w:t>
      </w:r>
    </w:p>
    <w:p w14:paraId="7EDCFDC9"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随身携带饮用水及简单补给</w:t>
      </w:r>
    </w:p>
    <w:p w14:paraId="1CA5F6C8"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拍照建议使用广角镜头，瀑布区域注意防水</w:t>
      </w:r>
    </w:p>
    <w:p w14:paraId="4D81B361">
      <w:pPr>
        <w:pStyle w:val="4"/>
        <w:numPr>
          <w:ilvl w:val="0"/>
          <w:numId w:val="2"/>
        </w:numPr>
        <w:ind w:left="420" w:leftChars="0" w:hanging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峡谷湿度较高，建议携带薄外套或雨衣</w:t>
      </w:r>
    </w:p>
    <w:p w14:paraId="11F70BD4"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当晚入住武隆仙女山镇。</w:t>
      </w:r>
    </w:p>
    <w:p w14:paraId="03046EB0"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</w:p>
    <w:p w14:paraId="78C261DA">
      <w:pPr>
        <w:pStyle w:val="4"/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重庆送机/送站｜行程结束</w:t>
      </w:r>
    </w:p>
    <w:p w14:paraId="73A817A4">
      <w:pPr>
        <w:pStyle w:val="4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无</w:t>
      </w:r>
    </w:p>
    <w:p w14:paraId="67B12ABF">
      <w:pPr>
        <w:pStyle w:val="4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早餐后，导游与司机将送您前往机场或高铁站，结束愉快的重庆4日之旅。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如果您还想延长本次旅行，探索更多中国目的地，也可联系我们为您安排。</w:t>
      </w:r>
    </w:p>
    <w:p w14:paraId="788617F3">
      <w:pPr>
        <w:pStyle w:val="4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426EC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  <w:t>费用说明</w:t>
      </w:r>
    </w:p>
    <w:p w14:paraId="41B3CB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jc w:val="both"/>
        <w:textAlignment w:val="auto"/>
        <w:rPr>
          <w:rFonts w:hint="eastAsia" w:ascii="微软雅黑" w:hAnsi="微软雅黑" w:eastAsia="微软雅黑" w:cs="微软雅黑"/>
          <w:kern w:val="2"/>
          <w:sz w:val="21"/>
          <w:szCs w:val="24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4"/>
          <w:u w:val="none"/>
          <w:lang w:val="en-US" w:eastAsia="zh-CN"/>
        </w:rPr>
        <w:t>本产品价格基于2人同行拼住一间标准双床房（3星酒店）计算。</w:t>
      </w:r>
    </w:p>
    <w:p w14:paraId="118255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jc w:val="both"/>
        <w:textAlignment w:val="auto"/>
        <w:rPr>
          <w:rFonts w:hint="eastAsia" w:ascii="微软雅黑" w:hAnsi="微软雅黑" w:eastAsia="微软雅黑" w:cs="微软雅黑"/>
          <w:kern w:val="2"/>
          <w:sz w:val="21"/>
          <w:szCs w:val="24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4"/>
          <w:u w:val="none"/>
          <w:lang w:val="en-US" w:eastAsia="zh-CN"/>
        </w:rPr>
        <w:t>具体价格会根据出行日期、团队人数、酒店标准、行程内容及汇率波动等因素有所调整。</w:t>
      </w:r>
    </w:p>
    <w:p w14:paraId="2B7015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  <w:t>费用包含</w:t>
      </w:r>
    </w:p>
    <w:p w14:paraId="752A59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交通：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全程旅游用车及空调车辆服务</w:t>
      </w:r>
    </w:p>
    <w:p w14:paraId="07E448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酒店：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提供3星标准酒店住宿（默认2人一间双床房，如产生单人入住需补单房差）</w:t>
      </w:r>
    </w:p>
    <w:p w14:paraId="3B2AB0A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餐食：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含行程所列餐食</w:t>
      </w:r>
    </w:p>
    <w:p w14:paraId="681DBC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门票：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含行程所列景点首道门票及相关活动费用</w:t>
      </w:r>
    </w:p>
    <w:p w14:paraId="001B5D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车辆：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全程用车费用，含司机服务及油费、过路费等</w:t>
      </w:r>
    </w:p>
    <w:p w14:paraId="16B45E8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接送：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提供行程首日接站/接机及末日送站/送机服务</w:t>
      </w:r>
    </w:p>
    <w:p w14:paraId="479539B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导游：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专业持证中/英/中英双语导游服务（根据实际行程安排）</w:t>
      </w:r>
    </w:p>
    <w:p w14:paraId="2136E9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保险：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旅游意外保险</w:t>
      </w:r>
    </w:p>
    <w:p w14:paraId="788F20A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服务：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含行程设计、操作安排及全程服务支持</w:t>
      </w:r>
    </w:p>
    <w:p w14:paraId="5D1A45C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 w14:paraId="11609E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  <w:t>费用不含</w:t>
      </w:r>
    </w:p>
    <w:p w14:paraId="637CB1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机票：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国际往返机票费用</w:t>
      </w:r>
    </w:p>
    <w:p w14:paraId="0B24B9A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签证：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入境签证费用</w:t>
      </w:r>
    </w:p>
    <w:p w14:paraId="7301E1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个人消费：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如洗衣、电话、酒水等个人支出</w:t>
      </w:r>
    </w:p>
    <w:p w14:paraId="52FA6F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单房差：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单人入住需补差价</w:t>
      </w:r>
    </w:p>
    <w:p w14:paraId="0FC9D9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自费项目：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行程外推荐或自选活动费用</w:t>
      </w:r>
    </w:p>
    <w:p w14:paraId="329824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交通：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行程首尾国际/国内大交通（航班/火车）</w:t>
      </w:r>
    </w:p>
    <w:p w14:paraId="2E1803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小费：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导游及司机服务小费</w:t>
      </w:r>
    </w:p>
    <w:p w14:paraId="11E7E24E">
      <w:pPr>
        <w:pStyle w:val="4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B4512D"/>
    <w:multiLevelType w:val="singleLevel"/>
    <w:tmpl w:val="ACB4512D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BEBF8470"/>
    <w:multiLevelType w:val="singleLevel"/>
    <w:tmpl w:val="BEBF8470"/>
    <w:lvl w:ilvl="0" w:tentative="0">
      <w:start w:val="3"/>
      <w:numFmt w:val="decimal"/>
      <w:suff w:val="space"/>
      <w:lvlText w:val="第%1天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42F68"/>
    <w:rsid w:val="20FA7F20"/>
    <w:rsid w:val="3ED42E9A"/>
    <w:rsid w:val="43E42F68"/>
    <w:rsid w:val="5287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99"/>
    <w:rPr>
      <w:rFonts w:ascii="MingLiUfalt" w:hAnsi="Courier New" w:eastAsia="MingLiUfalt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1388</Words>
  <Characters>1431</Characters>
  <Lines>0</Lines>
  <Paragraphs>0</Paragraphs>
  <TotalTime>0</TotalTime>
  <ScaleCrop>false</ScaleCrop>
  <LinksUpToDate>false</LinksUpToDate>
  <CharactersWithSpaces>1442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2026-03-27T05:16:00Z</dcterms:created>
  <dc:creator>Daisy  亚洲奥德赛旅游同业部</dc:creator>
  <cp:lastModifiedBy>Daisy  亚洲奥德赛旅游同业部</cp:lastModifiedBy>
  <dcterms:modified xsi:type="dcterms:W3CDTF">2026-04-03T08:06:55Z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29DFC8DE13DC4A17B676E9D3D41C60C4_11</vt:lpwstr>
  </property>
  <property fmtid="{D5CDD505-2E9C-101B-9397-08002B2CF9AE}" pid="4" name="KSOTemplateDocerSaveRecord">
    <vt:lpwstr>eyJoZGlkIjoiMzAwY2MyNTQwZDJjZWQyMjAxNmI0NDI1MDhlZGNhZWEiLCJ1c2VySWQiOiIxNjg5NjMwOTYxIn0=</vt:lpwstr>
  </property>
</Properties>
</file>