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AFF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141" w:afterAutospacing="0" w:line="360" w:lineRule="exact"/>
        <w:ind w:left="0" w:right="0" w:firstLine="0"/>
        <w:jc w:val="left"/>
        <w:textAlignment w:val="auto"/>
        <w:rPr>
          <w:rFonts w:hint="eastAsia" w:ascii="微软雅黑" w:hAnsi="微软雅黑" w:eastAsia="微软雅黑" w:cs="微软雅黑"/>
          <w:b/>
          <w:bCs/>
          <w:i w:val="0"/>
          <w:iCs w:val="0"/>
          <w:caps w:val="0"/>
          <w:color w:val="000000"/>
          <w:spacing w:val="0"/>
          <w:sz w:val="32"/>
          <w:szCs w:val="32"/>
          <w:u w:val="none"/>
          <w:lang w:val="en-US" w:eastAsia="zh-CN"/>
        </w:rPr>
      </w:pPr>
      <w:bookmarkStart w:id="0" w:name="_GoBack"/>
      <w:r>
        <w:rPr>
          <w:rFonts w:hint="eastAsia" w:ascii="微软雅黑" w:hAnsi="微软雅黑" w:eastAsia="微软雅黑" w:cs="微软雅黑"/>
          <w:b/>
          <w:bCs/>
          <w:i w:val="0"/>
          <w:iCs w:val="0"/>
          <w:caps w:val="0"/>
          <w:color w:val="000000"/>
          <w:spacing w:val="0"/>
          <w:sz w:val="32"/>
          <w:szCs w:val="32"/>
          <w:u w:val="none"/>
          <w:lang w:val="en-US" w:eastAsia="zh-CN"/>
        </w:rPr>
        <w:t>水陆奇遇 | 北京+西安+桂林+长江游轮+上海13天12晚跟团游</w:t>
      </w:r>
      <w:bookmarkEnd w:id="0"/>
    </w:p>
    <w:p w14:paraId="4AC3DF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i w:val="0"/>
          <w:iCs w:val="0"/>
          <w:caps w:val="0"/>
          <w:color w:val="000000"/>
          <w:spacing w:val="0"/>
          <w:sz w:val="24"/>
          <w:szCs w:val="24"/>
          <w:u w:val="none"/>
        </w:rPr>
        <w:br w:type="textWrapping"/>
      </w:r>
      <w:r>
        <w:rPr>
          <w:rFonts w:hint="eastAsia" w:ascii="微软雅黑" w:hAnsi="微软雅黑" w:eastAsia="微软雅黑" w:cs="微软雅黑"/>
          <w:b/>
          <w:bCs/>
          <w:i w:val="0"/>
          <w:iCs w:val="0"/>
          <w:caps w:val="0"/>
          <w:color w:val="000000"/>
          <w:spacing w:val="0"/>
          <w:sz w:val="24"/>
          <w:szCs w:val="24"/>
          <w:u w:val="none"/>
          <w:lang w:val="en-US" w:eastAsia="zh-CN"/>
        </w:rPr>
        <w:t>产品编号</w:t>
      </w:r>
      <w:r>
        <w:rPr>
          <w:rFonts w:hint="eastAsia" w:ascii="微软雅黑" w:hAnsi="微软雅黑" w:eastAsia="微软雅黑" w:cs="微软雅黑"/>
          <w:b/>
          <w:bCs/>
          <w:i w:val="0"/>
          <w:iCs w:val="0"/>
          <w:caps w:val="0"/>
          <w:color w:val="000000"/>
          <w:spacing w:val="0"/>
          <w:sz w:val="24"/>
          <w:szCs w:val="24"/>
          <w:u w:val="none"/>
        </w:rPr>
        <w:t>:</w:t>
      </w:r>
      <w:r>
        <w:rPr>
          <w:rFonts w:hint="eastAsia" w:ascii="微软雅黑" w:hAnsi="微软雅黑" w:eastAsia="微软雅黑" w:cs="微软雅黑"/>
          <w:i w:val="0"/>
          <w:iCs w:val="0"/>
          <w:caps w:val="0"/>
          <w:color w:val="000000"/>
          <w:spacing w:val="0"/>
          <w:sz w:val="24"/>
          <w:szCs w:val="24"/>
          <w:u w:val="none"/>
        </w:rPr>
        <w:t> AOT-GT-00</w:t>
      </w:r>
      <w:r>
        <w:rPr>
          <w:rFonts w:hint="eastAsia" w:ascii="微软雅黑" w:hAnsi="微软雅黑" w:eastAsia="微软雅黑" w:cs="微软雅黑"/>
          <w:i w:val="0"/>
          <w:iCs w:val="0"/>
          <w:caps w:val="0"/>
          <w:color w:val="000000"/>
          <w:spacing w:val="0"/>
          <w:sz w:val="24"/>
          <w:szCs w:val="24"/>
          <w:u w:val="none"/>
          <w:lang w:val="en-US" w:eastAsia="zh-CN"/>
        </w:rPr>
        <w:t>3</w:t>
      </w:r>
    </w:p>
    <w:p w14:paraId="1AB2B4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微软雅黑" w:hAnsi="微软雅黑" w:eastAsia="微软雅黑" w:cs="微软雅黑"/>
          <w:b/>
          <w:bCs/>
          <w:u w:val="none"/>
          <w:lang w:val="en-US" w:eastAsia="zh-CN"/>
        </w:rPr>
      </w:pPr>
      <w:r>
        <w:rPr>
          <w:rFonts w:hint="eastAsia" w:ascii="微软雅黑" w:hAnsi="微软雅黑" w:eastAsia="微软雅黑" w:cs="微软雅黑"/>
          <w:b/>
          <w:bCs/>
          <w:i w:val="0"/>
          <w:iCs w:val="0"/>
          <w:caps w:val="0"/>
          <w:color w:val="000000"/>
          <w:spacing w:val="0"/>
          <w:sz w:val="24"/>
          <w:szCs w:val="24"/>
          <w:u w:val="none"/>
          <w:lang w:val="en-US" w:eastAsia="zh-CN"/>
        </w:rPr>
        <w:t>旅游路线</w:t>
      </w:r>
      <w:r>
        <w:rPr>
          <w:rFonts w:hint="eastAsia" w:ascii="微软雅黑" w:hAnsi="微软雅黑" w:eastAsia="微软雅黑" w:cs="微软雅黑"/>
          <w:b/>
          <w:bCs/>
          <w:i w:val="0"/>
          <w:iCs w:val="0"/>
          <w:caps w:val="0"/>
          <w:color w:val="000000"/>
          <w:spacing w:val="0"/>
          <w:sz w:val="24"/>
          <w:szCs w:val="24"/>
          <w:u w:val="none"/>
        </w:rPr>
        <w:t>:</w:t>
      </w:r>
      <w:r>
        <w:rPr>
          <w:rFonts w:hint="eastAsia" w:ascii="微软雅黑" w:hAnsi="微软雅黑" w:eastAsia="微软雅黑" w:cs="微软雅黑"/>
          <w:i w:val="0"/>
          <w:iCs w:val="0"/>
          <w:caps w:val="0"/>
          <w:color w:val="000000"/>
          <w:spacing w:val="0"/>
          <w:sz w:val="24"/>
          <w:szCs w:val="24"/>
          <w:u w:val="none"/>
        </w:rPr>
        <w:t> </w:t>
      </w:r>
      <w:r>
        <w:rPr>
          <w:rFonts w:hint="eastAsia" w:ascii="微软雅黑" w:hAnsi="微软雅黑" w:eastAsia="微软雅黑" w:cs="微软雅黑"/>
          <w:i w:val="0"/>
          <w:iCs w:val="0"/>
          <w:caps w:val="0"/>
          <w:color w:val="000000"/>
          <w:spacing w:val="0"/>
          <w:sz w:val="24"/>
          <w:szCs w:val="24"/>
          <w:u w:val="none"/>
          <w:lang w:val="en-US" w:eastAsia="zh-CN"/>
        </w:rPr>
        <w:t>北京-西安-桂林-三峡-上海</w:t>
      </w:r>
    </w:p>
    <w:p w14:paraId="77D91E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w:hAnsi="微软雅黑" w:eastAsia="微软雅黑" w:cs="微软雅黑"/>
          <w:b/>
          <w:bCs/>
          <w:i w:val="0"/>
          <w:iCs w:val="0"/>
          <w:caps w:val="0"/>
          <w:color w:val="000000"/>
          <w:spacing w:val="0"/>
          <w:sz w:val="24"/>
          <w:szCs w:val="24"/>
          <w:u w:val="none"/>
        </w:rPr>
      </w:pPr>
      <w:r>
        <w:rPr>
          <w:rFonts w:hint="eastAsia" w:ascii="微软雅黑" w:hAnsi="微软雅黑" w:eastAsia="微软雅黑" w:cs="微软雅黑"/>
          <w:b/>
          <w:bCs/>
          <w:i w:val="0"/>
          <w:iCs w:val="0"/>
          <w:caps w:val="0"/>
          <w:color w:val="000000"/>
          <w:spacing w:val="0"/>
          <w:sz w:val="24"/>
          <w:szCs w:val="24"/>
          <w:u w:val="none"/>
          <w:lang w:val="en-US" w:eastAsia="zh-CN"/>
        </w:rPr>
        <w:t>行程亮点</w:t>
      </w:r>
      <w:r>
        <w:rPr>
          <w:rFonts w:hint="eastAsia" w:ascii="微软雅黑" w:hAnsi="微软雅黑" w:eastAsia="微软雅黑" w:cs="微软雅黑"/>
          <w:b/>
          <w:bCs/>
          <w:i w:val="0"/>
          <w:iCs w:val="0"/>
          <w:caps w:val="0"/>
          <w:color w:val="000000"/>
          <w:spacing w:val="0"/>
          <w:sz w:val="24"/>
          <w:szCs w:val="24"/>
          <w:u w:val="none"/>
        </w:rPr>
        <w:t>: 宫殿、建筑、园林、长城、游船、博物馆、水利工程、田园风光、历史文化、世界遗产、喀斯特地貌</w:t>
      </w:r>
    </w:p>
    <w:p w14:paraId="13E2CA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b/>
          <w:bCs/>
          <w:i w:val="0"/>
          <w:iCs w:val="0"/>
          <w:caps w:val="0"/>
          <w:color w:val="000000"/>
          <w:spacing w:val="0"/>
          <w:sz w:val="24"/>
          <w:szCs w:val="24"/>
          <w:u w:val="none"/>
          <w:lang w:val="en-US" w:eastAsia="zh-CN"/>
        </w:rPr>
        <w:t>旅游类型</w:t>
      </w:r>
      <w:r>
        <w:rPr>
          <w:rFonts w:hint="eastAsia" w:ascii="微软雅黑" w:hAnsi="微软雅黑" w:eastAsia="微软雅黑" w:cs="微软雅黑"/>
          <w:b/>
          <w:bCs/>
          <w:i w:val="0"/>
          <w:iCs w:val="0"/>
          <w:caps w:val="0"/>
          <w:color w:val="000000"/>
          <w:spacing w:val="0"/>
          <w:sz w:val="24"/>
          <w:szCs w:val="24"/>
          <w:u w:val="none"/>
        </w:rPr>
        <w:t>: 最多16人精品纯玩小团，</w:t>
      </w:r>
      <w:r>
        <w:rPr>
          <w:rFonts w:hint="eastAsia" w:ascii="微软雅黑" w:hAnsi="微软雅黑" w:eastAsia="微软雅黑" w:cs="微软雅黑"/>
          <w:b/>
          <w:bCs/>
          <w:i w:val="0"/>
          <w:iCs w:val="0"/>
          <w:caps w:val="0"/>
          <w:color w:val="000000"/>
          <w:spacing w:val="0"/>
          <w:sz w:val="24"/>
          <w:szCs w:val="24"/>
          <w:u w:val="none"/>
          <w:lang w:val="en-US" w:eastAsia="zh-CN"/>
        </w:rPr>
        <w:t>一人起发</w:t>
      </w:r>
    </w:p>
    <w:p w14:paraId="235AA73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w:hAnsi="微软雅黑" w:eastAsia="微软雅黑" w:cs="微软雅黑"/>
          <w:u w:val="none"/>
        </w:rPr>
      </w:pPr>
      <w:r>
        <w:rPr>
          <w:rFonts w:hint="eastAsia" w:ascii="微软雅黑" w:hAnsi="微软雅黑" w:eastAsia="微软雅黑" w:cs="微软雅黑"/>
          <w:b/>
          <w:bCs/>
          <w:i w:val="0"/>
          <w:iCs w:val="0"/>
          <w:caps w:val="0"/>
          <w:color w:val="000000"/>
          <w:spacing w:val="0"/>
          <w:sz w:val="24"/>
          <w:szCs w:val="24"/>
          <w:u w:val="none"/>
          <w:lang w:val="en-US" w:eastAsia="zh-CN"/>
        </w:rPr>
        <w:t>导游&amp;司机</w:t>
      </w:r>
      <w:r>
        <w:rPr>
          <w:rFonts w:hint="eastAsia" w:ascii="微软雅黑" w:hAnsi="微软雅黑" w:eastAsia="微软雅黑" w:cs="微软雅黑"/>
          <w:b/>
          <w:bCs/>
          <w:i w:val="0"/>
          <w:iCs w:val="0"/>
          <w:caps w:val="0"/>
          <w:color w:val="000000"/>
          <w:spacing w:val="0"/>
          <w:sz w:val="24"/>
          <w:szCs w:val="24"/>
          <w:u w:val="none"/>
        </w:rPr>
        <w:t>: </w:t>
      </w:r>
      <w:r>
        <w:rPr>
          <w:rFonts w:hint="eastAsia" w:ascii="微软雅黑" w:hAnsi="微软雅黑" w:eastAsia="微软雅黑" w:cs="微软雅黑"/>
          <w:i w:val="0"/>
          <w:iCs w:val="0"/>
          <w:caps w:val="0"/>
          <w:color w:val="000000"/>
          <w:spacing w:val="0"/>
          <w:sz w:val="24"/>
          <w:szCs w:val="24"/>
          <w:u w:val="none"/>
        </w:rPr>
        <w:t>中、英文导游，驾驶经验丰富的当地司机</w:t>
      </w:r>
    </w:p>
    <w:p w14:paraId="40A1BF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微软雅黑" w:hAnsi="微软雅黑" w:eastAsia="微软雅黑" w:cs="微软雅黑"/>
          <w:i w:val="0"/>
          <w:iCs w:val="0"/>
          <w:caps w:val="0"/>
          <w:color w:val="000000"/>
          <w:spacing w:val="0"/>
          <w:sz w:val="24"/>
          <w:szCs w:val="24"/>
          <w:u w:val="none"/>
          <w:lang w:val="en-US" w:eastAsia="zh-CN"/>
        </w:rPr>
      </w:pPr>
      <w:r>
        <w:rPr>
          <w:rFonts w:hint="eastAsia" w:ascii="微软雅黑" w:hAnsi="微软雅黑" w:eastAsia="微软雅黑" w:cs="微软雅黑"/>
          <w:b/>
          <w:bCs/>
          <w:i w:val="0"/>
          <w:iCs w:val="0"/>
          <w:caps w:val="0"/>
          <w:color w:val="000000"/>
          <w:spacing w:val="0"/>
          <w:sz w:val="24"/>
          <w:szCs w:val="24"/>
          <w:u w:val="none"/>
          <w:lang w:val="en-US" w:eastAsia="zh-CN"/>
        </w:rPr>
        <w:t>住宿标准</w:t>
      </w:r>
      <w:r>
        <w:rPr>
          <w:rFonts w:hint="eastAsia" w:ascii="微软雅黑" w:hAnsi="微软雅黑" w:eastAsia="微软雅黑" w:cs="微软雅黑"/>
          <w:b/>
          <w:bCs/>
          <w:i w:val="0"/>
          <w:iCs w:val="0"/>
          <w:caps w:val="0"/>
          <w:color w:val="000000"/>
          <w:spacing w:val="0"/>
          <w:sz w:val="24"/>
          <w:szCs w:val="24"/>
          <w:u w:val="none"/>
        </w:rPr>
        <w:t>: </w:t>
      </w:r>
      <w:r>
        <w:rPr>
          <w:rFonts w:hint="eastAsia" w:ascii="微软雅黑" w:hAnsi="微软雅黑" w:eastAsia="微软雅黑" w:cs="微软雅黑"/>
          <w:b w:val="0"/>
          <w:bCs w:val="0"/>
          <w:i w:val="0"/>
          <w:iCs w:val="0"/>
          <w:caps w:val="0"/>
          <w:color w:val="000000"/>
          <w:spacing w:val="0"/>
          <w:sz w:val="24"/>
          <w:szCs w:val="24"/>
          <w:u w:val="none"/>
          <w:lang w:val="en-US" w:eastAsia="zh-CN"/>
        </w:rPr>
        <w:t>9</w:t>
      </w:r>
      <w:r>
        <w:rPr>
          <w:rFonts w:hint="eastAsia" w:ascii="微软雅黑" w:hAnsi="微软雅黑" w:eastAsia="微软雅黑" w:cs="微软雅黑"/>
          <w:i w:val="0"/>
          <w:iCs w:val="0"/>
          <w:caps w:val="0"/>
          <w:color w:val="000000"/>
          <w:spacing w:val="0"/>
          <w:sz w:val="24"/>
          <w:szCs w:val="24"/>
          <w:u w:val="none"/>
          <w:lang w:val="en-US" w:eastAsia="zh-CN"/>
        </w:rPr>
        <w:t>晚优质3星酒店住宿，游船3晚住宿</w:t>
      </w:r>
    </w:p>
    <w:p w14:paraId="6DAEE6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w:hAnsi="微软雅黑" w:eastAsia="微软雅黑" w:cs="微软雅黑"/>
          <w:i w:val="0"/>
          <w:iCs w:val="0"/>
          <w:caps w:val="0"/>
          <w:color w:val="000000"/>
          <w:spacing w:val="0"/>
          <w:sz w:val="24"/>
          <w:szCs w:val="24"/>
          <w:u w:val="none"/>
        </w:rPr>
      </w:pPr>
    </w:p>
    <w:p w14:paraId="63A74C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bCs/>
          <w:i w:val="0"/>
          <w:iCs w:val="0"/>
          <w:caps w:val="0"/>
          <w:color w:val="000000"/>
          <w:spacing w:val="0"/>
          <w:sz w:val="39"/>
          <w:szCs w:val="39"/>
          <w:u w:val="none"/>
          <w:lang w:val="en-US" w:eastAsia="zh-CN"/>
        </w:rPr>
      </w:pPr>
      <w:r>
        <w:rPr>
          <w:rFonts w:hint="eastAsia" w:ascii="微软雅黑" w:hAnsi="微软雅黑" w:eastAsia="微软雅黑" w:cs="微软雅黑"/>
          <w:b/>
          <w:bCs/>
          <w:i w:val="0"/>
          <w:iCs w:val="0"/>
          <w:caps w:val="0"/>
          <w:color w:val="000000"/>
          <w:spacing w:val="0"/>
          <w:sz w:val="39"/>
          <w:szCs w:val="39"/>
          <w:u w:val="none"/>
          <w:lang w:val="en-US" w:eastAsia="zh-CN"/>
        </w:rPr>
        <w:t>详细行程:</w:t>
      </w:r>
    </w:p>
    <w:p w14:paraId="066214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sz w:val="28"/>
          <w:szCs w:val="28"/>
          <w:u w:val="none"/>
          <w:lang w:val="en-US"/>
        </w:rPr>
      </w:pPr>
      <w:r>
        <w:rPr>
          <w:rFonts w:hint="eastAsia" w:ascii="微软雅黑" w:hAnsi="微软雅黑" w:eastAsia="微软雅黑" w:cs="微软雅黑"/>
          <w:i w:val="0"/>
          <w:iCs w:val="0"/>
          <w:caps w:val="0"/>
          <w:color w:val="B80000"/>
          <w:spacing w:val="0"/>
          <w:kern w:val="0"/>
          <w:sz w:val="28"/>
          <w:szCs w:val="28"/>
          <w:u w:val="none"/>
          <w:lang w:val="en-US" w:eastAsia="zh-CN" w:bidi="ar"/>
        </w:rPr>
        <w:t xml:space="preserve">Day 1 </w:t>
      </w:r>
      <w:r>
        <w:rPr>
          <w:rFonts w:hint="eastAsia" w:ascii="微软雅黑" w:hAnsi="微软雅黑" w:eastAsia="微软雅黑" w:cs="微软雅黑"/>
          <w:i w:val="0"/>
          <w:iCs w:val="0"/>
          <w:caps w:val="0"/>
          <w:color w:val="B80000"/>
          <w:spacing w:val="0"/>
          <w:kern w:val="0"/>
          <w:sz w:val="28"/>
          <w:szCs w:val="28"/>
          <w:u w:val="none"/>
          <w:lang w:val="en-US" w:eastAsia="zh-CN" w:bidi="ar"/>
        </w:rPr>
        <w:t>抵达北京</w:t>
      </w:r>
      <w:r>
        <w:rPr>
          <w:rFonts w:hint="eastAsia" w:ascii="微软雅黑" w:hAnsi="微软雅黑" w:eastAsia="微软雅黑" w:cs="微软雅黑"/>
          <w:i w:val="0"/>
          <w:iCs w:val="0"/>
          <w:caps w:val="0"/>
          <w:color w:val="B80000"/>
          <w:spacing w:val="0"/>
          <w:kern w:val="0"/>
          <w:sz w:val="28"/>
          <w:szCs w:val="28"/>
          <w:u w:val="none"/>
          <w:lang w:val="en-US" w:eastAsia="zh-CN" w:bidi="ar"/>
        </w:rPr>
        <w:t xml:space="preserve"> | </w:t>
      </w:r>
      <w:r>
        <w:rPr>
          <w:rFonts w:hint="eastAsia" w:ascii="微软雅黑" w:hAnsi="微软雅黑" w:eastAsia="微软雅黑" w:cs="微软雅黑"/>
          <w:i w:val="0"/>
          <w:iCs w:val="0"/>
          <w:caps w:val="0"/>
          <w:color w:val="B80000"/>
          <w:spacing w:val="0"/>
          <w:kern w:val="0"/>
          <w:sz w:val="28"/>
          <w:szCs w:val="28"/>
          <w:u w:val="none"/>
          <w:lang w:val="en-US" w:eastAsia="zh-CN" w:bidi="ar"/>
        </w:rPr>
        <w:t>接机送酒店入住</w:t>
      </w:r>
    </w:p>
    <w:p w14:paraId="773E8D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住宿：北京</w:t>
      </w:r>
      <w:r>
        <w:rPr>
          <w:rFonts w:hint="eastAsia" w:ascii="微软雅黑" w:hAnsi="微软雅黑" w:eastAsia="微软雅黑" w:cs="微软雅黑"/>
          <w:i w:val="0"/>
          <w:iCs w:val="0"/>
          <w:caps w:val="0"/>
          <w:color w:val="B80000"/>
          <w:spacing w:val="0"/>
          <w:kern w:val="0"/>
          <w:sz w:val="28"/>
          <w:szCs w:val="28"/>
          <w:u w:val="none"/>
          <w:lang w:val="en-US" w:eastAsia="zh-CN" w:bidi="ar"/>
        </w:rPr>
        <w:t>市区</w:t>
      </w:r>
      <w:r>
        <w:rPr>
          <w:rFonts w:hint="eastAsia" w:ascii="微软雅黑" w:hAnsi="微软雅黑" w:eastAsia="微软雅黑" w:cs="微软雅黑"/>
          <w:i w:val="0"/>
          <w:iCs w:val="0"/>
          <w:caps w:val="0"/>
          <w:color w:val="B80000"/>
          <w:spacing w:val="0"/>
          <w:kern w:val="0"/>
          <w:sz w:val="28"/>
          <w:szCs w:val="28"/>
          <w:u w:val="none"/>
          <w:lang w:val="en-US" w:eastAsia="zh-CN" w:bidi="ar"/>
        </w:rPr>
        <w:t>三星级酒店</w:t>
      </w:r>
    </w:p>
    <w:p w14:paraId="5235C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p>
    <w:p w14:paraId="7335E1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欢迎来到中国首都-北京，我们的司机将在机场/火车站的出口迎接您的到来，并送您前往北京市中心酒店入住休息。之后的时间您可以自由活动，可在酒店休息缓解时差的困扰，也可在周边逛一逛。</w:t>
      </w:r>
    </w:p>
    <w:p w14:paraId="336A3B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到达方式建议：</w:t>
      </w:r>
    </w:p>
    <w:p w14:paraId="3D790F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1. 飞机：北京共有两个机场，分别是北京大兴国际机场和北京首都国际机场，这两个机场都拥有众多国际和国内航线，您可从马来西亚、新加坡、美国、澳大利亚、加拿大、日本、柬埔寨等国家飞往北京，也可从中国大部分城市飞往北京，如香港、上海、广州、成都、西安、桂林、杭州、昆明、武汉等。</w:t>
      </w:r>
    </w:p>
    <w:p w14:paraId="5F8C6F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2. 火车：北京的火车轨道交通极为发达，您可从西安、上海、广州、成都、郑州、武汉、哈尔滨等城市乘坐高铁前往北京。。</w:t>
      </w:r>
    </w:p>
    <w:p w14:paraId="25242A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小提示：北京故宫周一会闭馆，将根据具体情况调换游览顺序</w:t>
      </w:r>
    </w:p>
    <w:p w14:paraId="1112B7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2 北京一日游：天安门广场+故宫+景山公园+颐和园</w:t>
      </w:r>
    </w:p>
    <w:p w14:paraId="3D21A4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711FB2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住宿：北京市区三星级酒店</w:t>
      </w:r>
    </w:p>
    <w:p w14:paraId="2D29B5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68E477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早餐后，您将前往参观驰名中外的天安门广场,【天安门广场】位于北京中轴线上，是世界上最大的城市中心广场，在中国历史中拥有重要的地位，曾见证了无数重大的历史事件，在这里您可以观看到巍峨庄严的天安门城楼，也可以了解悠久的中华文化。</w:t>
      </w:r>
    </w:p>
    <w:p w14:paraId="7F2BD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p>
    <w:p w14:paraId="312ADF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之后穿越广场，前往参观北京故宫博物院,【故宫】又名紫禁城，位于北京中轴线的中心，是明清两代的皇宫，也是世界上规模最大、保存最完整的紫禁城木结构宫殿建筑群。在这里您可以沿着中轴线依次参观重要的宫殿，边欣赏其辉煌精美的古代宫殿建筑，边跟随导游的讲解进一步了解关于故宫的历史故事。结束后，您还可以前往附近的【景山公园】（步行约15分钟），俯瞰故宫全景和北京城的壮丽景色。</w:t>
      </w:r>
    </w:p>
    <w:p w14:paraId="2CA075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p>
    <w:p w14:paraId="64652F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r>
        <w:rPr>
          <w:rFonts w:hint="eastAsia" w:ascii="微软雅黑" w:hAnsi="微软雅黑" w:eastAsia="微软雅黑" w:cs="微软雅黑"/>
          <w:u w:val="none"/>
        </w:rPr>
        <w:t>下午，您将乘车前往游览著名的皇家花园-颐和园,【颐和园】是中国现存规模大、保存完整的皇家园林，也是中国四大名园之一，被誉为皇家园林博物馆，园内风景秀丽，其亭台楼阁、湖泊、桥梁等景色美不胜收。</w:t>
      </w:r>
    </w:p>
    <w:p w14:paraId="04B535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150" w:afterAutospacing="0" w:line="360" w:lineRule="exact"/>
        <w:ind w:left="0" w:right="0"/>
        <w:textAlignment w:val="auto"/>
        <w:rPr>
          <w:rFonts w:hint="eastAsia" w:ascii="微软雅黑" w:hAnsi="微软雅黑" w:eastAsia="微软雅黑" w:cs="微软雅黑"/>
          <w:color w:val="000000"/>
          <w:sz w:val="24"/>
          <w:szCs w:val="24"/>
          <w:u w:val="none"/>
        </w:rPr>
      </w:pPr>
      <w:r>
        <w:rPr>
          <w:rFonts w:hint="eastAsia" w:ascii="微软雅黑" w:hAnsi="微软雅黑" w:eastAsia="微软雅黑" w:cs="微软雅黑"/>
          <w:u w:val="none"/>
        </w:rPr>
        <w:t>小提示：北京故宫周一会闭馆，将根据具体情况调换游览顺序</w:t>
      </w:r>
    </w:p>
    <w:p w14:paraId="39AF046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right="0" w:rightChars="0"/>
        <w:textAlignment w:val="auto"/>
        <w:rPr>
          <w:rFonts w:hint="eastAsia" w:ascii="微软雅黑" w:hAnsi="微软雅黑" w:eastAsia="微软雅黑" w:cs="微软雅黑"/>
          <w:u w:val="none"/>
        </w:rPr>
      </w:pPr>
    </w:p>
    <w:p w14:paraId="3C9BBF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3 北京长城一日游：慕田峪长城+鸟巢+水立方</w:t>
      </w:r>
    </w:p>
    <w:p w14:paraId="0A8F63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1BB7EE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住宿：北京市区三星级酒店</w:t>
      </w:r>
    </w:p>
    <w:p w14:paraId="3832DF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6D6E1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sz w:val="24"/>
          <w:szCs w:val="24"/>
          <w:u w:val="none"/>
        </w:rPr>
        <w:t>早餐后，您将乘车73公里（约1.5~2小时）前往游玩世界七大奇迹之一的万里长城中的慕田峪长城,【慕田峪长城】是中国长城中最长且恢复最好的长城，有着“万里长城慕田峪独秀”之美誉。您可以先乘坐缆车到达第14号敌楼，然后向西徒步行走，沿途可欣赏周边的壮丽山色和蜿蜒雄伟的长城景色，之后到达最高点20号敌楼，完成长城之旅。</w:t>
      </w:r>
    </w:p>
    <w:p w14:paraId="69C9B1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sz w:val="24"/>
          <w:szCs w:val="24"/>
          <w:u w:val="none"/>
        </w:rPr>
      </w:pPr>
    </w:p>
    <w:p w14:paraId="48F5D8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sz w:val="24"/>
          <w:szCs w:val="24"/>
          <w:u w:val="none"/>
        </w:rPr>
        <w:t>游览完长城后，返回北京市中心，顺路外观【鸟巢】（北京国家体育中心）和【水立方】（北京国家游泳中心）建筑，并与之合影。之后返回酒店，好好休息。</w:t>
      </w:r>
    </w:p>
    <w:p w14:paraId="469EAF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sz w:val="24"/>
          <w:szCs w:val="24"/>
          <w:u w:val="none"/>
        </w:rPr>
      </w:pPr>
    </w:p>
    <w:p w14:paraId="3CB36B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4 北京到西安高铁之旅：大雁塔+回民街</w:t>
      </w:r>
    </w:p>
    <w:p w14:paraId="203CAF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20D76E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住宿：西安市区三星级酒店</w:t>
      </w:r>
    </w:p>
    <w:p w14:paraId="37AB30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3F4A26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i w:val="0"/>
          <w:iCs w:val="0"/>
          <w:caps w:val="0"/>
          <w:color w:val="000000"/>
          <w:spacing w:val="0"/>
          <w:kern w:val="0"/>
          <w:sz w:val="24"/>
          <w:szCs w:val="24"/>
          <w:u w:val="none"/>
          <w:lang w:val="en-US" w:eastAsia="zh-CN" w:bidi="ar"/>
        </w:rPr>
        <w:t>今天我们的司机将送您前往北京火车站，乘坐高铁前往西安，车程约4.5~5.5小时，沿途可概览中国城镇、山林风光。抵达西安火车站后，我们的司机将在火车站的出口迎接您的到来，并带您开始后续行程。</w:t>
      </w:r>
    </w:p>
    <w:p w14:paraId="339DB4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p>
    <w:p w14:paraId="447BB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i w:val="0"/>
          <w:iCs w:val="0"/>
          <w:caps w:val="0"/>
          <w:color w:val="000000"/>
          <w:spacing w:val="0"/>
          <w:kern w:val="0"/>
          <w:sz w:val="24"/>
          <w:szCs w:val="24"/>
          <w:u w:val="none"/>
          <w:lang w:val="en-US" w:eastAsia="zh-CN" w:bidi="ar"/>
        </w:rPr>
        <w:t>首先您将前往参观西安的著名文化地标-大雁塔,【大雁塔】位于大慈恩寺内，是现存最早、规模最大的唐代四方楼阁式砖塔，塔身为7层，高约64米。在这里您可以欣赏古建筑风格，也可观看塔内收藏的玄奘法师从天竺带回的经卷佛像，还可以登上这座千年古塔，眺望西安城市风光。随后您将前往游玩西安著名的美食文化街-【回民街】，在感受当地生活氛围的同时品味当地特色美食小吃，比如肉夹馍、Biangbiang面等等。</w:t>
      </w:r>
    </w:p>
    <w:p w14:paraId="7DC3CE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p>
    <w:p w14:paraId="04BBCE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5 西安一日游：兵马俑+古城墙+钟楼、鼓楼</w:t>
      </w:r>
    </w:p>
    <w:p w14:paraId="01985C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388E9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住宿：西安市区三星级酒店</w:t>
      </w:r>
    </w:p>
    <w:p w14:paraId="4F19AA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150" w:afterAutospacing="0" w:line="360" w:lineRule="exact"/>
        <w:ind w:left="0" w:right="0"/>
        <w:textAlignment w:val="auto"/>
        <w:rPr>
          <w:rFonts w:hint="eastAsia" w:ascii="微软雅黑" w:hAnsi="微软雅黑" w:eastAsia="微软雅黑" w:cs="微软雅黑"/>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sz w:val="24"/>
          <w:szCs w:val="24"/>
          <w:u w:val="none"/>
        </w:rPr>
        <w:t>早餐后，您将乘车约40公里（1小时）前往参观“世界第八大奇迹”之一的秦始皇兵马俑，【秦始皇兵马俑博物馆】是在兵马俑坑原址上建立的遗址类博物馆，也是中国最大的古代军事博物馆，您将在专业导游的生动讲解下一起依次游览一、二、三号兵马俑坑，了解兵马俑的历史背景、制作工艺，以及埋藏在历史长河中的这些千年陶俑背后鲜为人知的故事。</w:t>
      </w:r>
    </w:p>
    <w:p w14:paraId="0ED2B8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150" w:afterAutospacing="0" w:line="360" w:lineRule="exact"/>
        <w:ind w:left="0" w:right="0"/>
        <w:textAlignment w:val="auto"/>
        <w:rPr>
          <w:rFonts w:hint="eastAsia" w:ascii="微软雅黑" w:hAnsi="微软雅黑" w:eastAsia="微软雅黑" w:cs="微软雅黑"/>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sz w:val="24"/>
          <w:szCs w:val="24"/>
          <w:u w:val="none"/>
        </w:rPr>
        <w:t>下午前往参观历史悠久的西安古城墙,【西安古城墙】始建于明朝，也称为西安明城墙，是中国现存规模最大、保存最完整的古代城垣之一，您可以登上城墙，行走在历史的青砖之上，感受古城墙的魅力，欣赏古城墙与现代城市风光共同构成的绝佳风景。</w:t>
      </w:r>
    </w:p>
    <w:p w14:paraId="1E89CA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150" w:afterAutospacing="0" w:line="360" w:lineRule="exact"/>
        <w:ind w:left="0" w:right="0"/>
        <w:textAlignment w:val="auto"/>
        <w:rPr>
          <w:rFonts w:hint="eastAsia" w:ascii="微软雅黑" w:hAnsi="微软雅黑" w:eastAsia="微软雅黑" w:cs="微软雅黑"/>
          <w:color w:val="000000"/>
          <w:sz w:val="24"/>
          <w:szCs w:val="24"/>
          <w:u w:val="none"/>
        </w:rPr>
      </w:pPr>
      <w:r>
        <w:rPr>
          <w:rFonts w:hint="eastAsia" w:ascii="微软雅黑" w:hAnsi="微软雅黑" w:eastAsia="微软雅黑" w:cs="微软雅黑"/>
          <w:i w:val="0"/>
          <w:iCs w:val="0"/>
          <w:caps w:val="0"/>
          <w:color w:val="000000"/>
          <w:spacing w:val="0"/>
          <w:sz w:val="24"/>
          <w:szCs w:val="24"/>
          <w:u w:val="none"/>
        </w:rPr>
        <w:t>此外，在西安古城墙附近，您还可以参观令人惊叹的钟楼和鼓楼，钟楼和鼓楼始建于明朝洪武年间，距今约有600年，两座建筑遥相呼应，气势宏伟，当夜幕降临时，钟楼、鼓楼的灯光一齐亮起，景色十分壮观。</w:t>
      </w:r>
    </w:p>
    <w:p w14:paraId="7A3188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12BBE6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6 西安到桂林：接送机服务+象鼻山+芦笛岩</w:t>
      </w:r>
    </w:p>
    <w:p w14:paraId="0EC40E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w:t>
      </w:r>
    </w:p>
    <w:p w14:paraId="2E7B1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sz w:val="15"/>
          <w:szCs w:val="15"/>
          <w:shd w:val="clear" w:fill="F3F3F3"/>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住宿：桂林市区三星级酒店</w:t>
      </w:r>
    </w:p>
    <w:p w14:paraId="6A0CE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今天早上，在酒店用过早餐后，我们的司机将根据您的航班时间，提前送您前往机场，搭乘航班飞往桂林（约2.5小时）。欢迎来到桂林，我们的司机将在机场出口迎接您的到来，并带您开始后续行程。</w:t>
      </w:r>
    </w:p>
    <w:p w14:paraId="3DAAF4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kern w:val="0"/>
          <w:sz w:val="24"/>
          <w:szCs w:val="24"/>
          <w:lang w:val="en-US" w:eastAsia="zh-CN" w:bidi="ar"/>
        </w:rPr>
      </w:pPr>
    </w:p>
    <w:p w14:paraId="6F710A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首先您将前往游玩桂林的标志性景点-象鼻山，【象鼻山】位于漓江和桃花江的交汇处，因外形神似一头巨像在河中饮水而得名。之后，前往参观有着“大自然的艺术之宫”之美誉的芦笛岩，【芦笛岩】是中国最负有盛名的旅游洞穴之一，岩溶洞内大量的石笋、石竹、石柱、石幔和石花，各样的景物在五彩灯光照射下，璀璨绚丽，如梦似幻，您可以跟随导游的讲解，了解钟乳石的形成过程和旧时故事。</w:t>
      </w:r>
    </w:p>
    <w:p w14:paraId="42AECA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kern w:val="0"/>
          <w:sz w:val="24"/>
          <w:szCs w:val="24"/>
          <w:lang w:val="en-US" w:eastAsia="zh-CN" w:bidi="ar"/>
        </w:rPr>
      </w:pPr>
    </w:p>
    <w:p w14:paraId="443AD5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7 桂林至阳朔一日游：漓江游船+阳朔乡村+西街</w:t>
      </w:r>
    </w:p>
    <w:p w14:paraId="2D7102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76D450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住宿：阳朔三星级酒店</w:t>
      </w:r>
    </w:p>
    <w:p w14:paraId="18A0F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kern w:val="0"/>
          <w:sz w:val="24"/>
          <w:szCs w:val="24"/>
          <w:lang w:val="en-US" w:eastAsia="zh-CN" w:bidi="ar"/>
        </w:rPr>
      </w:pPr>
    </w:p>
    <w:p w14:paraId="108EBD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早餐后，从酒店出发乘车前往码头（约1小时），然后乘坐漓江游船游玩漓江最美的一段：桂林至阳朔段，全程约84公里，耗时约4小时。人们常说「桂林山水甲天下，阳朔山水甲桂林」，乘坐这趟游船您可以亲身感受到桂林宛如古画、仙境般的山水美景，也可以了解望夫石、冠岩等景色的传奇故事，还可以享受人在画中游的绝妙体验。（午餐升级：我们为您精心准备了定制的西式午餐，导游将在清晨将新鲜烹制的餐点带给您在船上享用。）</w:t>
      </w:r>
    </w:p>
    <w:p w14:paraId="2FC359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p>
    <w:p w14:paraId="0AF09E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抵达阳朔后，司机将从码头接您，并送您前往酒店休整片刻，然后您可以前往阳朔游玩，欣赏桂林最为出彩的山水田园风光。您可以选择以下方式游玩：（1）开车加步行；（2）骑自行车；（3）骑摩托车（可能需要额外付费）。 无论是选择哪一种游玩方式，您都可以穿行在乡间路上，欣赏沿途的喀斯特山脉、稻田、村庄、河流等秀丽景色，还可能看到人们在田间劳作，孩子们在河边玩耍，牛在田间吃草的生活景象。</w:t>
      </w:r>
    </w:p>
    <w:p w14:paraId="271D77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p>
    <w:p w14:paraId="245E7D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晚上，前往探索阳朔最繁华的街区-西街，这里是一条东西方元素完美结合的街道，也是体验阳朔夜生活的最佳地点，不管您是想品尝一些当地美食，还是找一家小店点一杯饮品，放松身心，享受难得的悠闲时光，这里都能满足您的需求。</w:t>
      </w:r>
    </w:p>
    <w:p w14:paraId="68E4D171">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p>
    <w:p w14:paraId="1E0583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8 桂林到重庆：登上长江游轮</w:t>
      </w:r>
    </w:p>
    <w:p w14:paraId="169D5D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w:t>
      </w:r>
    </w:p>
    <w:p w14:paraId="57E3DD08">
      <w:pPr>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住宿：长江游轮</w:t>
      </w:r>
    </w:p>
    <w:p w14:paraId="7E3F13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今天早上，在酒店用过早餐后，我们的司机将根据您的车票时间，提前送您前往火车站，搭乘高铁前往重庆。</w:t>
      </w:r>
    </w:p>
    <w:p w14:paraId="47429C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欢迎来到重庆！我们的司机将在火车站出口迎接您的到来，并送您前往朝天门码头登上长江游轮，办理好登船手续，今天的长江游轮之旅将于晚上21:00正式开始。</w:t>
      </w:r>
    </w:p>
    <w:p w14:paraId="607CD5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小提示：夏季3-9月期间，如果水位过高或水位过低均存在会由重庆拉车转运到丰都上船的情况，约2.5小时车程，尤其在3-4月以及7-8月频率比较高；</w:t>
      </w:r>
    </w:p>
    <w:p w14:paraId="4CBBDC27">
      <w:pPr>
        <w:rPr>
          <w:rFonts w:hint="eastAsia" w:ascii="微软雅黑" w:hAnsi="微软雅黑" w:eastAsia="微软雅黑" w:cs="微软雅黑"/>
          <w:i w:val="0"/>
          <w:iCs w:val="0"/>
          <w:caps w:val="0"/>
          <w:color w:val="B80000"/>
          <w:spacing w:val="0"/>
          <w:kern w:val="0"/>
          <w:sz w:val="28"/>
          <w:szCs w:val="28"/>
          <w:u w:val="none"/>
          <w:lang w:val="en-US" w:eastAsia="zh-CN" w:bidi="ar"/>
        </w:rPr>
      </w:pPr>
    </w:p>
    <w:p w14:paraId="5FFDFE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9 长江三峡游轮之旅：船游长江+上岸游玩丰都鬼城或其他景点</w:t>
      </w:r>
    </w:p>
    <w:p w14:paraId="6ECF13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用餐：含早餐,含午餐,含晚餐</w:t>
      </w:r>
    </w:p>
    <w:p w14:paraId="32AA70A8">
      <w:pPr>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住宿：长江游轮</w:t>
      </w:r>
    </w:p>
    <w:p w14:paraId="0303A4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今天游轮将在长江平静的航行。早上起床后，可先前往餐厅享受自助早餐，之后的时间您可欣赏长江沿线迷人的江景，也可选择游玩游轮上的丰富娱乐设施/活动。</w:t>
      </w:r>
    </w:p>
    <w:p w14:paraId="2E8729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下午，您将跟随导游一起上岸游览丰都鬼城，【丰都鬼城】又称“幽都”，因有哼哈祠、天子殿、奈河桥、黄泉路、望乡台、药王殿等多座表现中国阴曹地府的建筑和造型而闻名，以神秘的鬼文化而蜚声中外。您可以跟随导游的讲解了解许多关于中国冥界的鬼神传说或是中国传统神话故事。如果感兴趣，也可自费参观石宝寨塔楼，【石宝寨塔楼】是中国现存最高和层数最多的民间穿斗式木结构建筑，被称为"世界八大奇异建筑"之一，登上12层的红木宝塔，可俯瞰长江全景。</w:t>
      </w:r>
    </w:p>
    <w:p w14:paraId="4D0036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小提示：以上行程仅供参考，参观景点可能因不同的游轮公司而有所差异，我们会根据您的喜好为您选择最为合适的游轮。</w:t>
      </w:r>
    </w:p>
    <w:p w14:paraId="76DD1C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br w:type="page"/>
      </w:r>
      <w:r>
        <w:rPr>
          <w:rFonts w:hint="eastAsia" w:ascii="微软雅黑" w:hAnsi="微软雅黑" w:eastAsia="微软雅黑" w:cs="微软雅黑"/>
          <w:i w:val="0"/>
          <w:iCs w:val="0"/>
          <w:caps w:val="0"/>
          <w:color w:val="B80000"/>
          <w:spacing w:val="0"/>
          <w:kern w:val="0"/>
          <w:sz w:val="28"/>
          <w:szCs w:val="28"/>
          <w:u w:val="none"/>
          <w:lang w:val="en-US" w:eastAsia="zh-CN" w:bidi="ar"/>
        </w:rPr>
        <w:t>Day 10 长江三峡游轮之旅：三峡+神女溪或其他景点</w:t>
      </w:r>
    </w:p>
    <w:p w14:paraId="197641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用餐：含早餐,含午餐,含晚餐</w:t>
      </w:r>
    </w:p>
    <w:p w14:paraId="381D005F">
      <w:pPr>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住宿：长江游轮</w:t>
      </w:r>
    </w:p>
    <w:p w14:paraId="5B47AD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今天继续船游长江三峡，跟随导游的讲解了解三峡景色或故事传说。首先，您将乘船穿越集雄、奇、险、峻为一体的瞿塘峡，打卡10元人民币背景图案的有着中华山水之门之美誉的夔门。【瞿塘峡】是三峡中最短、最窄、最险的一段峡谷，全长8公里，两岸悬崖峭壁如同刀削斧砍，山高峡窄，仰视碧空，云天一线，峡中水深流急，江面较窄处不足五十公尺，波涛汹涌，令人惊心动魄。</w:t>
      </w:r>
    </w:p>
    <w:p w14:paraId="6F9B71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p>
    <w:p w14:paraId="2FDF53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之后穿过以幽深秀丽而闻名的巫峡，【巫峡】两岸，青山不断，群峰如屏，船行峡中，时而大山当前，石塞疑无路；忽又峰回路转，云开别有天，宛如一条迂回曲折的画廊，充满诗情画意。最后经过西陵峡，【西陵峡】是长江三峡中较长的峡谷，峡内风光明丽，雄伟壮观，两岸峰峦高耸，夹江壁立，峻岭悬崖横空，奇石嶙峋，飞泉垂练，苍藤古树，翳天蔽日。</w:t>
      </w:r>
    </w:p>
    <w:p w14:paraId="372D36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p>
    <w:p w14:paraId="244A86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下午，跟随导游一起上岸游览神女溪，【神女溪】又称为“美女溪”，溪长15公里，溪内山高谷深，风光绮丽，溪水幽深墨绿，似一幅水墨丹青画。您将换乘当地游船，顺着溪流而下，近距离欣赏其山峰峡谷美丽之景和绝壁上的神秘悬棺。如果感兴趣也可加入当地土家族的歌舞表演，场面十分热闹欢快。之后返回游轮，晚上参加船长晚宴，共进美味晚餐，夜宿游轮。</w:t>
      </w:r>
    </w:p>
    <w:p w14:paraId="1A883F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p>
    <w:p w14:paraId="0DA38F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default" w:ascii="微软雅黑" w:hAnsi="微软雅黑" w:eastAsia="微软雅黑" w:cs="微软雅黑"/>
          <w:kern w:val="0"/>
          <w:sz w:val="24"/>
          <w:szCs w:val="24"/>
          <w:lang w:val="en-US" w:eastAsia="zh-CN" w:bidi="ar"/>
        </w:rPr>
      </w:pPr>
      <w:r>
        <w:rPr>
          <w:rFonts w:hint="default" w:ascii="微软雅黑" w:hAnsi="微软雅黑" w:eastAsia="微软雅黑" w:cs="微软雅黑"/>
          <w:kern w:val="0"/>
          <w:sz w:val="24"/>
          <w:szCs w:val="24"/>
          <w:lang w:val="en-US" w:eastAsia="zh-CN" w:bidi="ar"/>
        </w:rPr>
        <w:t>小提示：以上行程仅供参考，参观景点可能因不同的游轮公司而有所差异，我们会根据您的喜好为您选择最为合适的游轮。</w:t>
      </w:r>
    </w:p>
    <w:p w14:paraId="62F4F5A7">
      <w:pPr>
        <w:rPr>
          <w:rFonts w:hint="eastAsia" w:ascii="微软雅黑" w:hAnsi="微软雅黑" w:eastAsia="微软雅黑" w:cs="微软雅黑"/>
          <w:i w:val="0"/>
          <w:iCs w:val="0"/>
          <w:caps w:val="0"/>
          <w:color w:val="B80000"/>
          <w:spacing w:val="0"/>
          <w:kern w:val="0"/>
          <w:sz w:val="28"/>
          <w:szCs w:val="28"/>
          <w:u w:val="none"/>
          <w:lang w:val="en-US" w:eastAsia="zh-CN" w:bidi="ar"/>
        </w:rPr>
      </w:pPr>
    </w:p>
    <w:p w14:paraId="6D8CA7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11 长江三峡游轮-宜昌-上海：三峡大坝+接送服务</w:t>
      </w:r>
    </w:p>
    <w:p w14:paraId="7A50D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w:t>
      </w:r>
    </w:p>
    <w:p w14:paraId="149B17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住宿：上海市区三星级酒店</w:t>
      </w:r>
    </w:p>
    <w:p w14:paraId="4C60F4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282BA1D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早餐后办理退房手续，在茅坪港下船，前往参观世界上最大的水利枢纽工程-三峡大坝，【三峡大坝】全长2309米，全线浇筑达到设计高程185米，最高蓄水位可达175米，是世界上规模最大的混凝土重力坝。</w:t>
      </w:r>
    </w:p>
    <w:p w14:paraId="671B8FC7">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kern w:val="0"/>
          <w:sz w:val="24"/>
          <w:szCs w:val="24"/>
          <w:lang w:val="en-US" w:eastAsia="zh-CN" w:bidi="ar"/>
        </w:rPr>
      </w:pPr>
    </w:p>
    <w:p w14:paraId="502C0F3A">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游览完三峡大坝后，您将乘坐游轮公司安排的旅游巴士于12:30~13:30 左右前往宜昌三峡中心游轮码头。下午我们将送您前往火车站搭乘高铁前往上海。抵达上海后，我们的司机将在火车站出口迎接您的到来，并送您前往西安市区酒店办理入住手续。</w:t>
      </w:r>
    </w:p>
    <w:p w14:paraId="5050858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p>
    <w:p w14:paraId="229613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12 上海一日游：上海中心大厦+上海博物馆+豫园+南京路+外滩</w:t>
      </w:r>
    </w:p>
    <w:p w14:paraId="53E93C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用餐：含早餐,含午餐</w:t>
      </w:r>
    </w:p>
    <w:p w14:paraId="7BE52E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住宿：上海市区三星级酒店</w:t>
      </w:r>
    </w:p>
    <w:p w14:paraId="0354CA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kern w:val="0"/>
          <w:sz w:val="24"/>
          <w:szCs w:val="24"/>
          <w:lang w:val="en-US" w:eastAsia="zh-CN" w:bidi="ar"/>
        </w:rPr>
      </w:pPr>
    </w:p>
    <w:p w14:paraId="4B63F38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早餐后，您将前往上海浦东陆家嘴商圈，参观上海市乃至中国的第一高楼-【上海中心大厦】，在这里，您将乘坐世界上最快的观光电梯(73.8公里/小时)直达位于118层、距离地面546米的“上海之巅观景厅”，360°无死角欣赏壮丽的上海天际线和城市全景，俯瞰四周知名建筑。如果感兴趣的话，您还可以在这个目前世界上最高的邮局-上海之巅空中邮局，向家人、朋友邮寄一份来自云端之上的特别祝福。</w:t>
      </w:r>
    </w:p>
    <w:p w14:paraId="155D76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随后，前往参观【上海博物馆东馆】，欣赏各种精美的珍贵文物，深入了解中国源远流长且深厚的历史文化。上海博物馆东馆内的可参观文物众多，尤其值得一看的是那些赫赫有名的镇馆之宝：</w:t>
      </w:r>
      <w:r>
        <w:rPr>
          <w:rFonts w:hint="eastAsia" w:ascii="微软雅黑" w:hAnsi="微软雅黑" w:eastAsia="微软雅黑" w:cs="微软雅黑"/>
          <w:kern w:val="0"/>
          <w:sz w:val="24"/>
          <w:szCs w:val="24"/>
          <w:lang w:val="en-US" w:eastAsia="zh-CN" w:bidi="ar"/>
        </w:rPr>
        <w:br w:type="textWrapping"/>
      </w:r>
      <w:r>
        <w:rPr>
          <w:rFonts w:hint="eastAsia" w:ascii="微软雅黑" w:hAnsi="微软雅黑" w:eastAsia="微软雅黑" w:cs="微软雅黑"/>
          <w:kern w:val="0"/>
          <w:sz w:val="24"/>
          <w:szCs w:val="24"/>
          <w:lang w:val="en-US" w:eastAsia="zh-CN" w:bidi="ar"/>
        </w:rPr>
        <w:t>• 大克鼎： 这件来自约3000年前的青铜器，外形雄伟庄重，是中国西周青铜文化的杰出代表。</w:t>
      </w:r>
      <w:r>
        <w:rPr>
          <w:rFonts w:hint="eastAsia" w:ascii="微软雅黑" w:hAnsi="微软雅黑" w:eastAsia="微软雅黑" w:cs="微软雅黑"/>
          <w:kern w:val="0"/>
          <w:sz w:val="24"/>
          <w:szCs w:val="24"/>
          <w:lang w:val="en-US" w:eastAsia="zh-CN" w:bidi="ar"/>
        </w:rPr>
        <w:br w:type="textWrapping"/>
      </w:r>
      <w:r>
        <w:rPr>
          <w:rFonts w:hint="eastAsia" w:ascii="微软雅黑" w:hAnsi="微软雅黑" w:eastAsia="微软雅黑" w:cs="微软雅黑"/>
          <w:kern w:val="0"/>
          <w:sz w:val="24"/>
          <w:szCs w:val="24"/>
          <w:lang w:val="en-US" w:eastAsia="zh-CN" w:bidi="ar"/>
        </w:rPr>
        <w:t>• 商鞅方升： 作为商鞅变法的遗物，它不仅是秦朝度量衡的实物标准，更是承载着大秦经济崛起的终极密码。</w:t>
      </w:r>
      <w:r>
        <w:rPr>
          <w:rFonts w:hint="eastAsia" w:ascii="微软雅黑" w:hAnsi="微软雅黑" w:eastAsia="微软雅黑" w:cs="微软雅黑"/>
          <w:kern w:val="0"/>
          <w:sz w:val="24"/>
          <w:szCs w:val="24"/>
          <w:lang w:val="en-US" w:eastAsia="zh-CN" w:bidi="ar"/>
        </w:rPr>
        <w:br w:type="textWrapping"/>
      </w:r>
      <w:r>
        <w:rPr>
          <w:rFonts w:hint="eastAsia" w:ascii="微软雅黑" w:hAnsi="微软雅黑" w:eastAsia="微软雅黑" w:cs="微软雅黑"/>
          <w:kern w:val="0"/>
          <w:sz w:val="24"/>
          <w:szCs w:val="24"/>
          <w:lang w:val="en-US" w:eastAsia="zh-CN" w:bidi="ar"/>
        </w:rPr>
        <w:t>• 子仲姜盘： 这件春秋时期的青铜水盆器皿上，雕刻着30多种栩栩如生的水生动物，当清水流入盆内，这些动物都会随之360°旋转，趣味无穷，更是展现了古人精湛的工艺。</w:t>
      </w:r>
    </w:p>
    <w:p w14:paraId="3937FF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之后，前往素有“东南名园冠”之称的【豫园】，欣赏中国江南古典园林风光，豫园始建于明嘉靖三十八年(公元1559年)，距今已有460余年的历史，原是明代四川布政使潘允端为他的父亲安度晚年而修建的私家园林。漫步在豫园蜿蜒的小道上，可欣赏中国精妙的园林布局、精美的古典建筑、精湛的砖雕，石雕，泥塑和木雕等。豫园附近的豫园商城是一个十分热闹的街区，可品尝最地道的上海美食或是逛一逛各种中国传统手工艺品店。</w:t>
      </w:r>
    </w:p>
    <w:p w14:paraId="283A63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之后，您可以沿着有着“中华商业第一街”之美誉的【南京路步行街】步行前往外滩，全程约2公里，沿途您可以领略上海上世纪三四十年代的建筑风貌，也可以逛一逛各种百年老字号品牌店。【外滩】位于黄浦江西岸，是上海的标志性景点之一，素有“万国建筑博览群”之称，这里汇集了52栋风格迥异的异国建筑，如上海总会、和平饭店、汇丰银行等，步入其中，仿佛进入了昔日东方华尔街的黄金时代。站在江畔，还能远眺上海中心大厦、东方明珠、金茂大厦、上海环球金融中心等地标性建筑。</w:t>
      </w:r>
    </w:p>
    <w:p w14:paraId="3D8F72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60" w:lineRule="exact"/>
        <w:ind w:left="0" w:right="0" w:firstLine="0"/>
        <w:textAlignment w:val="auto"/>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kern w:val="0"/>
          <w:sz w:val="24"/>
          <w:szCs w:val="24"/>
          <w:lang w:val="en-US" w:eastAsia="zh-CN" w:bidi="ar"/>
        </w:rPr>
        <w:t>小提示：</w:t>
      </w:r>
      <w:r>
        <w:rPr>
          <w:rFonts w:hint="eastAsia" w:ascii="微软雅黑" w:hAnsi="微软雅黑" w:eastAsia="微软雅黑" w:cs="微软雅黑"/>
          <w:kern w:val="0"/>
          <w:sz w:val="24"/>
          <w:szCs w:val="24"/>
          <w:lang w:val="en-US" w:eastAsia="zh-CN" w:bidi="ar"/>
        </w:rPr>
        <w:br w:type="textWrapping"/>
      </w:r>
      <w:r>
        <w:rPr>
          <w:rFonts w:hint="eastAsia" w:ascii="微软雅黑" w:hAnsi="微软雅黑" w:eastAsia="微软雅黑" w:cs="微软雅黑"/>
          <w:kern w:val="0"/>
          <w:sz w:val="24"/>
          <w:szCs w:val="24"/>
          <w:lang w:val="en-US" w:eastAsia="zh-CN" w:bidi="ar"/>
        </w:rPr>
        <w:t>1）豫园周一闭馆，将改为参观上海城隍庙；</w:t>
      </w:r>
      <w:r>
        <w:rPr>
          <w:rFonts w:hint="eastAsia" w:ascii="微软雅黑" w:hAnsi="微软雅黑" w:eastAsia="微软雅黑" w:cs="微软雅黑"/>
          <w:kern w:val="0"/>
          <w:sz w:val="24"/>
          <w:szCs w:val="24"/>
          <w:lang w:val="en-US" w:eastAsia="zh-CN" w:bidi="ar"/>
        </w:rPr>
        <w:br w:type="textWrapping"/>
      </w:r>
      <w:r>
        <w:rPr>
          <w:rFonts w:hint="eastAsia" w:ascii="微软雅黑" w:hAnsi="微软雅黑" w:eastAsia="微软雅黑" w:cs="微软雅黑"/>
          <w:kern w:val="0"/>
          <w:sz w:val="24"/>
          <w:szCs w:val="24"/>
          <w:lang w:val="en-US" w:eastAsia="zh-CN" w:bidi="ar"/>
        </w:rPr>
        <w:t>2）上海博物馆东馆周二闭馆，将优先尝试安排人民广场馆，如果人民广场馆预约不上，会协调安排替换其他市区景点</w:t>
      </w:r>
    </w:p>
    <w:p w14:paraId="24BB8C55">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p>
    <w:p w14:paraId="36891D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Day 13 离开上海：送机/送站服务</w:t>
      </w:r>
    </w:p>
    <w:p w14:paraId="6686B2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用餐：含早餐</w:t>
      </w:r>
    </w:p>
    <w:p w14:paraId="0A9FA8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r>
        <w:rPr>
          <w:rFonts w:hint="eastAsia" w:ascii="微软雅黑" w:hAnsi="微软雅黑" w:eastAsia="微软雅黑" w:cs="微软雅黑"/>
          <w:i w:val="0"/>
          <w:iCs w:val="0"/>
          <w:caps w:val="0"/>
          <w:color w:val="B80000"/>
          <w:spacing w:val="0"/>
          <w:kern w:val="0"/>
          <w:sz w:val="28"/>
          <w:szCs w:val="28"/>
          <w:u w:val="none"/>
          <w:lang w:val="en-US" w:eastAsia="zh-CN" w:bidi="ar"/>
        </w:rPr>
        <w:t>住宿：/</w:t>
      </w:r>
    </w:p>
    <w:p w14:paraId="6E029F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微软雅黑" w:hAnsi="微软雅黑" w:eastAsia="微软雅黑" w:cs="微软雅黑"/>
          <w:i w:val="0"/>
          <w:iCs w:val="0"/>
          <w:caps w:val="0"/>
          <w:color w:val="B80000"/>
          <w:spacing w:val="0"/>
          <w:kern w:val="0"/>
          <w:sz w:val="31"/>
          <w:szCs w:val="31"/>
          <w:u w:val="none"/>
          <w:lang w:val="en-US" w:eastAsia="zh-CN" w:bidi="ar"/>
        </w:rPr>
      </w:pPr>
    </w:p>
    <w:p w14:paraId="7889B36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早餐后，我们就将结束这趟精彩的北京西安上海8天中国古今探索之旅了，我们的司机将送您到机场或火车站前往下一目的地。如果您还想延长本次旅行，探索更多中国目的地，如成都、西藏、云南、张家界、哈尔滨等，也可联系我们为您安排。</w:t>
      </w:r>
    </w:p>
    <w:p w14:paraId="40061D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微软雅黑" w:hAnsi="微软雅黑" w:eastAsia="微软雅黑" w:cs="微软雅黑"/>
          <w:i w:val="0"/>
          <w:iCs w:val="0"/>
          <w:caps w:val="0"/>
          <w:color w:val="B80000"/>
          <w:spacing w:val="0"/>
          <w:kern w:val="0"/>
          <w:sz w:val="28"/>
          <w:szCs w:val="28"/>
          <w:u w:val="none"/>
          <w:lang w:val="en-US" w:eastAsia="zh-CN" w:bidi="ar"/>
        </w:rPr>
      </w:pPr>
    </w:p>
    <w:p w14:paraId="2E1A5904">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p>
    <w:p w14:paraId="3426EC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b/>
          <w:bCs/>
          <w:i w:val="0"/>
          <w:iCs w:val="0"/>
          <w:caps w:val="0"/>
          <w:color w:val="000000"/>
          <w:spacing w:val="0"/>
          <w:sz w:val="39"/>
          <w:szCs w:val="39"/>
          <w:u w:val="none"/>
          <w:lang w:val="en-US" w:eastAsia="zh-CN"/>
        </w:rPr>
      </w:pPr>
      <w:r>
        <w:rPr>
          <w:rFonts w:hint="eastAsia" w:ascii="微软雅黑" w:hAnsi="微软雅黑" w:eastAsia="微软雅黑" w:cs="微软雅黑"/>
          <w:b/>
          <w:bCs/>
          <w:i w:val="0"/>
          <w:iCs w:val="0"/>
          <w:caps w:val="0"/>
          <w:color w:val="000000"/>
          <w:spacing w:val="0"/>
          <w:sz w:val="39"/>
          <w:szCs w:val="39"/>
          <w:u w:val="none"/>
          <w:lang w:val="en-US" w:eastAsia="zh-CN"/>
        </w:rPr>
        <w:t>费用说明</w:t>
      </w:r>
    </w:p>
    <w:p w14:paraId="2B7015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b/>
          <w:bCs/>
          <w:i w:val="0"/>
          <w:iCs w:val="0"/>
          <w:caps w:val="0"/>
          <w:color w:val="000000"/>
          <w:spacing w:val="0"/>
          <w:kern w:val="0"/>
          <w:sz w:val="30"/>
          <w:szCs w:val="30"/>
          <w:u w:val="none"/>
          <w:lang w:val="en-US" w:eastAsia="zh-CN" w:bidi="ar"/>
        </w:rPr>
      </w:pPr>
      <w:r>
        <w:rPr>
          <w:rFonts w:hint="eastAsia" w:ascii="微软雅黑" w:hAnsi="微软雅黑" w:eastAsia="微软雅黑" w:cs="微软雅黑"/>
          <w:b/>
          <w:bCs/>
          <w:i w:val="0"/>
          <w:iCs w:val="0"/>
          <w:caps w:val="0"/>
          <w:color w:val="000000"/>
          <w:spacing w:val="0"/>
          <w:kern w:val="0"/>
          <w:sz w:val="30"/>
          <w:szCs w:val="30"/>
          <w:u w:val="none"/>
          <w:lang w:val="en-US" w:eastAsia="zh-CN" w:bidi="ar"/>
        </w:rPr>
        <w:t>费用包含</w:t>
      </w:r>
    </w:p>
    <w:p w14:paraId="572ADA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交通：</w:t>
      </w:r>
      <w:r>
        <w:rPr>
          <w:rFonts w:hint="eastAsia" w:ascii="微软雅黑" w:hAnsi="微软雅黑" w:eastAsia="微软雅黑" w:cs="微软雅黑"/>
          <w:i w:val="0"/>
          <w:iCs w:val="0"/>
          <w:caps w:val="0"/>
          <w:color w:val="000000"/>
          <w:spacing w:val="0"/>
          <w:kern w:val="0"/>
          <w:sz w:val="24"/>
          <w:szCs w:val="24"/>
          <w:u w:val="none"/>
          <w:lang w:val="en-US" w:eastAsia="zh-CN" w:bidi="ar"/>
        </w:rPr>
        <w:t>包含北京到西安、桂林到重庆、宜昌到上海高铁二等座；西安到桂林飞机经济舱；</w:t>
      </w:r>
    </w:p>
    <w:p w14:paraId="72F78E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酒店：</w:t>
      </w:r>
      <w:r>
        <w:rPr>
          <w:rFonts w:hint="eastAsia" w:ascii="微软雅黑" w:hAnsi="微软雅黑" w:eastAsia="微软雅黑" w:cs="微软雅黑"/>
          <w:i w:val="0"/>
          <w:iCs w:val="0"/>
          <w:caps w:val="0"/>
          <w:color w:val="000000"/>
          <w:spacing w:val="0"/>
          <w:kern w:val="0"/>
          <w:sz w:val="24"/>
          <w:szCs w:val="24"/>
          <w:u w:val="none"/>
          <w:lang w:val="en-US" w:eastAsia="zh-CN" w:bidi="ar"/>
        </w:rPr>
        <w:t>提供基础房型的双人间即标间（不保证自然单间即大床房，不占床不提供早餐）；若团内出现单男单女，若有其他单出的同性客人愿意拼房，旅行社会协助安排拼房，若拼不上则需要补单房差</w:t>
      </w:r>
    </w:p>
    <w:p w14:paraId="193E2E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餐食：</w:t>
      </w:r>
      <w:r>
        <w:rPr>
          <w:rFonts w:hint="eastAsia" w:ascii="微软雅黑" w:hAnsi="微软雅黑" w:eastAsia="微软雅黑" w:cs="微软雅黑"/>
          <w:i w:val="0"/>
          <w:iCs w:val="0"/>
          <w:caps w:val="0"/>
          <w:color w:val="000000"/>
          <w:spacing w:val="0"/>
          <w:kern w:val="0"/>
          <w:sz w:val="24"/>
          <w:szCs w:val="24"/>
          <w:u w:val="none"/>
          <w:lang w:val="en-US" w:eastAsia="zh-CN" w:bidi="ar"/>
        </w:rPr>
        <w:t>包含行程所列餐食（酒店含早），其余未包含正餐自理，导游会协助安排</w:t>
      </w:r>
    </w:p>
    <w:p w14:paraId="58B5B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门票：</w:t>
      </w:r>
      <w:r>
        <w:rPr>
          <w:rFonts w:hint="eastAsia" w:ascii="微软雅黑" w:hAnsi="微软雅黑" w:eastAsia="微软雅黑" w:cs="微软雅黑"/>
          <w:i w:val="0"/>
          <w:iCs w:val="0"/>
          <w:caps w:val="0"/>
          <w:color w:val="000000"/>
          <w:spacing w:val="0"/>
          <w:kern w:val="0"/>
          <w:sz w:val="24"/>
          <w:szCs w:val="24"/>
          <w:u w:val="none"/>
          <w:lang w:val="en-US" w:eastAsia="zh-CN" w:bidi="ar"/>
        </w:rPr>
        <w:t>含行程所列景点首道大门票，若突发状况不能游览与游客协商调换景点</w:t>
      </w:r>
    </w:p>
    <w:p w14:paraId="12863B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车辆：</w:t>
      </w:r>
      <w:r>
        <w:rPr>
          <w:rFonts w:hint="eastAsia" w:ascii="微软雅黑" w:hAnsi="微软雅黑" w:eastAsia="微软雅黑" w:cs="微软雅黑"/>
          <w:i w:val="0"/>
          <w:iCs w:val="0"/>
          <w:caps w:val="0"/>
          <w:color w:val="000000"/>
          <w:spacing w:val="0"/>
          <w:kern w:val="0"/>
          <w:sz w:val="24"/>
          <w:szCs w:val="24"/>
          <w:u w:val="none"/>
          <w:lang w:val="en-US" w:eastAsia="zh-CN" w:bidi="ar"/>
        </w:rPr>
        <w:t>全用车费用（含路桥费，油费，车辆进山费，自由活动时间自理）；用车会根据人数安排，如果游客自行放弃行程，车费不予退还</w:t>
      </w:r>
    </w:p>
    <w:p w14:paraId="293B8F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接送：</w:t>
      </w:r>
      <w:r>
        <w:rPr>
          <w:rFonts w:hint="eastAsia" w:ascii="微软雅黑" w:hAnsi="微软雅黑" w:eastAsia="微软雅黑" w:cs="微软雅黑"/>
          <w:i w:val="0"/>
          <w:iCs w:val="0"/>
          <w:caps w:val="0"/>
          <w:color w:val="000000"/>
          <w:spacing w:val="0"/>
          <w:kern w:val="0"/>
          <w:sz w:val="24"/>
          <w:szCs w:val="24"/>
          <w:u w:val="none"/>
          <w:lang w:val="en-US" w:eastAsia="zh-CN" w:bidi="ar"/>
        </w:rPr>
        <w:t>此行程为散客拼团，接送机的时候，会把相近时间段的客人安排在一起接送，客人等候的时间可能在1.5小时左右不等。提前1天，工作人员会同游客确认接送时间，若不愿意等候，可提前一天通知旅行社安排单独接送，费用自理</w:t>
      </w:r>
    </w:p>
    <w:p w14:paraId="37E03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导游:</w:t>
      </w:r>
      <w:r>
        <w:rPr>
          <w:rFonts w:hint="eastAsia" w:ascii="微软雅黑" w:hAnsi="微软雅黑" w:eastAsia="微软雅黑" w:cs="微软雅黑"/>
          <w:b/>
          <w:bCs/>
          <w:i w:val="0"/>
          <w:iCs w:val="0"/>
          <w:caps w:val="0"/>
          <w:color w:val="000000"/>
          <w:spacing w:val="0"/>
          <w:kern w:val="0"/>
          <w:sz w:val="24"/>
          <w:szCs w:val="24"/>
          <w:u w:val="none"/>
          <w:lang w:val="en-US" w:eastAsia="zh-CN" w:bidi="ar"/>
        </w:rPr>
        <w:t xml:space="preserve"> </w:t>
      </w:r>
      <w:r>
        <w:rPr>
          <w:rFonts w:hint="eastAsia" w:ascii="微软雅黑" w:hAnsi="微软雅黑" w:eastAsia="微软雅黑" w:cs="微软雅黑"/>
          <w:i w:val="0"/>
          <w:iCs w:val="0"/>
          <w:caps w:val="0"/>
          <w:color w:val="000000"/>
          <w:spacing w:val="0"/>
          <w:kern w:val="0"/>
          <w:sz w:val="24"/>
          <w:szCs w:val="24"/>
          <w:u w:val="none"/>
          <w:lang w:val="en-US" w:eastAsia="zh-CN" w:bidi="ar"/>
        </w:rPr>
        <w:t>根据实际情况安排中/英/中英双语导游</w:t>
      </w:r>
    </w:p>
    <w:p w14:paraId="1F57A6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保险：</w:t>
      </w:r>
      <w:r>
        <w:rPr>
          <w:rFonts w:hint="eastAsia" w:ascii="微软雅黑" w:hAnsi="微软雅黑" w:eastAsia="微软雅黑" w:cs="微软雅黑"/>
          <w:i w:val="0"/>
          <w:iCs w:val="0"/>
          <w:caps w:val="0"/>
          <w:color w:val="000000"/>
          <w:spacing w:val="0"/>
          <w:kern w:val="0"/>
          <w:sz w:val="24"/>
          <w:szCs w:val="24"/>
          <w:u w:val="none"/>
          <w:lang w:val="en-US" w:eastAsia="zh-CN" w:bidi="ar"/>
        </w:rPr>
        <w:t>旅游意外险、旅游车座位险、旅行社责任险（三险齐全）</w:t>
      </w:r>
    </w:p>
    <w:p w14:paraId="4B73D0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b/>
          <w:bCs/>
          <w:i w:val="0"/>
          <w:iCs w:val="0"/>
          <w:caps w:val="0"/>
          <w:color w:val="000000"/>
          <w:spacing w:val="0"/>
          <w:kern w:val="0"/>
          <w:sz w:val="30"/>
          <w:szCs w:val="30"/>
          <w:u w:val="none"/>
          <w:lang w:val="en-US" w:eastAsia="zh-CN" w:bidi="ar"/>
        </w:rPr>
      </w:pPr>
    </w:p>
    <w:p w14:paraId="11609E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b/>
          <w:bCs/>
          <w:i w:val="0"/>
          <w:iCs w:val="0"/>
          <w:caps w:val="0"/>
          <w:color w:val="000000"/>
          <w:spacing w:val="0"/>
          <w:kern w:val="0"/>
          <w:sz w:val="30"/>
          <w:szCs w:val="30"/>
          <w:u w:val="none"/>
          <w:lang w:val="en-US" w:eastAsia="zh-CN" w:bidi="ar"/>
        </w:rPr>
      </w:pPr>
      <w:r>
        <w:rPr>
          <w:rFonts w:hint="eastAsia" w:ascii="微软雅黑" w:hAnsi="微软雅黑" w:eastAsia="微软雅黑" w:cs="微软雅黑"/>
          <w:b/>
          <w:bCs/>
          <w:i w:val="0"/>
          <w:iCs w:val="0"/>
          <w:caps w:val="0"/>
          <w:color w:val="000000"/>
          <w:spacing w:val="0"/>
          <w:kern w:val="0"/>
          <w:sz w:val="30"/>
          <w:szCs w:val="30"/>
          <w:u w:val="none"/>
          <w:lang w:val="en-US" w:eastAsia="zh-CN" w:bidi="ar"/>
        </w:rPr>
        <w:t>费用不含</w:t>
      </w:r>
    </w:p>
    <w:p w14:paraId="5766F2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单房差：</w:t>
      </w:r>
      <w:r>
        <w:rPr>
          <w:rFonts w:hint="eastAsia" w:ascii="微软雅黑" w:hAnsi="微软雅黑" w:eastAsia="微软雅黑" w:cs="微软雅黑"/>
          <w:i w:val="0"/>
          <w:iCs w:val="0"/>
          <w:caps w:val="0"/>
          <w:color w:val="000000"/>
          <w:spacing w:val="0"/>
          <w:kern w:val="0"/>
          <w:sz w:val="24"/>
          <w:szCs w:val="24"/>
          <w:u w:val="none"/>
          <w:lang w:val="en-US" w:eastAsia="zh-CN" w:bidi="ar"/>
        </w:rPr>
        <w:t>酒店默认2人一间房（多人间除外），如住单间，须另外补齐单房差</w:t>
      </w:r>
    </w:p>
    <w:p w14:paraId="03CAC2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房损：</w:t>
      </w:r>
      <w:r>
        <w:rPr>
          <w:rFonts w:hint="eastAsia" w:ascii="微软雅黑" w:hAnsi="微软雅黑" w:eastAsia="微软雅黑" w:cs="微软雅黑"/>
          <w:i w:val="0"/>
          <w:iCs w:val="0"/>
          <w:caps w:val="0"/>
          <w:color w:val="000000"/>
          <w:spacing w:val="0"/>
          <w:kern w:val="0"/>
          <w:sz w:val="24"/>
          <w:szCs w:val="24"/>
          <w:u w:val="none"/>
          <w:lang w:val="en-US" w:eastAsia="zh-CN" w:bidi="ar"/>
        </w:rPr>
        <w:t>由于全款订房，行程中途变动产生的房费自理</w:t>
      </w:r>
    </w:p>
    <w:p w14:paraId="400512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个人消费：</w:t>
      </w:r>
      <w:r>
        <w:rPr>
          <w:rFonts w:hint="eastAsia" w:ascii="微软雅黑" w:hAnsi="微软雅黑" w:eastAsia="微软雅黑" w:cs="微软雅黑"/>
          <w:i w:val="0"/>
          <w:iCs w:val="0"/>
          <w:caps w:val="0"/>
          <w:color w:val="000000"/>
          <w:spacing w:val="0"/>
          <w:kern w:val="0"/>
          <w:sz w:val="24"/>
          <w:szCs w:val="24"/>
          <w:u w:val="none"/>
          <w:lang w:val="en-US" w:eastAsia="zh-CN" w:bidi="ar"/>
        </w:rPr>
        <w:t>酒店内洗衣、电话、传真、收费电视、饮料、零食、烟酒等其他个人消费</w:t>
      </w:r>
    </w:p>
    <w:p w14:paraId="63C2EE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意外情况：</w:t>
      </w:r>
      <w:r>
        <w:rPr>
          <w:rFonts w:hint="eastAsia" w:ascii="微软雅黑" w:hAnsi="微软雅黑" w:eastAsia="微软雅黑" w:cs="微软雅黑"/>
          <w:i w:val="0"/>
          <w:iCs w:val="0"/>
          <w:caps w:val="0"/>
          <w:color w:val="000000"/>
          <w:spacing w:val="0"/>
          <w:kern w:val="0"/>
          <w:sz w:val="24"/>
          <w:szCs w:val="24"/>
          <w:u w:val="none"/>
          <w:lang w:val="en-US" w:eastAsia="zh-CN" w:bidi="ar"/>
        </w:rPr>
        <w:t>因不可抗拒的客观原因和非旅行社原因（如天灾、战争、罢工、疫情等）或航空公司航班原因、报名人数不足等特殊情况，旅行社有权取消或变更行程，相应的超出费用，旅行社有权追加收取</w:t>
      </w:r>
    </w:p>
    <w:p w14:paraId="0D81E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微软雅黑" w:hAnsi="微软雅黑" w:eastAsia="微软雅黑" w:cs="微软雅黑"/>
          <w:i w:val="0"/>
          <w:iCs w:val="0"/>
          <w:caps w:val="0"/>
          <w:color w:val="000000"/>
          <w:spacing w:val="0"/>
          <w:kern w:val="0"/>
          <w:sz w:val="25"/>
          <w:szCs w:val="25"/>
          <w:u w:val="none"/>
          <w:lang w:val="en-US" w:eastAsia="zh-CN" w:bidi="ar"/>
        </w:rPr>
      </w:pPr>
      <w:r>
        <w:rPr>
          <w:rFonts w:hint="eastAsia" w:ascii="微软雅黑" w:hAnsi="微软雅黑" w:eastAsia="微软雅黑" w:cs="微软雅黑"/>
          <w:b/>
          <w:bCs/>
          <w:i w:val="0"/>
          <w:iCs w:val="0"/>
          <w:caps w:val="0"/>
          <w:color w:val="000000"/>
          <w:spacing w:val="0"/>
          <w:kern w:val="0"/>
          <w:sz w:val="24"/>
          <w:szCs w:val="24"/>
          <w:u w:val="none"/>
          <w:lang w:val="en-US" w:eastAsia="zh-CN" w:bidi="ar"/>
        </w:rPr>
        <w:t>往返大交通：</w:t>
      </w:r>
      <w:r>
        <w:rPr>
          <w:rFonts w:hint="eastAsia" w:ascii="微软雅黑" w:hAnsi="微软雅黑" w:eastAsia="微软雅黑" w:cs="微软雅黑"/>
          <w:i w:val="0"/>
          <w:iCs w:val="0"/>
          <w:caps w:val="0"/>
          <w:color w:val="000000"/>
          <w:spacing w:val="0"/>
          <w:kern w:val="0"/>
          <w:sz w:val="24"/>
          <w:szCs w:val="24"/>
          <w:u w:val="none"/>
          <w:lang w:val="en-US" w:eastAsia="zh-CN" w:bidi="ar"/>
        </w:rPr>
        <w:t>第一天和最后一天的机票或火车票的往返大交通费用不含在团费内，若需旅行社代订，费用另收</w:t>
      </w:r>
    </w:p>
    <w:p w14:paraId="4E0F0C58">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3232"/>
    <w:rsid w:val="0A9A2CF5"/>
    <w:rsid w:val="0F521756"/>
    <w:rsid w:val="294F12A9"/>
    <w:rsid w:val="29A749BD"/>
    <w:rsid w:val="2EAC4642"/>
    <w:rsid w:val="35C528F6"/>
    <w:rsid w:val="4DA045B8"/>
    <w:rsid w:val="4F222553"/>
    <w:rsid w:val="59D600D1"/>
    <w:rsid w:val="60A74368"/>
    <w:rsid w:val="61751E71"/>
    <w:rsid w:val="7A06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2007</Words>
  <Characters>10299</Characters>
  <Lines>0</Lines>
  <Paragraphs>0</Paragraphs>
  <TotalTime>18</TotalTime>
  <ScaleCrop>false</ScaleCrop>
  <LinksUpToDate>false</LinksUpToDate>
  <CharactersWithSpaces>12249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竹寺</cp:lastModifiedBy>
  <dcterms:modified xsi:type="dcterms:W3CDTF">2026-01-25T06:58:31Z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eyJoZGlkIjoiNDY0ZTEyYzUyYzlkZjQ5ZGU4Y2IwNTNmZjc3YzQyOGEiLCJ1c2VySWQiOiIyMTUwMzM0NjEifQ==</vt:lpwstr>
  </property>
  <property fmtid="{D5CDD505-2E9C-101B-9397-08002B2CF9AE}" pid="4" name="ICV">
    <vt:lpwstr>424EA3CE266746348B45D4B3D9001F9D_13</vt:lpwstr>
  </property>
</Properties>
</file>