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1642BD">
      <w:pPr>
        <w:pStyle w:val="6"/>
        <w:spacing w:before="0" w:beforeLines="0" w:line="240" w:lineRule="auto"/>
        <w:jc w:val="center"/>
        <w:rPr>
          <w:rFonts w:hint="eastAsia" w:ascii="Microsoft YaHei UI Light" w:hAnsi="Microsoft YaHei UI Light" w:eastAsia="Microsoft YaHei UI Light" w:cs="Microsoft YaHei UI Light"/>
          <w:color w:val="4472C4"/>
          <w:sz w:val="28"/>
          <w:szCs w:val="28"/>
          <w:lang w:val="en-US" w:eastAsia="zh-CN"/>
        </w:rPr>
      </w:pPr>
      <w:r>
        <w:rPr>
          <w:rFonts w:hint="eastAsia" w:ascii="Microsoft YaHei UI" w:hAnsi="Microsoft YaHei UI" w:eastAsia="Microsoft YaHei UI" w:cs="Microsoft YaHei UI"/>
          <w:color w:val="4472C4"/>
          <w:sz w:val="28"/>
          <w:szCs w:val="28"/>
          <w:lang w:val="en-US" w:eastAsia="zh-CN"/>
        </w:rPr>
        <w:t>C</w:t>
      </w:r>
      <w:r>
        <w:rPr>
          <w:rFonts w:hint="eastAsia" w:ascii="Microsoft YaHei UI" w:hAnsi="Microsoft YaHei UI" w:eastAsia="Microsoft YaHei UI" w:cs="Microsoft YaHei UI"/>
          <w:color w:val="4472C4"/>
          <w:sz w:val="28"/>
          <w:szCs w:val="28"/>
          <w:lang w:val="en-US" w:eastAsia="zh-TW"/>
        </w:rPr>
        <w:t>線</w:t>
      </w:r>
      <w:r>
        <w:rPr>
          <w:rFonts w:hint="eastAsia" w:ascii="Microsoft YaHei UI" w:hAnsi="Microsoft YaHei UI" w:eastAsia="Microsoft YaHei UI" w:cs="Microsoft YaHei UI"/>
          <w:color w:val="4472C4"/>
          <w:sz w:val="28"/>
          <w:szCs w:val="28"/>
          <w:lang w:val="en-US" w:eastAsia="zh-CN"/>
        </w:rPr>
        <w:t>-</w:t>
      </w:r>
      <w:r>
        <w:rPr>
          <w:rFonts w:hint="eastAsia" w:ascii="Microsoft YaHei UI" w:hAnsi="Microsoft YaHei UI" w:eastAsia="Microsoft YaHei UI" w:cs="Microsoft YaHei UI"/>
          <w:color w:val="4472C4"/>
          <w:sz w:val="28"/>
          <w:szCs w:val="28"/>
          <w:lang w:val="en-US" w:eastAsia="zh-TW"/>
        </w:rPr>
        <w:t>【</w:t>
      </w:r>
      <w:r>
        <w:rPr>
          <w:rFonts w:hint="eastAsia" w:ascii="Microsoft YaHei UI" w:hAnsi="Microsoft YaHei UI" w:eastAsia="Microsoft YaHei UI" w:cs="Microsoft YaHei UI"/>
          <w:color w:val="4472C4"/>
          <w:sz w:val="28"/>
          <w:szCs w:val="28"/>
          <w:lang w:val="en-US" w:eastAsia="zh-CN"/>
        </w:rPr>
        <w:t>品遊珠峰】拉薩羊湖日喀則珠峰納木措9日遊</w:t>
      </w: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63"/>
        <w:gridCol w:w="7804"/>
        <w:gridCol w:w="920"/>
        <w:gridCol w:w="1096"/>
      </w:tblGrid>
      <w:tr w14:paraId="67B9E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trPr>
        <w:tc>
          <w:tcPr>
            <w:tcW w:w="5000" w:type="pct"/>
            <w:gridSpan w:val="4"/>
            <w:tcBorders>
              <w:top w:val="single" w:color="4874CB" w:sz="4" w:space="0"/>
              <w:left w:val="single" w:color="4874CB" w:sz="4" w:space="0"/>
              <w:bottom w:val="single" w:color="4874CB" w:sz="4" w:space="0"/>
              <w:right w:val="single" w:color="4874CB" w:sz="4" w:space="0"/>
            </w:tcBorders>
            <w:shd w:val="clear" w:color="auto" w:fill="FDEADA"/>
            <w:noWrap/>
            <w:vAlign w:val="center"/>
          </w:tcPr>
          <w:p w14:paraId="53896EA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20"/>
                <w:szCs w:val="20"/>
                <w:u w:val="none"/>
                <w:lang w:val="en-US" w:eastAsia="zh-CN" w:bidi="ar"/>
              </w:rPr>
              <w:t>行程計畫</w:t>
            </w:r>
          </w:p>
        </w:tc>
      </w:tr>
      <w:tr w14:paraId="40EFF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3" w:type="pct"/>
            <w:tcBorders>
              <w:top w:val="single" w:color="4874CB" w:sz="4" w:space="0"/>
              <w:left w:val="single" w:color="4874CB" w:sz="4" w:space="0"/>
              <w:bottom w:val="single" w:color="4874CB" w:sz="4" w:space="0"/>
              <w:right w:val="single" w:color="4874CB" w:sz="4" w:space="0"/>
            </w:tcBorders>
            <w:noWrap/>
            <w:vAlign w:val="center"/>
          </w:tcPr>
          <w:p w14:paraId="2C9D2A3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天數</w:t>
            </w:r>
          </w:p>
        </w:tc>
        <w:tc>
          <w:tcPr>
            <w:tcW w:w="3652" w:type="pct"/>
            <w:tcBorders>
              <w:top w:val="single" w:color="4874CB" w:sz="4" w:space="0"/>
              <w:left w:val="single" w:color="4874CB" w:sz="4" w:space="0"/>
              <w:bottom w:val="single" w:color="4874CB" w:sz="4" w:space="0"/>
              <w:right w:val="single" w:color="4874CB" w:sz="4" w:space="0"/>
            </w:tcBorders>
            <w:noWrap/>
            <w:vAlign w:val="center"/>
          </w:tcPr>
          <w:p w14:paraId="45C429E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行程</w:t>
            </w:r>
          </w:p>
        </w:tc>
        <w:tc>
          <w:tcPr>
            <w:tcW w:w="430" w:type="pct"/>
            <w:tcBorders>
              <w:top w:val="single" w:color="4874CB" w:sz="4" w:space="0"/>
              <w:left w:val="single" w:color="4874CB" w:sz="4" w:space="0"/>
              <w:bottom w:val="single" w:color="4874CB" w:sz="4" w:space="0"/>
              <w:right w:val="single" w:color="4874CB" w:sz="4" w:space="0"/>
            </w:tcBorders>
            <w:noWrap/>
            <w:vAlign w:val="center"/>
          </w:tcPr>
          <w:p w14:paraId="6796DDB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目的地</w:t>
            </w:r>
          </w:p>
        </w:tc>
        <w:tc>
          <w:tcPr>
            <w:tcW w:w="513" w:type="pct"/>
            <w:tcBorders>
              <w:top w:val="single" w:color="4874CB" w:sz="4" w:space="0"/>
              <w:left w:val="single" w:color="4874CB" w:sz="4" w:space="0"/>
              <w:bottom w:val="single" w:color="4874CB" w:sz="4" w:space="0"/>
              <w:right w:val="single" w:color="4874CB" w:sz="4" w:space="0"/>
            </w:tcBorders>
            <w:noWrap/>
            <w:vAlign w:val="center"/>
          </w:tcPr>
          <w:p w14:paraId="0A3910B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餐</w:t>
            </w:r>
          </w:p>
        </w:tc>
      </w:tr>
      <w:tr w14:paraId="4AB69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3" w:type="pct"/>
            <w:tcBorders>
              <w:top w:val="single" w:color="4874CB" w:sz="4" w:space="0"/>
              <w:left w:val="single" w:color="4874CB" w:sz="4" w:space="0"/>
              <w:bottom w:val="single" w:color="4874CB" w:sz="4" w:space="0"/>
              <w:right w:val="single" w:color="4874CB" w:sz="4" w:space="0"/>
            </w:tcBorders>
            <w:noWrap/>
            <w:vAlign w:val="center"/>
          </w:tcPr>
          <w:p w14:paraId="02EBF26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1</w:t>
            </w:r>
          </w:p>
        </w:tc>
        <w:tc>
          <w:tcPr>
            <w:tcW w:w="3652" w:type="pct"/>
            <w:tcBorders>
              <w:top w:val="single" w:color="4874CB" w:sz="4" w:space="0"/>
              <w:left w:val="single" w:color="4874CB" w:sz="4" w:space="0"/>
              <w:bottom w:val="single" w:color="4874CB" w:sz="4" w:space="0"/>
              <w:right w:val="single" w:color="4874CB" w:sz="4" w:space="0"/>
            </w:tcBorders>
            <w:noWrap/>
            <w:vAlign w:val="center"/>
          </w:tcPr>
          <w:p w14:paraId="24CAF3C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抵達拉薩，接機/接站-送酒店</w:t>
            </w:r>
          </w:p>
        </w:tc>
        <w:tc>
          <w:tcPr>
            <w:tcW w:w="430" w:type="pct"/>
            <w:tcBorders>
              <w:top w:val="single" w:color="4874CB" w:sz="4" w:space="0"/>
              <w:left w:val="single" w:color="4874CB" w:sz="4" w:space="0"/>
              <w:bottom w:val="single" w:color="4874CB" w:sz="4" w:space="0"/>
              <w:right w:val="single" w:color="4874CB" w:sz="4" w:space="0"/>
            </w:tcBorders>
            <w:noWrap w:val="0"/>
            <w:vAlign w:val="center"/>
          </w:tcPr>
          <w:p w14:paraId="2D0712F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513" w:type="pct"/>
            <w:tcBorders>
              <w:top w:val="single" w:color="4874CB" w:sz="4" w:space="0"/>
              <w:left w:val="single" w:color="4874CB" w:sz="4" w:space="0"/>
              <w:bottom w:val="single" w:color="4874CB" w:sz="4" w:space="0"/>
              <w:right w:val="single" w:color="4874CB" w:sz="4" w:space="0"/>
            </w:tcBorders>
            <w:noWrap/>
            <w:vAlign w:val="center"/>
          </w:tcPr>
          <w:p w14:paraId="4D90D4F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w:t>
            </w:r>
          </w:p>
        </w:tc>
      </w:tr>
      <w:tr w14:paraId="4E462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3" w:type="pct"/>
            <w:tcBorders>
              <w:top w:val="single" w:color="4874CB" w:sz="4" w:space="0"/>
              <w:left w:val="single" w:color="4874CB" w:sz="4" w:space="0"/>
              <w:bottom w:val="single" w:color="4874CB" w:sz="4" w:space="0"/>
              <w:right w:val="single" w:color="4874CB" w:sz="4" w:space="0"/>
            </w:tcBorders>
            <w:noWrap/>
            <w:vAlign w:val="center"/>
          </w:tcPr>
          <w:p w14:paraId="0B83C00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2</w:t>
            </w:r>
          </w:p>
        </w:tc>
        <w:tc>
          <w:tcPr>
            <w:tcW w:w="3652"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6CBA3ED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拉薩市內：藏文化體驗、色拉寺</w:t>
            </w:r>
            <w:r>
              <w:rPr>
                <w:rFonts w:hint="eastAsia" w:ascii="Microsoft YaHei UI Light" w:hAnsi="Microsoft YaHei UI Light" w:eastAsia="Microsoft YaHei UI Light" w:cs="Microsoft YaHei UI Light"/>
                <w:i w:val="0"/>
                <w:iCs w:val="0"/>
                <w:color w:val="0000FF"/>
                <w:kern w:val="0"/>
                <w:sz w:val="19"/>
                <w:szCs w:val="19"/>
                <w:u w:val="none"/>
                <w:lang w:val="en-US" w:eastAsia="zh-CN" w:bidi="ar"/>
              </w:rPr>
              <w:t>（若行程當天為週日，則僅參觀寺廟-無辯經）</w:t>
            </w:r>
          </w:p>
        </w:tc>
        <w:tc>
          <w:tcPr>
            <w:tcW w:w="430" w:type="pct"/>
            <w:tcBorders>
              <w:top w:val="single" w:color="4874CB" w:sz="4" w:space="0"/>
              <w:left w:val="single" w:color="4874CB" w:sz="4" w:space="0"/>
              <w:bottom w:val="single" w:color="4874CB" w:sz="4" w:space="0"/>
              <w:right w:val="single" w:color="4874CB" w:sz="4" w:space="0"/>
            </w:tcBorders>
            <w:noWrap w:val="0"/>
            <w:vAlign w:val="center"/>
          </w:tcPr>
          <w:p w14:paraId="16038C8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513"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24AB60C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3DBB2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3" w:type="pct"/>
            <w:tcBorders>
              <w:top w:val="single" w:color="4874CB" w:sz="4" w:space="0"/>
              <w:left w:val="single" w:color="4874CB" w:sz="4" w:space="0"/>
              <w:bottom w:val="single" w:color="4874CB" w:sz="4" w:space="0"/>
              <w:right w:val="single" w:color="4874CB" w:sz="4" w:space="0"/>
            </w:tcBorders>
            <w:noWrap/>
            <w:vAlign w:val="center"/>
          </w:tcPr>
          <w:p w14:paraId="0DADE77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3</w:t>
            </w:r>
          </w:p>
        </w:tc>
        <w:tc>
          <w:tcPr>
            <w:tcW w:w="7803" w:type="dxa"/>
            <w:tcBorders>
              <w:top w:val="single" w:color="4874CB" w:sz="4" w:space="0"/>
              <w:left w:val="single" w:color="4874CB" w:sz="4" w:space="0"/>
              <w:bottom w:val="single" w:color="4874CB" w:sz="4" w:space="0"/>
              <w:right w:val="single" w:color="4874CB" w:sz="4" w:space="0"/>
            </w:tcBorders>
            <w:noWrap/>
            <w:vAlign w:val="center"/>
          </w:tcPr>
          <w:p w14:paraId="25E5C5D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拉薩市內：布達拉宮、大昭寺、八廓街</w:t>
            </w:r>
          </w:p>
          <w:p w14:paraId="6A9D85E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贈送1個特色餐：拉薩藏餐或尼泊爾餐</w:t>
            </w:r>
          </w:p>
        </w:tc>
        <w:tc>
          <w:tcPr>
            <w:tcW w:w="920" w:type="dxa"/>
            <w:tcBorders>
              <w:top w:val="single" w:color="4874CB" w:sz="4" w:space="0"/>
              <w:left w:val="single" w:color="4874CB" w:sz="4" w:space="0"/>
              <w:bottom w:val="single" w:color="4874CB" w:sz="4" w:space="0"/>
              <w:right w:val="single" w:color="4874CB" w:sz="4" w:space="0"/>
            </w:tcBorders>
            <w:noWrap w:val="0"/>
            <w:vAlign w:val="center"/>
          </w:tcPr>
          <w:p w14:paraId="6A3BDD9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1096"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6E91426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p w14:paraId="3BB9323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特色餐*1</w:t>
            </w:r>
          </w:p>
        </w:tc>
      </w:tr>
      <w:tr w14:paraId="5C464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3" w:type="pct"/>
            <w:tcBorders>
              <w:top w:val="single" w:color="4874CB" w:sz="4" w:space="0"/>
              <w:left w:val="single" w:color="4874CB" w:sz="4" w:space="0"/>
              <w:bottom w:val="single" w:color="4874CB" w:sz="4" w:space="0"/>
              <w:right w:val="single" w:color="4874CB" w:sz="4" w:space="0"/>
            </w:tcBorders>
            <w:noWrap/>
            <w:vAlign w:val="center"/>
          </w:tcPr>
          <w:p w14:paraId="6188E12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4</w:t>
            </w:r>
          </w:p>
        </w:tc>
        <w:tc>
          <w:tcPr>
            <w:tcW w:w="7803" w:type="dxa"/>
            <w:tcBorders>
              <w:top w:val="single" w:color="4874CB" w:sz="4" w:space="0"/>
              <w:left w:val="single" w:color="4874CB" w:sz="4" w:space="0"/>
              <w:bottom w:val="single" w:color="4874CB" w:sz="4" w:space="0"/>
              <w:right w:val="single" w:color="4874CB" w:sz="4" w:space="0"/>
            </w:tcBorders>
            <w:noWrap/>
            <w:vAlign w:val="center"/>
          </w:tcPr>
          <w:p w14:paraId="0DA1275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lang w:val="en-US"/>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拉薩→羊湖→卡若拉冰川→日喀則</w:t>
            </w: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br w:type="textWrapping"/>
            </w: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贈送1個特色午餐：羊湖觀景餐廳小火鍋體驗</w:t>
            </w:r>
          </w:p>
        </w:tc>
        <w:tc>
          <w:tcPr>
            <w:tcW w:w="920" w:type="dxa"/>
            <w:tcBorders>
              <w:top w:val="single" w:color="4874CB" w:sz="4" w:space="0"/>
              <w:left w:val="single" w:color="4874CB" w:sz="4" w:space="0"/>
              <w:bottom w:val="single" w:color="4874CB" w:sz="4" w:space="0"/>
              <w:right w:val="single" w:color="4874CB" w:sz="4" w:space="0"/>
            </w:tcBorders>
            <w:noWrap w:val="0"/>
            <w:vAlign w:val="center"/>
          </w:tcPr>
          <w:p w14:paraId="3087D95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日喀則</w:t>
            </w:r>
          </w:p>
        </w:tc>
        <w:tc>
          <w:tcPr>
            <w:tcW w:w="1096"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30F42FE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p w14:paraId="020A49E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特色餐*1</w:t>
            </w:r>
          </w:p>
        </w:tc>
      </w:tr>
      <w:tr w14:paraId="1B27B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3" w:type="pct"/>
            <w:tcBorders>
              <w:top w:val="single" w:color="4874CB" w:sz="4" w:space="0"/>
              <w:left w:val="single" w:color="4874CB" w:sz="4" w:space="0"/>
              <w:bottom w:val="single" w:color="4874CB" w:sz="4" w:space="0"/>
              <w:right w:val="single" w:color="4874CB" w:sz="4" w:space="0"/>
            </w:tcBorders>
            <w:noWrap/>
            <w:vAlign w:val="center"/>
          </w:tcPr>
          <w:p w14:paraId="214783D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5</w:t>
            </w:r>
          </w:p>
        </w:tc>
        <w:tc>
          <w:tcPr>
            <w:tcW w:w="7803" w:type="dxa"/>
            <w:tcBorders>
              <w:top w:val="single" w:color="4874CB" w:sz="4" w:space="0"/>
              <w:left w:val="single" w:color="4874CB" w:sz="4" w:space="0"/>
              <w:bottom w:val="single" w:color="4874CB" w:sz="4" w:space="0"/>
              <w:right w:val="single" w:color="4874CB" w:sz="4" w:space="0"/>
            </w:tcBorders>
            <w:noWrap/>
            <w:vAlign w:val="center"/>
          </w:tcPr>
          <w:p w14:paraId="2C17066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日喀則→加烏拉山口→絨佈寺→珠峰大本營/珠峰小鎮</w:t>
            </w:r>
          </w:p>
        </w:tc>
        <w:tc>
          <w:tcPr>
            <w:tcW w:w="920" w:type="dxa"/>
            <w:tcBorders>
              <w:top w:val="single" w:color="4874CB" w:sz="4" w:space="0"/>
              <w:left w:val="single" w:color="4874CB" w:sz="4" w:space="0"/>
              <w:bottom w:val="single" w:color="4874CB" w:sz="4" w:space="0"/>
              <w:right w:val="single" w:color="4874CB" w:sz="4" w:space="0"/>
            </w:tcBorders>
            <w:noWrap w:val="0"/>
            <w:vAlign w:val="center"/>
          </w:tcPr>
          <w:p w14:paraId="1914FBB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珠峰</w:t>
            </w:r>
          </w:p>
        </w:tc>
        <w:tc>
          <w:tcPr>
            <w:tcW w:w="1096"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2B0EE9D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11BA9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3" w:type="pct"/>
            <w:tcBorders>
              <w:top w:val="single" w:color="4874CB" w:sz="4" w:space="0"/>
              <w:left w:val="single" w:color="4874CB" w:sz="4" w:space="0"/>
              <w:bottom w:val="single" w:color="4874CB" w:sz="4" w:space="0"/>
              <w:right w:val="single" w:color="4874CB" w:sz="4" w:space="0"/>
            </w:tcBorders>
            <w:noWrap/>
            <w:vAlign w:val="center"/>
          </w:tcPr>
          <w:p w14:paraId="77DBD24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6</w:t>
            </w:r>
          </w:p>
        </w:tc>
        <w:tc>
          <w:tcPr>
            <w:tcW w:w="3652" w:type="pct"/>
            <w:tcBorders>
              <w:top w:val="single" w:color="4874CB" w:sz="4" w:space="0"/>
              <w:left w:val="single" w:color="4874CB" w:sz="4" w:space="0"/>
              <w:bottom w:val="single" w:color="4874CB" w:sz="4" w:space="0"/>
              <w:right w:val="single" w:color="4874CB" w:sz="4" w:space="0"/>
            </w:tcBorders>
            <w:noWrap/>
            <w:vAlign w:val="center"/>
          </w:tcPr>
          <w:p w14:paraId="0ED67F2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Microsoft YaHei UI Light" w:hAnsi="Microsoft YaHei UI Light" w:eastAsia="Microsoft YaHei UI Light" w:cs="Microsoft YaHei UI Light"/>
                <w:i w:val="0"/>
                <w:iCs w:val="0"/>
                <w:color w:val="000000"/>
                <w:sz w:val="19"/>
                <w:szCs w:val="19"/>
                <w:u w:val="none"/>
                <w:lang w:val="en-US" w:eastAsia="zh-CN"/>
              </w:rPr>
            </w:pPr>
            <w:r>
              <w:rPr>
                <w:rFonts w:hint="eastAsia" w:ascii="Microsoft YaHei UI Light" w:hAnsi="Microsoft YaHei UI Light" w:eastAsia="Microsoft YaHei UI Light" w:cs="Microsoft YaHei UI Light"/>
                <w:i w:val="0"/>
                <w:iCs w:val="0"/>
                <w:color w:val="000000"/>
                <w:sz w:val="19"/>
                <w:szCs w:val="19"/>
                <w:u w:val="none"/>
                <w:lang w:val="en-US" w:eastAsia="zh-CN"/>
              </w:rPr>
              <w:t>珠峰大本營/珠峰小鎮→嘉錯拉山口觀景台→日喀則</w:t>
            </w:r>
          </w:p>
        </w:tc>
        <w:tc>
          <w:tcPr>
            <w:tcW w:w="430" w:type="pct"/>
            <w:tcBorders>
              <w:top w:val="single" w:color="4874CB" w:sz="4" w:space="0"/>
              <w:left w:val="single" w:color="4874CB" w:sz="4" w:space="0"/>
              <w:bottom w:val="single" w:color="4874CB" w:sz="4" w:space="0"/>
              <w:right w:val="single" w:color="4874CB" w:sz="4" w:space="0"/>
            </w:tcBorders>
            <w:noWrap w:val="0"/>
            <w:vAlign w:val="center"/>
          </w:tcPr>
          <w:p w14:paraId="6EB53F0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t>日喀則</w:t>
            </w:r>
          </w:p>
        </w:tc>
        <w:tc>
          <w:tcPr>
            <w:tcW w:w="513"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59C7B67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13FFC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3" w:type="pct"/>
            <w:tcBorders>
              <w:top w:val="single" w:color="4874CB" w:sz="4" w:space="0"/>
              <w:left w:val="single" w:color="4874CB" w:sz="4" w:space="0"/>
              <w:bottom w:val="single" w:color="4874CB" w:sz="4" w:space="0"/>
              <w:right w:val="single" w:color="4874CB" w:sz="4" w:space="0"/>
            </w:tcBorders>
            <w:noWrap/>
            <w:vAlign w:val="center"/>
          </w:tcPr>
          <w:p w14:paraId="7A10BD1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7</w:t>
            </w:r>
          </w:p>
        </w:tc>
        <w:tc>
          <w:tcPr>
            <w:tcW w:w="3652" w:type="pct"/>
            <w:tcBorders>
              <w:top w:val="single" w:color="4874CB" w:sz="4" w:space="0"/>
              <w:left w:val="single" w:color="4874CB" w:sz="4" w:space="0"/>
              <w:bottom w:val="single" w:color="4874CB" w:sz="4" w:space="0"/>
              <w:right w:val="single" w:color="4874CB" w:sz="4" w:space="0"/>
            </w:tcBorders>
            <w:noWrap/>
            <w:vAlign w:val="center"/>
          </w:tcPr>
          <w:p w14:paraId="145BE60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FF"/>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日喀則→扎什倫布寺→拉薩</w:t>
            </w:r>
          </w:p>
          <w:p w14:paraId="53AC824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FF"/>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FF"/>
                <w:kern w:val="0"/>
                <w:sz w:val="19"/>
                <w:szCs w:val="19"/>
                <w:u w:val="none"/>
                <w:lang w:val="en-US" w:eastAsia="zh-CN" w:bidi="ar"/>
              </w:rPr>
              <w:t>旅行社會根據實際情況，在不減少景點的情況下，安排當晚住當雄或拉薩</w:t>
            </w:r>
          </w:p>
        </w:tc>
        <w:tc>
          <w:tcPr>
            <w:tcW w:w="430" w:type="pct"/>
            <w:tcBorders>
              <w:top w:val="single" w:color="4874CB" w:sz="4" w:space="0"/>
              <w:left w:val="single" w:color="4874CB" w:sz="4" w:space="0"/>
              <w:bottom w:val="single" w:color="4874CB" w:sz="4" w:space="0"/>
              <w:right w:val="single" w:color="4874CB" w:sz="4" w:space="0"/>
            </w:tcBorders>
            <w:noWrap w:val="0"/>
            <w:vAlign w:val="center"/>
          </w:tcPr>
          <w:p w14:paraId="2EC4409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513"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730C564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5CF82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3" w:type="pct"/>
            <w:tcBorders>
              <w:top w:val="single" w:color="4874CB" w:sz="4" w:space="0"/>
              <w:left w:val="single" w:color="4874CB" w:sz="4" w:space="0"/>
              <w:bottom w:val="single" w:color="4874CB" w:sz="4" w:space="0"/>
              <w:right w:val="single" w:color="4874CB" w:sz="4" w:space="0"/>
            </w:tcBorders>
            <w:noWrap/>
            <w:vAlign w:val="center"/>
          </w:tcPr>
          <w:p w14:paraId="63BCCE5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8</w:t>
            </w:r>
          </w:p>
        </w:tc>
        <w:tc>
          <w:tcPr>
            <w:tcW w:w="3652" w:type="pct"/>
            <w:tcBorders>
              <w:top w:val="single" w:color="4874CB" w:sz="4" w:space="0"/>
              <w:left w:val="single" w:color="4874CB" w:sz="4" w:space="0"/>
              <w:bottom w:val="single" w:color="4874CB" w:sz="4" w:space="0"/>
              <w:right w:val="single" w:color="4874CB" w:sz="4" w:space="0"/>
            </w:tcBorders>
            <w:noWrap/>
            <w:vAlign w:val="center"/>
          </w:tcPr>
          <w:p w14:paraId="28A955C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拉薩→納木措（扎西半島）→拉薩</w:t>
            </w:r>
          </w:p>
          <w:p w14:paraId="56B5D6B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FF"/>
                <w:kern w:val="0"/>
                <w:sz w:val="18"/>
                <w:szCs w:val="18"/>
                <w:u w:val="none"/>
                <w:lang w:val="en-US" w:eastAsia="zh-CN" w:bidi="ar"/>
              </w:rPr>
            </w:pPr>
            <w:r>
              <w:rPr>
                <w:rFonts w:hint="eastAsia" w:ascii="Microsoft YaHei UI Light" w:hAnsi="Microsoft YaHei UI Light" w:eastAsia="Microsoft YaHei UI Light" w:cs="Microsoft YaHei UI Light"/>
                <w:i w:val="0"/>
                <w:iCs w:val="0"/>
                <w:color w:val="0000FF"/>
                <w:kern w:val="0"/>
                <w:sz w:val="18"/>
                <w:szCs w:val="18"/>
                <w:u w:val="none"/>
                <w:lang w:val="en-US" w:eastAsia="zh-CN" w:bidi="ar"/>
              </w:rPr>
              <w:t>备注：冬季氣候惡劣，納木措海拔較高每年冬天偶會因氣候原因出現大雪封山的情況；</w:t>
            </w:r>
          </w:p>
          <w:p w14:paraId="1CDCF3C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FF"/>
                <w:kern w:val="0"/>
                <w:sz w:val="18"/>
                <w:szCs w:val="18"/>
                <w:u w:val="none"/>
                <w:lang w:val="en-US" w:eastAsia="zh-CN" w:bidi="ar"/>
              </w:rPr>
            </w:pPr>
            <w:r>
              <w:rPr>
                <w:rFonts w:hint="eastAsia" w:ascii="Microsoft YaHei UI Light" w:hAnsi="Microsoft YaHei UI Light" w:eastAsia="Microsoft YaHei UI Light" w:cs="Microsoft YaHei UI Light"/>
                <w:i w:val="0"/>
                <w:iCs w:val="0"/>
                <w:color w:val="0000FF"/>
                <w:kern w:val="0"/>
                <w:sz w:val="18"/>
                <w:szCs w:val="18"/>
                <w:u w:val="none"/>
                <w:lang w:val="en-US" w:eastAsia="zh-CN" w:bidi="ar"/>
              </w:rPr>
              <w:t>*提前1天得知納木措無法參觀，當日行程將調整為：拉薩-甘丹寺（輕徒步.轉經道）-拉薩</w:t>
            </w:r>
          </w:p>
          <w:p w14:paraId="1C75C2F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FF"/>
                <w:kern w:val="0"/>
                <w:sz w:val="18"/>
                <w:szCs w:val="18"/>
                <w:u w:val="none"/>
                <w:lang w:val="en-US" w:eastAsia="zh-CN" w:bidi="ar"/>
              </w:rPr>
              <w:t>*當天已出發前往納木措臨時被通知無法參觀，當日行程將調整為：拉薩-楚佈寺-拉薩</w:t>
            </w:r>
          </w:p>
        </w:tc>
        <w:tc>
          <w:tcPr>
            <w:tcW w:w="430" w:type="pct"/>
            <w:tcBorders>
              <w:top w:val="single" w:color="4874CB" w:sz="4" w:space="0"/>
              <w:left w:val="single" w:color="4874CB" w:sz="4" w:space="0"/>
              <w:bottom w:val="single" w:color="4874CB" w:sz="4" w:space="0"/>
              <w:right w:val="single" w:color="4874CB" w:sz="4" w:space="0"/>
            </w:tcBorders>
            <w:noWrap w:val="0"/>
            <w:vAlign w:val="center"/>
          </w:tcPr>
          <w:p w14:paraId="47070FC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513"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5D22E17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0F891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3" w:type="pct"/>
            <w:tcBorders>
              <w:top w:val="single" w:color="4874CB" w:sz="4" w:space="0"/>
              <w:left w:val="single" w:color="4874CB" w:sz="4" w:space="0"/>
              <w:bottom w:val="single" w:color="4874CB" w:sz="4" w:space="0"/>
              <w:right w:val="single" w:color="4874CB" w:sz="4" w:space="0"/>
            </w:tcBorders>
            <w:noWrap/>
            <w:vAlign w:val="center"/>
          </w:tcPr>
          <w:p w14:paraId="0CDABF2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lang w:val="en-US" w:eastAsia="zh-CN"/>
              </w:rPr>
            </w:pPr>
            <w:r>
              <w:rPr>
                <w:rFonts w:hint="eastAsia" w:ascii="Microsoft YaHei UI Light" w:hAnsi="Microsoft YaHei UI Light" w:eastAsia="Microsoft YaHei UI Light" w:cs="Microsoft YaHei UI Light"/>
                <w:i w:val="0"/>
                <w:iCs w:val="0"/>
                <w:color w:val="000000"/>
                <w:sz w:val="19"/>
                <w:szCs w:val="19"/>
                <w:u w:val="none"/>
                <w:lang w:val="en-US" w:eastAsia="zh-CN"/>
              </w:rPr>
              <w:t>9</w:t>
            </w:r>
          </w:p>
        </w:tc>
        <w:tc>
          <w:tcPr>
            <w:tcW w:w="3652" w:type="pct"/>
            <w:tcBorders>
              <w:top w:val="single" w:color="4874CB" w:sz="4" w:space="0"/>
              <w:left w:val="single" w:color="4874CB" w:sz="4" w:space="0"/>
              <w:bottom w:val="single" w:color="4874CB" w:sz="4" w:space="0"/>
              <w:right w:val="single" w:color="4874CB" w:sz="4" w:space="0"/>
            </w:tcBorders>
            <w:noWrap/>
            <w:vAlign w:val="center"/>
          </w:tcPr>
          <w:p w14:paraId="46B355A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離開拉薩，酒店接-送機/站</w:t>
            </w:r>
          </w:p>
        </w:tc>
        <w:tc>
          <w:tcPr>
            <w:tcW w:w="430" w:type="pct"/>
            <w:tcBorders>
              <w:top w:val="single" w:color="4874CB" w:sz="4" w:space="0"/>
              <w:left w:val="single" w:color="4874CB" w:sz="4" w:space="0"/>
              <w:bottom w:val="single" w:color="4874CB" w:sz="4" w:space="0"/>
              <w:right w:val="single" w:color="4874CB" w:sz="4" w:space="0"/>
            </w:tcBorders>
            <w:noWrap w:val="0"/>
            <w:vAlign w:val="center"/>
          </w:tcPr>
          <w:p w14:paraId="034ED02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w:t>
            </w:r>
          </w:p>
        </w:tc>
        <w:tc>
          <w:tcPr>
            <w:tcW w:w="513"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29DDBCE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2B4D9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10682" w:type="dxa"/>
            <w:gridSpan w:val="4"/>
            <w:tcBorders>
              <w:top w:val="single" w:color="4874CB" w:sz="4" w:space="0"/>
              <w:left w:val="single" w:color="4874CB" w:sz="4" w:space="0"/>
              <w:bottom w:val="single" w:color="4874CB" w:sz="4" w:space="0"/>
              <w:right w:val="single" w:color="4874CB" w:sz="4" w:space="0"/>
            </w:tcBorders>
            <w:noWrap/>
            <w:vAlign w:val="center"/>
          </w:tcPr>
          <w:p w14:paraId="11D5A2A7">
            <w:pPr>
              <w:keepNext w:val="0"/>
              <w:keepLines w:val="0"/>
              <w:pageBreakBefore w:val="0"/>
              <w:widowControl/>
              <w:numPr>
                <w:ilvl w:val="0"/>
                <w:numId w:val="1"/>
              </w:numPr>
              <w:kinsoku/>
              <w:wordWrap/>
              <w:overflowPunct/>
              <w:topLinePunct w:val="0"/>
              <w:autoSpaceDE/>
              <w:autoSpaceDN/>
              <w:bidi w:val="0"/>
              <w:adjustRightInd/>
              <w:snapToGrid/>
              <w:spacing w:line="320" w:lineRule="exact"/>
              <w:ind w:left="420" w:leftChars="0" w:hanging="420" w:firstLineChars="0"/>
              <w:jc w:val="left"/>
              <w:textAlignment w:val="center"/>
              <w:rPr>
                <w:rFonts w:hint="eastAsia" w:ascii="Microsoft YaHei UI" w:hAnsi="Microsoft YaHei UI" w:eastAsia="Microsoft YaHei UI" w:cs="Microsoft YaHei UI"/>
                <w:b w:val="0"/>
                <w:bCs w:val="0"/>
                <w:i w:val="0"/>
                <w:iCs w:val="0"/>
                <w:color w:val="0000FF"/>
                <w:sz w:val="19"/>
                <w:szCs w:val="19"/>
                <w:u w:val="none"/>
              </w:rPr>
            </w:pPr>
            <w:r>
              <w:rPr>
                <w:rFonts w:hint="eastAsia" w:ascii="Microsoft YaHei UI" w:hAnsi="Microsoft YaHei UI" w:eastAsia="Microsoft YaHei UI" w:cs="Microsoft YaHei UI"/>
                <w:b/>
                <w:bCs/>
                <w:color w:val="C00000"/>
                <w:kern w:val="0"/>
                <w:sz w:val="19"/>
                <w:szCs w:val="19"/>
                <w:lang w:bidi="ar"/>
              </w:rPr>
              <w:t>關於小費</w:t>
            </w:r>
            <w:r>
              <w:rPr>
                <w:rFonts w:hint="eastAsia" w:ascii="Microsoft YaHei UI" w:hAnsi="Microsoft YaHei UI" w:eastAsia="Microsoft YaHei UI" w:cs="Microsoft YaHei UI"/>
                <w:b/>
                <w:bCs/>
                <w:color w:val="C00000"/>
                <w:kern w:val="0"/>
                <w:sz w:val="19"/>
                <w:szCs w:val="19"/>
                <w:lang w:eastAsia="zh-CN" w:bidi="ar"/>
              </w:rPr>
              <w:t>（</w:t>
            </w:r>
            <w:r>
              <w:rPr>
                <w:rFonts w:hint="eastAsia" w:ascii="Microsoft YaHei UI" w:hAnsi="Microsoft YaHei UI" w:eastAsia="Microsoft YaHei UI" w:cs="Microsoft YaHei UI"/>
                <w:b/>
                <w:bCs/>
                <w:color w:val="C00000"/>
                <w:kern w:val="0"/>
                <w:sz w:val="19"/>
                <w:szCs w:val="19"/>
                <w:lang w:val="en-US" w:eastAsia="zh-CN" w:bidi="ar"/>
              </w:rPr>
              <w:t>報價不含司機導遊小費</w:t>
            </w:r>
            <w:r>
              <w:rPr>
                <w:rFonts w:hint="eastAsia" w:ascii="Microsoft YaHei UI" w:hAnsi="Microsoft YaHei UI" w:eastAsia="Microsoft YaHei UI" w:cs="Microsoft YaHei UI"/>
                <w:b/>
                <w:bCs/>
                <w:color w:val="C00000"/>
                <w:kern w:val="0"/>
                <w:sz w:val="19"/>
                <w:szCs w:val="19"/>
                <w:lang w:eastAsia="zh-CN" w:bidi="ar"/>
              </w:rPr>
              <w:t>）</w:t>
            </w:r>
            <w:r>
              <w:rPr>
                <w:rFonts w:hint="eastAsia" w:ascii="Microsoft YaHei UI" w:hAnsi="Microsoft YaHei UI" w:eastAsia="Microsoft YaHei UI" w:cs="Microsoft YaHei UI"/>
                <w:b/>
                <w:bCs/>
                <w:color w:val="C00000"/>
                <w:kern w:val="0"/>
                <w:sz w:val="19"/>
                <w:szCs w:val="19"/>
                <w:lang w:bidi="ar"/>
              </w:rPr>
              <w:t>: 建議</w:t>
            </w:r>
            <w:r>
              <w:rPr>
                <w:rFonts w:hint="eastAsia" w:ascii="Microsoft YaHei UI" w:hAnsi="Microsoft YaHei UI" w:eastAsia="Microsoft YaHei UI" w:cs="Microsoft YaHei UI"/>
                <w:b/>
                <w:bCs/>
                <w:color w:val="C00000"/>
                <w:kern w:val="0"/>
                <w:sz w:val="19"/>
                <w:szCs w:val="19"/>
                <w:lang w:val="en-US" w:eastAsia="zh-CN" w:bidi="ar"/>
              </w:rPr>
              <w:t>遊客</w:t>
            </w:r>
            <w:r>
              <w:rPr>
                <w:rFonts w:hint="eastAsia" w:ascii="Microsoft YaHei UI" w:hAnsi="Microsoft YaHei UI" w:eastAsia="Microsoft YaHei UI" w:cs="Microsoft YaHei UI"/>
                <w:b/>
                <w:bCs/>
                <w:color w:val="C00000"/>
                <w:kern w:val="0"/>
                <w:sz w:val="19"/>
                <w:szCs w:val="19"/>
                <w:lang w:bidi="ar"/>
              </w:rPr>
              <w:t>每人</w:t>
            </w:r>
            <w:r>
              <w:rPr>
                <w:rFonts w:hint="eastAsia" w:ascii="Microsoft YaHei UI" w:hAnsi="Microsoft YaHei UI" w:eastAsia="Microsoft YaHei UI" w:cs="Microsoft YaHei UI"/>
                <w:b/>
                <w:bCs/>
                <w:color w:val="C00000"/>
                <w:kern w:val="0"/>
                <w:sz w:val="19"/>
                <w:szCs w:val="19"/>
                <w:lang w:val="en-US" w:eastAsia="zh-CN" w:bidi="ar"/>
              </w:rPr>
              <w:t>每天支付60元小費（導遊：30元/天，司機：30元/天）</w:t>
            </w:r>
          </w:p>
          <w:p w14:paraId="05F64B7B">
            <w:pPr>
              <w:keepNext w:val="0"/>
              <w:keepLines w:val="0"/>
              <w:pageBreakBefore w:val="0"/>
              <w:widowControl/>
              <w:numPr>
                <w:ilvl w:val="0"/>
                <w:numId w:val="1"/>
              </w:numPr>
              <w:kinsoku/>
              <w:wordWrap/>
              <w:overflowPunct/>
              <w:topLinePunct w:val="0"/>
              <w:autoSpaceDE/>
              <w:autoSpaceDN/>
              <w:bidi w:val="0"/>
              <w:adjustRightInd/>
              <w:snapToGrid/>
              <w:spacing w:line="320" w:lineRule="exact"/>
              <w:ind w:left="420" w:leftChars="0" w:hanging="420" w:firstLineChars="0"/>
              <w:jc w:val="left"/>
              <w:textAlignment w:val="center"/>
              <w:rPr>
                <w:rFonts w:hint="eastAsia" w:ascii="Microsoft YaHei UI" w:hAnsi="Microsoft YaHei UI" w:eastAsia="Microsoft YaHei UI" w:cs="Microsoft YaHei UI"/>
                <w:b w:val="0"/>
                <w:bCs w:val="0"/>
                <w:i w:val="0"/>
                <w:iCs w:val="0"/>
                <w:color w:val="0000FF"/>
                <w:sz w:val="19"/>
                <w:szCs w:val="19"/>
                <w:u w:val="none"/>
              </w:rPr>
            </w:pPr>
            <w:r>
              <w:rPr>
                <w:rFonts w:hint="eastAsia" w:ascii="Microsoft YaHei UI" w:hAnsi="Microsoft YaHei UI" w:eastAsia="Microsoft YaHei UI" w:cs="Microsoft YaHei UI"/>
                <w:b/>
                <w:bCs/>
                <w:color w:val="C00000"/>
                <w:kern w:val="0"/>
                <w:sz w:val="19"/>
                <w:szCs w:val="19"/>
                <w:lang w:val="en-US" w:eastAsia="zh-CN" w:bidi="ar"/>
              </w:rPr>
              <w:t>布達拉宮</w:t>
            </w:r>
            <w:r>
              <w:rPr>
                <w:rFonts w:hint="eastAsia" w:ascii="Microsoft YaHei UI" w:hAnsi="Microsoft YaHei UI" w:eastAsia="Microsoft YaHei UI" w:cs="Microsoft YaHei UI"/>
                <w:b/>
                <w:bCs/>
                <w:color w:val="C00000"/>
                <w:kern w:val="0"/>
                <w:sz w:val="19"/>
                <w:szCs w:val="19"/>
                <w:lang w:eastAsia="zh-CN" w:bidi="ar"/>
              </w:rPr>
              <w:t>週一閉館，若遇週一，拼團行程會進行調整，請同銷售確認最終行程</w:t>
            </w:r>
          </w:p>
        </w:tc>
      </w:tr>
    </w:tbl>
    <w:p w14:paraId="0BE1CD17">
      <w:pPr>
        <w:rPr>
          <w:rFonts w:hint="eastAsia" w:ascii="Microsoft YaHei UI Light" w:hAnsi="Microsoft YaHei UI Light" w:eastAsia="Microsoft YaHei UI Light" w:cs="Microsoft YaHei UI Light"/>
          <w:sz w:val="19"/>
          <w:szCs w:val="19"/>
          <w:lang w:eastAsia="zh-TW"/>
        </w:r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37"/>
        <w:gridCol w:w="629"/>
        <w:gridCol w:w="1091"/>
        <w:gridCol w:w="1409"/>
        <w:gridCol w:w="2653"/>
        <w:gridCol w:w="705"/>
        <w:gridCol w:w="3358"/>
      </w:tblGrid>
      <w:tr w14:paraId="7AEAC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6" w:hRule="atLeast"/>
        </w:trPr>
        <w:tc>
          <w:tcPr>
            <w:tcW w:w="10682" w:type="dxa"/>
            <w:gridSpan w:val="7"/>
            <w:tcBorders>
              <w:top w:val="single" w:color="4874CB" w:sz="4" w:space="0"/>
              <w:left w:val="single" w:color="4874CB" w:sz="4" w:space="0"/>
              <w:bottom w:val="single" w:color="4874CB" w:sz="4" w:space="0"/>
              <w:right w:val="single" w:color="4874CB" w:sz="4" w:space="0"/>
            </w:tcBorders>
            <w:shd w:val="clear" w:color="auto" w:fill="FDEADA"/>
            <w:noWrap/>
            <w:vAlign w:val="center"/>
          </w:tcPr>
          <w:p w14:paraId="494A9161">
            <w:pPr>
              <w:pStyle w:val="6"/>
              <w:keepNext w:val="0"/>
              <w:keepLines w:val="0"/>
              <w:pageBreakBefore w:val="0"/>
              <w:kinsoku/>
              <w:wordWrap/>
              <w:overflowPunct/>
              <w:topLinePunct w:val="0"/>
              <w:autoSpaceDE/>
              <w:autoSpaceDN/>
              <w:bidi w:val="0"/>
              <w:adjustRightInd/>
              <w:snapToGrid/>
              <w:spacing w:before="0" w:beforeLines="0" w:line="240" w:lineRule="auto"/>
              <w:jc w:val="center"/>
              <w:rPr>
                <w:rFonts w:hint="eastAsia" w:ascii="Microsoft YaHei UI Light" w:hAnsi="Microsoft YaHei UI Light" w:eastAsia="Microsoft YaHei UI Light" w:cs="Microsoft YaHei UI Light"/>
                <w:b/>
                <w:bCs w:val="0"/>
                <w:color w:val="4472C4"/>
                <w:sz w:val="24"/>
                <w:lang w:eastAsia="zh-TW"/>
              </w:rPr>
            </w:pPr>
            <w:r>
              <w:rPr>
                <w:rFonts w:hint="eastAsia" w:ascii="Microsoft YaHei UI" w:hAnsi="Microsoft YaHei UI" w:eastAsia="Microsoft YaHei UI" w:cs="Microsoft YaHei UI"/>
                <w:b/>
                <w:bCs w:val="0"/>
                <w:color w:val="4472C4"/>
                <w:sz w:val="24"/>
                <w:lang w:eastAsia="zh-TW"/>
              </w:rPr>
              <w:t>2026年，P系列-散客拼團-團費報價（單位：元/人）</w:t>
            </w:r>
          </w:p>
          <w:p w14:paraId="66AB615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val="0"/>
                <w:color w:val="auto"/>
                <w:kern w:val="2"/>
                <w:sz w:val="19"/>
                <w:szCs w:val="19"/>
                <w:lang w:val="en-US" w:eastAsia="zh-CN" w:bidi="ar-SA"/>
              </w:rPr>
            </w:pPr>
            <w:r>
              <w:rPr>
                <w:rFonts w:hint="eastAsia" w:ascii="Microsoft YaHei UI Light" w:hAnsi="Microsoft YaHei UI Light" w:eastAsia="Microsoft YaHei UI Light" w:cs="Microsoft YaHei UI Light"/>
                <w:b/>
                <w:bCs w:val="0"/>
                <w:color w:val="auto"/>
                <w:kern w:val="2"/>
                <w:sz w:val="19"/>
                <w:szCs w:val="19"/>
                <w:lang w:val="en-US" w:eastAsia="zh-CN" w:bidi="ar-SA"/>
              </w:rPr>
              <w:t xml:space="preserve">線路名稱：   C線-【品遊珠峰】拉薩羊湖日喀則珠峰納木措9日遊                                </w:t>
            </w:r>
          </w:p>
          <w:p w14:paraId="371C6E39">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eastAsia" w:ascii="Microsoft YaHei UI Light" w:hAnsi="Microsoft YaHei UI Light" w:eastAsia="Microsoft YaHei UI Light" w:cs="Microsoft YaHei UI Light"/>
                <w:b/>
                <w:bCs w:val="0"/>
                <w:i w:val="0"/>
                <w:iCs w:val="0"/>
                <w:color w:val="000000"/>
                <w:sz w:val="20"/>
                <w:szCs w:val="20"/>
                <w:u w:val="none"/>
                <w:lang w:val="en-US" w:eastAsia="zh-CN"/>
              </w:rPr>
            </w:pPr>
            <w:r>
              <w:rPr>
                <w:rFonts w:hint="eastAsia" w:ascii="Microsoft YaHei UI Light" w:hAnsi="Microsoft YaHei UI Light" w:eastAsia="Microsoft YaHei UI Light" w:cs="Microsoft YaHei UI Light"/>
                <w:b/>
                <w:bCs w:val="0"/>
                <w:color w:val="auto"/>
                <w:kern w:val="2"/>
                <w:sz w:val="19"/>
                <w:szCs w:val="19"/>
                <w:lang w:val="en-US" w:eastAsia="zh-CN" w:bidi="ar-SA"/>
              </w:rPr>
              <w:t>團隊人數：   2-16人</w:t>
            </w:r>
          </w:p>
        </w:tc>
      </w:tr>
      <w:tr w14:paraId="2DE44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5" w:hRule="atLeast"/>
        </w:trPr>
        <w:tc>
          <w:tcPr>
            <w:tcW w:w="3966" w:type="dxa"/>
            <w:gridSpan w:val="4"/>
            <w:tcBorders>
              <w:top w:val="single" w:color="4874CB" w:sz="4" w:space="0"/>
              <w:left w:val="single" w:color="4874CB" w:sz="4" w:space="0"/>
              <w:right w:val="single" w:color="4874CB" w:sz="4" w:space="0"/>
            </w:tcBorders>
            <w:noWrap/>
            <w:vAlign w:val="center"/>
            <mc:AlternateContent>
              <mc:Choice Requires="wpsCustomData">
                <wpsCustomData:diagonals>
                  <wpsCustomData:diagonal from="10000" to="30000">
                    <wpsCustomData:border w:val="single" w:color="4874CB" w:sz="4" w:space="0"/>
                  </wpsCustomData:diagonal>
                </wpsCustomData:diagonals>
              </mc:Choice>
            </mc:AlternateContent>
          </w:tcPr>
          <w:p w14:paraId="28CB99E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p>
          <w:p w14:paraId="446247D2">
            <w:pPr>
              <w:keepNext w:val="0"/>
              <w:keepLines w:val="0"/>
              <w:pageBreakBefore w:val="0"/>
              <w:widowControl w:val="0"/>
              <w:kinsoku/>
              <w:wordWrap/>
              <w:overflowPunct/>
              <w:topLinePunct w:val="0"/>
              <w:autoSpaceDE/>
              <w:autoSpaceDN/>
              <w:bidi w:val="0"/>
              <w:adjustRightInd/>
              <w:snapToGrid w:val="0"/>
              <w:spacing w:line="240" w:lineRule="auto"/>
              <w:jc w:val="both"/>
              <w:textAlignment w:val="auto"/>
              <mc:AlternateContent>
                <mc:Choice Requires="wpsCustomData">
                  <wpsCustomData:diagonalParaType/>
                </mc:Choice>
              </mc:AlternateContent>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淡旺季</w:t>
            </w:r>
          </w:p>
          <w:p w14:paraId="356045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 xml:space="preserve">       酒店级别</w:t>
            </w:r>
          </w:p>
        </w:tc>
        <w:tc>
          <w:tcPr>
            <w:tcW w:w="3358" w:type="dxa"/>
            <w:gridSpan w:val="2"/>
            <w:tcBorders>
              <w:top w:val="single" w:color="4874CB" w:sz="4" w:space="0"/>
              <w:left w:val="single" w:color="4874CB" w:sz="4" w:space="0"/>
              <w:right w:val="single" w:color="4874CB" w:sz="4" w:space="0"/>
            </w:tcBorders>
            <w:shd w:val="clear" w:color="auto" w:fill="auto"/>
            <w:noWrap/>
            <w:vAlign w:val="center"/>
          </w:tcPr>
          <w:p w14:paraId="7EC42DF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w:hAnsi="Microsoft YaHei UI" w:eastAsia="Microsoft YaHei UI" w:cs="Microsoft YaHei UI"/>
                <w:b/>
                <w:bCs/>
                <w:color w:val="auto"/>
                <w:kern w:val="2"/>
                <w:sz w:val="19"/>
                <w:szCs w:val="19"/>
                <w:lang w:val="en-US" w:eastAsia="zh-CN" w:bidi="ar-SA"/>
              </w:rPr>
            </w:pPr>
            <w:r>
              <w:rPr>
                <w:rFonts w:hint="eastAsia" w:ascii="Microsoft YaHei UI" w:hAnsi="Microsoft YaHei UI" w:eastAsia="Microsoft YaHei UI" w:cs="Microsoft YaHei UI"/>
                <w:b/>
                <w:bCs/>
                <w:i w:val="0"/>
                <w:iCs w:val="0"/>
                <w:color w:val="C00000"/>
                <w:kern w:val="0"/>
                <w:sz w:val="20"/>
                <w:szCs w:val="20"/>
                <w:u w:val="none"/>
                <w:lang w:val="en-US" w:eastAsia="zh-CN" w:bidi="ar"/>
              </w:rPr>
              <w:t>舒適型酒店</w:t>
            </w:r>
          </w:p>
        </w:tc>
        <w:tc>
          <w:tcPr>
            <w:tcW w:w="3358"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0090FEB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w:hAnsi="Microsoft YaHei UI" w:eastAsia="Microsoft YaHei UI" w:cs="Microsoft YaHei UI"/>
                <w:b/>
                <w:bCs/>
                <w:color w:val="auto"/>
                <w:kern w:val="2"/>
                <w:sz w:val="19"/>
                <w:szCs w:val="19"/>
                <w:lang w:val="en-US" w:eastAsia="zh-CN" w:bidi="ar-SA"/>
              </w:rPr>
            </w:pPr>
            <w:r>
              <w:rPr>
                <w:rFonts w:hint="eastAsia" w:ascii="Microsoft YaHei UI" w:hAnsi="Microsoft YaHei UI" w:eastAsia="Microsoft YaHei UI" w:cs="Microsoft YaHei UI"/>
                <w:b/>
                <w:bCs/>
                <w:i w:val="0"/>
                <w:iCs w:val="0"/>
                <w:color w:val="286428"/>
                <w:kern w:val="0"/>
                <w:sz w:val="20"/>
                <w:szCs w:val="20"/>
                <w:u w:val="none"/>
                <w:lang w:val="en-US" w:eastAsia="zh-CN" w:bidi="ar"/>
              </w:rPr>
              <w:t>豪華型酒店</w:t>
            </w:r>
          </w:p>
        </w:tc>
      </w:tr>
      <w:tr w14:paraId="1E61C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966" w:type="dxa"/>
            <w:gridSpan w:val="4"/>
            <w:tcBorders>
              <w:top w:val="single" w:color="4874CB" w:sz="4" w:space="0"/>
              <w:left w:val="single" w:color="4874CB" w:sz="4" w:space="0"/>
              <w:bottom w:val="single" w:color="4874CB" w:sz="4" w:space="0"/>
              <w:right w:val="single" w:color="4874CB" w:sz="4" w:space="0"/>
            </w:tcBorders>
            <w:noWrap/>
            <w:vAlign w:val="center"/>
          </w:tcPr>
          <w:p w14:paraId="6E2AC9D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20"/>
                <w:szCs w:val="20"/>
                <w:u w:val="none"/>
                <w:lang w:val="en-US" w:eastAsia="zh-CN" w:bidi="ar"/>
              </w:rPr>
              <w:t>淡季</w:t>
            </w:r>
            <w:r>
              <w:rPr>
                <w:rFonts w:hint="eastAsia" w:ascii="Microsoft YaHei UI Light" w:hAnsi="Microsoft YaHei UI Light" w:eastAsia="Microsoft YaHei UI Light" w:cs="Microsoft YaHei UI Light"/>
                <w:b w:val="0"/>
                <w:bCs w:val="0"/>
                <w:i w:val="0"/>
                <w:iCs w:val="0"/>
                <w:color w:val="0000FF"/>
                <w:kern w:val="0"/>
                <w:sz w:val="17"/>
                <w:szCs w:val="17"/>
                <w:u w:val="none"/>
                <w:lang w:val="en-US" w:eastAsia="zh-CN" w:bidi="ar"/>
              </w:rPr>
              <w:t>（春節團期按平季價格執行）</w:t>
            </w:r>
          </w:p>
          <w:p w14:paraId="4D898D1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t>1.1-3.15日 | 11.1-12.31日</w:t>
            </w:r>
          </w:p>
        </w:tc>
        <w:tc>
          <w:tcPr>
            <w:tcW w:w="3358" w:type="dxa"/>
            <w:gridSpan w:val="2"/>
            <w:tcBorders>
              <w:top w:val="single" w:color="4874CB" w:sz="4" w:space="0"/>
              <w:left w:val="single" w:color="4874CB" w:sz="4" w:space="0"/>
              <w:bottom w:val="single" w:color="4874CB" w:sz="4" w:space="0"/>
              <w:right w:val="single" w:color="4874CB" w:sz="4" w:space="0"/>
            </w:tcBorders>
            <w:noWrap/>
            <w:vAlign w:val="center"/>
          </w:tcPr>
          <w:p w14:paraId="288F800C">
            <w:pPr>
              <w:keepNext w:val="0"/>
              <w:keepLines w:val="0"/>
              <w:widowControl/>
              <w:suppressLineNumbers w:val="0"/>
              <w:jc w:val="center"/>
              <w:textAlignment w:val="center"/>
              <w:rPr>
                <w:rFonts w:hint="eastAsia" w:ascii="Microsoft YaHei UI" w:hAnsi="Microsoft YaHei UI" w:eastAsia="Microsoft YaHei UI" w:cs="Microsoft YaHei UI"/>
                <w:b/>
                <w:bCs/>
                <w:i w:val="0"/>
                <w:iCs w:val="0"/>
                <w:color w:val="C00000"/>
                <w:kern w:val="2"/>
                <w:sz w:val="20"/>
                <w:szCs w:val="20"/>
                <w:u w:val="none"/>
                <w:lang w:val="en-US" w:eastAsia="zh-CN" w:bidi="ar-SA"/>
              </w:rPr>
            </w:pPr>
            <w:r>
              <w:rPr>
                <w:rFonts w:hint="eastAsia" w:ascii="Microsoft YaHei UI" w:hAnsi="Microsoft YaHei UI" w:eastAsia="Microsoft YaHei UI" w:cs="Microsoft YaHei UI"/>
                <w:b/>
                <w:bCs/>
                <w:i w:val="0"/>
                <w:iCs w:val="0"/>
                <w:color w:val="C00000"/>
                <w:sz w:val="20"/>
                <w:szCs w:val="20"/>
                <w:u w:val="none"/>
                <w:lang w:eastAsia="zh-CN"/>
              </w:rPr>
              <w:t>￥</w:t>
            </w:r>
            <w:r>
              <w:rPr>
                <w:rFonts w:hint="eastAsia" w:ascii="Microsoft YaHei UI" w:hAnsi="Microsoft YaHei UI" w:eastAsia="Microsoft YaHei UI" w:cs="Microsoft YaHei UI"/>
                <w:b/>
                <w:bCs/>
                <w:i w:val="0"/>
                <w:iCs w:val="0"/>
                <w:color w:val="C00000"/>
                <w:sz w:val="20"/>
                <w:szCs w:val="20"/>
                <w:u w:val="none"/>
                <w:lang w:val="en-US" w:eastAsia="zh-CN"/>
              </w:rPr>
              <w:t>6,900/人</w:t>
            </w:r>
          </w:p>
        </w:tc>
        <w:tc>
          <w:tcPr>
            <w:tcW w:w="3358" w:type="dxa"/>
            <w:tcBorders>
              <w:top w:val="single" w:color="4874CB" w:sz="4" w:space="0"/>
              <w:left w:val="single" w:color="4874CB" w:sz="4" w:space="0"/>
              <w:bottom w:val="single" w:color="4874CB" w:sz="4" w:space="0"/>
              <w:right w:val="single" w:color="4874CB" w:sz="4" w:space="0"/>
            </w:tcBorders>
            <w:noWrap/>
            <w:vAlign w:val="center"/>
          </w:tcPr>
          <w:p w14:paraId="333F5D9A">
            <w:pPr>
              <w:keepNext w:val="0"/>
              <w:keepLines w:val="0"/>
              <w:widowControl/>
              <w:suppressLineNumbers w:val="0"/>
              <w:jc w:val="center"/>
              <w:textAlignment w:val="center"/>
              <w:rPr>
                <w:rFonts w:hint="eastAsia" w:ascii="Microsoft YaHei UI" w:hAnsi="Microsoft YaHei UI" w:eastAsia="Microsoft YaHei UI" w:cs="Microsoft YaHei UI"/>
                <w:b/>
                <w:bCs/>
                <w:i w:val="0"/>
                <w:iCs w:val="0"/>
                <w:color w:val="286428"/>
                <w:kern w:val="2"/>
                <w:sz w:val="20"/>
                <w:szCs w:val="20"/>
                <w:u w:val="none"/>
                <w:lang w:val="en-US" w:eastAsia="zh-CN" w:bidi="ar-SA"/>
              </w:rPr>
            </w:pPr>
            <w:r>
              <w:rPr>
                <w:rFonts w:hint="eastAsia" w:ascii="Microsoft YaHei UI" w:hAnsi="Microsoft YaHei UI" w:eastAsia="Microsoft YaHei UI" w:cs="Microsoft YaHei UI"/>
                <w:b/>
                <w:bCs/>
                <w:i w:val="0"/>
                <w:iCs w:val="0"/>
                <w:color w:val="286428"/>
                <w:sz w:val="20"/>
                <w:szCs w:val="20"/>
                <w:u w:val="none"/>
                <w:lang w:eastAsia="zh-CN"/>
              </w:rPr>
              <w:t>￥</w:t>
            </w:r>
            <w:r>
              <w:rPr>
                <w:rFonts w:hint="eastAsia" w:ascii="Microsoft YaHei UI" w:hAnsi="Microsoft YaHei UI" w:eastAsia="Microsoft YaHei UI" w:cs="Microsoft YaHei UI"/>
                <w:b/>
                <w:bCs/>
                <w:i w:val="0"/>
                <w:iCs w:val="0"/>
                <w:color w:val="286428"/>
                <w:sz w:val="20"/>
                <w:szCs w:val="20"/>
                <w:u w:val="none"/>
                <w:lang w:val="en-US" w:eastAsia="zh-CN"/>
              </w:rPr>
              <w:t>9,900/人</w:t>
            </w:r>
          </w:p>
        </w:tc>
      </w:tr>
      <w:tr w14:paraId="76354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966" w:type="dxa"/>
            <w:gridSpan w:val="4"/>
            <w:tcBorders>
              <w:top w:val="single" w:color="4874CB" w:sz="4" w:space="0"/>
              <w:left w:val="single" w:color="4874CB" w:sz="4" w:space="0"/>
              <w:bottom w:val="single" w:color="4874CB" w:sz="4" w:space="0"/>
              <w:right w:val="single" w:color="4874CB" w:sz="4" w:space="0"/>
            </w:tcBorders>
            <w:noWrap/>
            <w:vAlign w:val="center"/>
          </w:tcPr>
          <w:p w14:paraId="458D6DF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20"/>
                <w:szCs w:val="20"/>
                <w:u w:val="none"/>
                <w:lang w:val="en-US" w:eastAsia="zh-CN" w:bidi="ar"/>
              </w:rPr>
              <w:t>平季</w:t>
            </w:r>
            <w:r>
              <w:rPr>
                <w:rFonts w:hint="eastAsia" w:ascii="Microsoft YaHei UI Light" w:hAnsi="Microsoft YaHei UI Light" w:eastAsia="Microsoft YaHei UI Light" w:cs="Microsoft YaHei UI Light"/>
                <w:b w:val="0"/>
                <w:bCs w:val="0"/>
                <w:i w:val="0"/>
                <w:iCs w:val="0"/>
                <w:color w:val="0000FF"/>
                <w:kern w:val="0"/>
                <w:sz w:val="17"/>
                <w:szCs w:val="17"/>
                <w:u w:val="none"/>
                <w:lang w:val="en-US" w:eastAsia="zh-CN" w:bidi="ar"/>
              </w:rPr>
              <w:t>（五一團期按旺季價格執行）</w:t>
            </w:r>
          </w:p>
          <w:p w14:paraId="54D49C2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t>3.16-6.25日 | 8.29-9.26日 | 10.7-10.31日</w:t>
            </w:r>
          </w:p>
        </w:tc>
        <w:tc>
          <w:tcPr>
            <w:tcW w:w="3358" w:type="dxa"/>
            <w:gridSpan w:val="2"/>
            <w:tcBorders>
              <w:top w:val="single" w:color="4874CB" w:sz="4" w:space="0"/>
              <w:left w:val="single" w:color="4874CB" w:sz="4" w:space="0"/>
              <w:bottom w:val="single" w:color="4874CB" w:sz="4" w:space="0"/>
              <w:right w:val="single" w:color="4874CB" w:sz="4" w:space="0"/>
            </w:tcBorders>
            <w:noWrap/>
            <w:vAlign w:val="center"/>
          </w:tcPr>
          <w:p w14:paraId="6978B075">
            <w:pPr>
              <w:keepNext w:val="0"/>
              <w:keepLines w:val="0"/>
              <w:widowControl/>
              <w:suppressLineNumbers w:val="0"/>
              <w:jc w:val="center"/>
              <w:textAlignment w:val="center"/>
              <w:rPr>
                <w:rFonts w:hint="eastAsia" w:ascii="Microsoft YaHei UI" w:hAnsi="Microsoft YaHei UI" w:eastAsia="Microsoft YaHei UI" w:cs="Microsoft YaHei UI"/>
                <w:b/>
                <w:bCs/>
                <w:i w:val="0"/>
                <w:iCs w:val="0"/>
                <w:color w:val="C00000"/>
                <w:sz w:val="20"/>
                <w:szCs w:val="20"/>
                <w:u w:val="none"/>
                <w:lang w:val="en-US" w:eastAsia="zh-CN"/>
              </w:rPr>
            </w:pPr>
            <w:r>
              <w:rPr>
                <w:rFonts w:hint="eastAsia" w:ascii="Microsoft YaHei UI" w:hAnsi="Microsoft YaHei UI" w:eastAsia="Microsoft YaHei UI" w:cs="Microsoft YaHei UI"/>
                <w:b/>
                <w:bCs/>
                <w:i w:val="0"/>
                <w:iCs w:val="0"/>
                <w:color w:val="C00000"/>
                <w:sz w:val="20"/>
                <w:szCs w:val="20"/>
                <w:u w:val="none"/>
                <w:lang w:eastAsia="zh-CN"/>
              </w:rPr>
              <w:t>￥</w:t>
            </w:r>
            <w:r>
              <w:rPr>
                <w:rFonts w:hint="eastAsia" w:ascii="Microsoft YaHei UI" w:hAnsi="Microsoft YaHei UI" w:eastAsia="Microsoft YaHei UI" w:cs="Microsoft YaHei UI"/>
                <w:b/>
                <w:bCs/>
                <w:i w:val="0"/>
                <w:iCs w:val="0"/>
                <w:color w:val="C00000"/>
                <w:sz w:val="20"/>
                <w:szCs w:val="20"/>
                <w:u w:val="none"/>
                <w:lang w:val="en-US" w:eastAsia="zh-CN"/>
              </w:rPr>
              <w:t>7,700/人</w:t>
            </w:r>
          </w:p>
        </w:tc>
        <w:tc>
          <w:tcPr>
            <w:tcW w:w="3358" w:type="dxa"/>
            <w:tcBorders>
              <w:top w:val="single" w:color="4874CB" w:sz="4" w:space="0"/>
              <w:left w:val="single" w:color="4874CB" w:sz="4" w:space="0"/>
              <w:bottom w:val="single" w:color="4874CB" w:sz="4" w:space="0"/>
              <w:right w:val="single" w:color="4874CB" w:sz="4" w:space="0"/>
            </w:tcBorders>
            <w:noWrap/>
            <w:vAlign w:val="center"/>
          </w:tcPr>
          <w:p w14:paraId="590990B6">
            <w:pPr>
              <w:keepNext w:val="0"/>
              <w:keepLines w:val="0"/>
              <w:widowControl/>
              <w:suppressLineNumbers w:val="0"/>
              <w:jc w:val="center"/>
              <w:textAlignment w:val="center"/>
              <w:rPr>
                <w:rFonts w:hint="eastAsia" w:ascii="Microsoft YaHei UI" w:hAnsi="Microsoft YaHei UI" w:eastAsia="Microsoft YaHei UI" w:cs="Microsoft YaHei UI"/>
                <w:b/>
                <w:bCs/>
                <w:i w:val="0"/>
                <w:iCs w:val="0"/>
                <w:color w:val="286428"/>
                <w:kern w:val="2"/>
                <w:sz w:val="20"/>
                <w:szCs w:val="20"/>
                <w:u w:val="none"/>
                <w:lang w:val="en-US" w:eastAsia="zh-CN" w:bidi="ar-SA"/>
              </w:rPr>
            </w:pPr>
            <w:r>
              <w:rPr>
                <w:rFonts w:hint="eastAsia" w:ascii="Microsoft YaHei UI" w:hAnsi="Microsoft YaHei UI" w:eastAsia="Microsoft YaHei UI" w:cs="Microsoft YaHei UI"/>
                <w:b/>
                <w:bCs/>
                <w:i w:val="0"/>
                <w:iCs w:val="0"/>
                <w:color w:val="286428"/>
                <w:sz w:val="20"/>
                <w:szCs w:val="20"/>
                <w:u w:val="none"/>
                <w:lang w:eastAsia="zh-CN"/>
              </w:rPr>
              <w:t>￥</w:t>
            </w:r>
            <w:r>
              <w:rPr>
                <w:rFonts w:hint="eastAsia" w:ascii="Microsoft YaHei UI" w:hAnsi="Microsoft YaHei UI" w:eastAsia="Microsoft YaHei UI" w:cs="Microsoft YaHei UI"/>
                <w:b/>
                <w:bCs/>
                <w:i w:val="0"/>
                <w:iCs w:val="0"/>
                <w:color w:val="286428"/>
                <w:sz w:val="20"/>
                <w:szCs w:val="20"/>
                <w:u w:val="none"/>
                <w:lang w:val="en-US" w:eastAsia="zh-CN"/>
              </w:rPr>
              <w:t>12,200/人</w:t>
            </w:r>
          </w:p>
        </w:tc>
      </w:tr>
      <w:tr w14:paraId="6689E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966" w:type="dxa"/>
            <w:gridSpan w:val="4"/>
            <w:tcBorders>
              <w:top w:val="single" w:color="4874CB" w:sz="4" w:space="0"/>
              <w:left w:val="single" w:color="4874CB" w:sz="4" w:space="0"/>
              <w:bottom w:val="single" w:color="4874CB" w:sz="4" w:space="0"/>
              <w:right w:val="single" w:color="4874CB" w:sz="4" w:space="0"/>
            </w:tcBorders>
            <w:noWrap/>
            <w:vAlign w:val="center"/>
          </w:tcPr>
          <w:p w14:paraId="644CA42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20"/>
                <w:szCs w:val="20"/>
                <w:u w:val="none"/>
                <w:lang w:val="en-US" w:eastAsia="zh-CN" w:bidi="ar"/>
              </w:rPr>
              <w:t>旺季</w:t>
            </w:r>
          </w:p>
          <w:p w14:paraId="4DB00AE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t>6.26-8.28日 | 國慶·(9.27-10.6日)</w:t>
            </w:r>
          </w:p>
        </w:tc>
        <w:tc>
          <w:tcPr>
            <w:tcW w:w="3358" w:type="dxa"/>
            <w:gridSpan w:val="2"/>
            <w:tcBorders>
              <w:top w:val="single" w:color="4874CB" w:sz="4" w:space="0"/>
              <w:left w:val="single" w:color="4874CB" w:sz="4" w:space="0"/>
              <w:bottom w:val="single" w:color="4874CB" w:sz="4" w:space="0"/>
              <w:right w:val="single" w:color="4874CB" w:sz="4" w:space="0"/>
            </w:tcBorders>
            <w:noWrap/>
            <w:vAlign w:val="center"/>
          </w:tcPr>
          <w:p w14:paraId="487C8639">
            <w:pPr>
              <w:keepNext w:val="0"/>
              <w:keepLines w:val="0"/>
              <w:widowControl/>
              <w:suppressLineNumbers w:val="0"/>
              <w:jc w:val="center"/>
              <w:textAlignment w:val="center"/>
              <w:rPr>
                <w:rFonts w:hint="eastAsia" w:ascii="Microsoft YaHei UI" w:hAnsi="Microsoft YaHei UI" w:eastAsia="Microsoft YaHei UI" w:cs="Microsoft YaHei UI"/>
                <w:b/>
                <w:bCs/>
                <w:i w:val="0"/>
                <w:iCs w:val="0"/>
                <w:color w:val="C00000"/>
                <w:kern w:val="2"/>
                <w:sz w:val="20"/>
                <w:szCs w:val="20"/>
                <w:u w:val="none"/>
                <w:lang w:val="en-US" w:eastAsia="zh-CN" w:bidi="ar-SA"/>
              </w:rPr>
            </w:pPr>
            <w:r>
              <w:rPr>
                <w:rFonts w:hint="eastAsia" w:ascii="Microsoft YaHei UI" w:hAnsi="Microsoft YaHei UI" w:eastAsia="Microsoft YaHei UI" w:cs="Microsoft YaHei UI"/>
                <w:b/>
                <w:bCs/>
                <w:i w:val="0"/>
                <w:iCs w:val="0"/>
                <w:color w:val="C00000"/>
                <w:sz w:val="20"/>
                <w:szCs w:val="20"/>
                <w:u w:val="none"/>
                <w:lang w:eastAsia="zh-CN"/>
              </w:rPr>
              <w:t>￥</w:t>
            </w:r>
            <w:r>
              <w:rPr>
                <w:rFonts w:hint="eastAsia" w:ascii="Microsoft YaHei UI" w:hAnsi="Microsoft YaHei UI" w:eastAsia="Microsoft YaHei UI" w:cs="Microsoft YaHei UI"/>
                <w:b/>
                <w:bCs/>
                <w:i w:val="0"/>
                <w:iCs w:val="0"/>
                <w:color w:val="C00000"/>
                <w:sz w:val="20"/>
                <w:szCs w:val="20"/>
                <w:u w:val="none"/>
                <w:lang w:val="en-US" w:eastAsia="zh-CN"/>
              </w:rPr>
              <w:t>8,600/人</w:t>
            </w:r>
          </w:p>
        </w:tc>
        <w:tc>
          <w:tcPr>
            <w:tcW w:w="3358" w:type="dxa"/>
            <w:tcBorders>
              <w:top w:val="single" w:color="4874CB" w:sz="4" w:space="0"/>
              <w:left w:val="single" w:color="4874CB" w:sz="4" w:space="0"/>
              <w:bottom w:val="single" w:color="4874CB" w:sz="4" w:space="0"/>
              <w:right w:val="single" w:color="4874CB" w:sz="4" w:space="0"/>
            </w:tcBorders>
            <w:noWrap/>
            <w:vAlign w:val="center"/>
          </w:tcPr>
          <w:p w14:paraId="055AACB4">
            <w:pPr>
              <w:keepNext w:val="0"/>
              <w:keepLines w:val="0"/>
              <w:widowControl/>
              <w:suppressLineNumbers w:val="0"/>
              <w:jc w:val="center"/>
              <w:textAlignment w:val="center"/>
              <w:rPr>
                <w:rFonts w:hint="eastAsia" w:ascii="Microsoft YaHei UI" w:hAnsi="Microsoft YaHei UI" w:eastAsia="Microsoft YaHei UI" w:cs="Microsoft YaHei UI"/>
                <w:b/>
                <w:bCs/>
                <w:i w:val="0"/>
                <w:iCs w:val="0"/>
                <w:color w:val="286428"/>
                <w:kern w:val="2"/>
                <w:sz w:val="20"/>
                <w:szCs w:val="20"/>
                <w:u w:val="none"/>
                <w:lang w:val="en-US" w:eastAsia="zh-CN" w:bidi="ar-SA"/>
              </w:rPr>
            </w:pPr>
            <w:r>
              <w:rPr>
                <w:rFonts w:hint="eastAsia" w:ascii="Microsoft YaHei UI" w:hAnsi="Microsoft YaHei UI" w:eastAsia="Microsoft YaHei UI" w:cs="Microsoft YaHei UI"/>
                <w:b/>
                <w:bCs/>
                <w:i w:val="0"/>
                <w:iCs w:val="0"/>
                <w:color w:val="286428"/>
                <w:sz w:val="20"/>
                <w:szCs w:val="20"/>
                <w:u w:val="none"/>
                <w:lang w:eastAsia="zh-CN"/>
              </w:rPr>
              <w:t>￥</w:t>
            </w:r>
            <w:r>
              <w:rPr>
                <w:rFonts w:hint="eastAsia" w:ascii="Microsoft YaHei UI" w:hAnsi="Microsoft YaHei UI" w:eastAsia="Microsoft YaHei UI" w:cs="Microsoft YaHei UI"/>
                <w:b/>
                <w:bCs/>
                <w:i w:val="0"/>
                <w:iCs w:val="0"/>
                <w:color w:val="286428"/>
                <w:sz w:val="20"/>
                <w:szCs w:val="20"/>
                <w:u w:val="none"/>
                <w:lang w:val="en-US" w:eastAsia="zh-CN"/>
              </w:rPr>
              <w:t>13,000/人</w:t>
            </w:r>
          </w:p>
        </w:tc>
      </w:tr>
      <w:tr w14:paraId="1B97A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8" w:hRule="atLeast"/>
        </w:trPr>
        <w:tc>
          <w:tcPr>
            <w:tcW w:w="10682" w:type="dxa"/>
            <w:gridSpan w:val="7"/>
            <w:tcBorders>
              <w:top w:val="single" w:color="4874CB" w:sz="4" w:space="0"/>
              <w:left w:val="single" w:color="4874CB" w:sz="4" w:space="0"/>
              <w:bottom w:val="single" w:color="4874CB" w:sz="4" w:space="0"/>
              <w:right w:val="single" w:color="4874CB" w:sz="4" w:space="0"/>
            </w:tcBorders>
            <w:noWrap/>
            <w:vAlign w:val="center"/>
          </w:tcPr>
          <w:p w14:paraId="40B9F026">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ind w:leftChars="0"/>
              <w:jc w:val="left"/>
              <w:textAlignment w:val="center"/>
              <w:rPr>
                <w:rFonts w:hint="eastAsia" w:ascii="Microsoft YaHei UI Light" w:hAnsi="Microsoft YaHei UI Light" w:eastAsia="Microsoft YaHei UI Light" w:cs="Microsoft YaHei UI Light"/>
                <w:b/>
                <w:bCs/>
                <w:i w:val="0"/>
                <w:iCs w:val="0"/>
                <w:color w:val="auto"/>
                <w:kern w:val="0"/>
                <w:sz w:val="19"/>
                <w:szCs w:val="19"/>
                <w:u w:val="none"/>
                <w:lang w:val="en-US" w:eastAsia="zh-CN" w:bidi="ar"/>
              </w:rPr>
            </w:pPr>
            <w:r>
              <w:rPr>
                <w:rFonts w:hint="eastAsia" w:ascii="Microsoft YaHei UI Light" w:hAnsi="Microsoft YaHei UI Light" w:eastAsia="Microsoft YaHei UI Light" w:cs="Microsoft YaHei UI Light"/>
                <w:b/>
                <w:bCs/>
                <w:i w:val="0"/>
                <w:iCs w:val="0"/>
                <w:color w:val="auto"/>
                <w:kern w:val="0"/>
                <w:sz w:val="19"/>
                <w:szCs w:val="19"/>
                <w:u w:val="none"/>
                <w:lang w:val="en-US" w:eastAsia="zh-CN" w:bidi="ar"/>
              </w:rPr>
              <w:t>參團備註：</w:t>
            </w:r>
          </w:p>
          <w:p w14:paraId="6E193F5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sz w:val="19"/>
                <w:szCs w:val="19"/>
                <w:lang w:val="en-US" w:eastAsia="zh-CN"/>
              </w:rPr>
              <w:t>旅行社有權在保證行程內所含景點遊覽參觀完成的情況下，根據當下的實際情況對行程和遊覽參觀順序做出調整</w:t>
            </w:r>
          </w:p>
          <w:p w14:paraId="7A8622A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vertAlign w:val="baseline"/>
                <w:lang w:val="en-US" w:eastAsia="zh-CN" w:bidi="ar-SA"/>
              </w:rPr>
            </w:pPr>
            <w:r>
              <w:rPr>
                <w:rFonts w:hint="eastAsia" w:ascii="Microsoft YaHei UI Light" w:hAnsi="Microsoft YaHei UI Light" w:eastAsia="Microsoft YaHei UI Light" w:cs="Microsoft YaHei UI Light"/>
                <w:sz w:val="19"/>
                <w:szCs w:val="19"/>
                <w:lang w:val="en-US" w:eastAsia="zh-CN"/>
              </w:rPr>
              <w:t>中</w:t>
            </w: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CN" w:bidi="ar"/>
              </w:rPr>
              <w:t>外籍遊客均可報名參加我社的散客拼團，其中臺胞和外籍遊客需要提前申請入藏函</w:t>
            </w:r>
          </w:p>
          <w:p w14:paraId="2DF9B99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vertAlign w:val="baseline"/>
                <w:lang w:val="en-US" w:eastAsia="zh-CN" w:bidi="ar-SA"/>
              </w:rPr>
            </w:pPr>
            <w:r>
              <w:rPr>
                <w:rFonts w:hint="eastAsia" w:ascii="Microsoft YaHei UI Light" w:hAnsi="Microsoft YaHei UI Light" w:eastAsia="Microsoft YaHei UI Light" w:cs="Microsoft YaHei UI Light"/>
                <w:color w:val="0000FF"/>
                <w:kern w:val="2"/>
                <w:sz w:val="19"/>
                <w:szCs w:val="19"/>
                <w:vertAlign w:val="baseline"/>
                <w:lang w:val="en-US" w:eastAsia="zh-CN" w:bidi="ar-SA"/>
              </w:rPr>
              <w:t>春節團期按照平季價格執行、五一團期按照旺季價格執行</w:t>
            </w:r>
          </w:p>
        </w:tc>
      </w:tr>
      <w:tr w14:paraId="2B808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0682" w:type="dxa"/>
            <w:gridSpan w:val="7"/>
            <w:tcBorders>
              <w:top w:val="single" w:color="4874CB" w:sz="4" w:space="0"/>
              <w:left w:val="single" w:color="4874CB" w:sz="4" w:space="0"/>
              <w:bottom w:val="single" w:color="4874CB" w:sz="4" w:space="0"/>
              <w:right w:val="single" w:color="4874CB" w:sz="4" w:space="0"/>
            </w:tcBorders>
            <w:noWrap/>
            <w:vAlign w:val="center"/>
          </w:tcPr>
          <w:p w14:paraId="0F88139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20"/>
                <w:szCs w:val="20"/>
                <w:u w:val="none"/>
                <w:lang w:val="en-US" w:eastAsia="zh-CN" w:bidi="ar"/>
              </w:rPr>
              <w:t>酒店參考列表（C線）</w:t>
            </w:r>
          </w:p>
          <w:p w14:paraId="1EA550A5">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ind w:leftChars="0"/>
              <w:jc w:val="left"/>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t>酒店備註（該團為固定的散客拼團產品）：</w:t>
            </w:r>
          </w:p>
          <w:p w14:paraId="4D28537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sz w:val="19"/>
                <w:szCs w:val="19"/>
                <w:lang w:val="en-US" w:eastAsia="zh-CN"/>
              </w:rPr>
              <w:t>不接受指定酒店（即遊客指定列表中的某一家酒店），我社擁有選擇酒店的最終解釋權；</w:t>
            </w:r>
          </w:p>
          <w:p w14:paraId="15E494D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sz w:val="19"/>
                <w:szCs w:val="19"/>
                <w:lang w:val="en-US" w:eastAsia="zh-CN"/>
              </w:rPr>
              <w:t>不</w:t>
            </w:r>
            <w:r>
              <w:rPr>
                <w:rFonts w:hint="eastAsia" w:ascii="Microsoft YaHei UI Light" w:hAnsi="Microsoft YaHei UI Light" w:eastAsia="Microsoft YaHei UI Light" w:cs="Microsoft YaHei UI Light"/>
                <w:i w:val="0"/>
                <w:iCs w:val="0"/>
                <w:color w:val="auto"/>
                <w:kern w:val="2"/>
                <w:sz w:val="19"/>
                <w:szCs w:val="19"/>
                <w:u w:val="none"/>
                <w:lang w:val="en-US" w:eastAsia="zh-CN" w:bidi="ar-SA"/>
              </w:rPr>
              <w:t>接受酒店自理</w:t>
            </w:r>
          </w:p>
        </w:tc>
      </w:tr>
      <w:tr w14:paraId="32298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837" w:type="dxa"/>
            <w:tcBorders>
              <w:top w:val="single" w:color="4874CB" w:sz="4" w:space="0"/>
              <w:left w:val="single" w:color="4874CB" w:sz="4" w:space="0"/>
              <w:bottom w:val="single" w:color="4874CB" w:sz="4" w:space="0"/>
              <w:right w:val="single" w:color="4874CB" w:sz="4" w:space="0"/>
            </w:tcBorders>
            <w:noWrap/>
            <w:vAlign w:val="center"/>
          </w:tcPr>
          <w:p w14:paraId="2C8A11DC">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地區</w:t>
            </w:r>
          </w:p>
        </w:tc>
        <w:tc>
          <w:tcPr>
            <w:tcW w:w="629" w:type="dxa"/>
            <w:tcBorders>
              <w:top w:val="single" w:color="4874CB" w:sz="4" w:space="0"/>
              <w:left w:val="single" w:color="4874CB" w:sz="4" w:space="0"/>
              <w:bottom w:val="single" w:color="4874CB" w:sz="4" w:space="0"/>
              <w:right w:val="single" w:color="4874CB" w:sz="4" w:space="0"/>
            </w:tcBorders>
            <w:noWrap/>
            <w:vAlign w:val="center"/>
          </w:tcPr>
          <w:p w14:paraId="53A2A3B5">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晚數</w:t>
            </w:r>
          </w:p>
        </w:tc>
        <w:tc>
          <w:tcPr>
            <w:tcW w:w="1091" w:type="dxa"/>
            <w:tcBorders>
              <w:top w:val="single" w:color="4874CB" w:sz="4" w:space="0"/>
              <w:left w:val="single" w:color="4874CB" w:sz="4" w:space="0"/>
              <w:bottom w:val="single" w:color="4874CB" w:sz="4" w:space="0"/>
              <w:right w:val="single" w:color="4874CB" w:sz="4" w:space="0"/>
            </w:tcBorders>
            <w:noWrap/>
            <w:vAlign w:val="center"/>
          </w:tcPr>
          <w:p w14:paraId="58F3EE98">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日期</w:t>
            </w:r>
          </w:p>
        </w:tc>
        <w:tc>
          <w:tcPr>
            <w:tcW w:w="4062" w:type="dxa"/>
            <w:gridSpan w:val="2"/>
            <w:tcBorders>
              <w:top w:val="single" w:color="4874CB" w:sz="4" w:space="0"/>
              <w:left w:val="single" w:color="4874CB" w:sz="4" w:space="0"/>
              <w:bottom w:val="single" w:color="4874CB" w:sz="4" w:space="0"/>
              <w:right w:val="single" w:color="4874CB" w:sz="4" w:space="0"/>
            </w:tcBorders>
            <w:noWrap/>
            <w:vAlign w:val="center"/>
          </w:tcPr>
          <w:p w14:paraId="574C9626">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C00000"/>
                <w:kern w:val="2"/>
                <w:sz w:val="19"/>
                <w:szCs w:val="19"/>
                <w:lang w:val="en-US" w:eastAsia="zh-CN" w:bidi="ar-SA"/>
              </w:rPr>
              <w:t>舒適型酒店</w:t>
            </w:r>
          </w:p>
        </w:tc>
        <w:tc>
          <w:tcPr>
            <w:tcW w:w="4063" w:type="dxa"/>
            <w:gridSpan w:val="2"/>
            <w:tcBorders>
              <w:top w:val="single" w:color="4874CB" w:sz="4" w:space="0"/>
              <w:left w:val="single" w:color="4874CB" w:sz="4" w:space="0"/>
              <w:bottom w:val="single" w:color="4874CB" w:sz="4" w:space="0"/>
              <w:right w:val="single" w:color="4874CB" w:sz="4" w:space="0"/>
            </w:tcBorders>
            <w:noWrap/>
            <w:vAlign w:val="center"/>
          </w:tcPr>
          <w:p w14:paraId="332401E0">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i w:val="0"/>
                <w:iCs w:val="0"/>
                <w:color w:val="286428"/>
                <w:kern w:val="0"/>
                <w:sz w:val="20"/>
                <w:szCs w:val="20"/>
                <w:u w:val="none"/>
                <w:lang w:val="en-US" w:eastAsia="zh-CN" w:bidi="ar"/>
              </w:rPr>
              <w:t>豪華型酒店</w:t>
            </w:r>
          </w:p>
        </w:tc>
      </w:tr>
      <w:tr w14:paraId="7A049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837" w:type="dxa"/>
            <w:tcBorders>
              <w:top w:val="single" w:color="4874CB" w:sz="4" w:space="0"/>
              <w:left w:val="single" w:color="4874CB" w:sz="4" w:space="0"/>
              <w:bottom w:val="single" w:color="4874CB" w:sz="4" w:space="0"/>
              <w:right w:val="single" w:color="4874CB" w:sz="4" w:space="0"/>
            </w:tcBorders>
            <w:noWrap/>
            <w:vAlign w:val="center"/>
          </w:tcPr>
          <w:p w14:paraId="13A01129">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拉薩</w:t>
            </w:r>
          </w:p>
        </w:tc>
        <w:tc>
          <w:tcPr>
            <w:tcW w:w="629" w:type="dxa"/>
            <w:tcBorders>
              <w:top w:val="single" w:color="4874CB" w:sz="4" w:space="0"/>
              <w:left w:val="single" w:color="4874CB" w:sz="4" w:space="0"/>
              <w:bottom w:val="single" w:color="4874CB" w:sz="4" w:space="0"/>
              <w:right w:val="single" w:color="4874CB" w:sz="4" w:space="0"/>
            </w:tcBorders>
            <w:noWrap/>
            <w:vAlign w:val="center"/>
          </w:tcPr>
          <w:p w14:paraId="69FBF2A1">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5晚</w:t>
            </w:r>
          </w:p>
        </w:tc>
        <w:tc>
          <w:tcPr>
            <w:tcW w:w="1091" w:type="dxa"/>
            <w:tcBorders>
              <w:top w:val="single" w:color="4874CB" w:sz="4" w:space="0"/>
              <w:left w:val="single" w:color="4874CB" w:sz="4" w:space="0"/>
              <w:bottom w:val="single" w:color="4874CB" w:sz="4" w:space="0"/>
              <w:right w:val="single" w:color="4874CB" w:sz="4" w:space="0"/>
            </w:tcBorders>
            <w:noWrap/>
            <w:vAlign w:val="center"/>
          </w:tcPr>
          <w:p w14:paraId="1F95E295">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D1/D2/D3</w:t>
            </w:r>
          </w:p>
          <w:p w14:paraId="04B8D419">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D7/D8</w:t>
            </w:r>
          </w:p>
        </w:tc>
        <w:tc>
          <w:tcPr>
            <w:tcW w:w="4062" w:type="dxa"/>
            <w:gridSpan w:val="2"/>
            <w:tcBorders>
              <w:top w:val="single" w:color="4874CB" w:sz="4" w:space="0"/>
              <w:left w:val="single" w:color="4874CB" w:sz="4" w:space="0"/>
              <w:bottom w:val="single" w:color="4874CB" w:sz="4" w:space="0"/>
              <w:right w:val="single" w:color="4874CB" w:sz="4" w:space="0"/>
            </w:tcBorders>
            <w:noWrap/>
            <w:vAlign w:val="center"/>
          </w:tcPr>
          <w:p w14:paraId="1F58020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拉加裏.雪龍莊園、瑞皇雲尚、西藏岷山或同級</w:t>
            </w:r>
          </w:p>
          <w:p w14:paraId="56C9AAD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（早餐√ | 供氧√）</w:t>
            </w:r>
          </w:p>
        </w:tc>
        <w:tc>
          <w:tcPr>
            <w:tcW w:w="4063" w:type="dxa"/>
            <w:gridSpan w:val="2"/>
            <w:tcBorders>
              <w:top w:val="single" w:color="4874CB" w:sz="4" w:space="0"/>
              <w:left w:val="single" w:color="4874CB" w:sz="4" w:space="0"/>
              <w:bottom w:val="single" w:color="4874CB" w:sz="4" w:space="0"/>
              <w:right w:val="single" w:color="4874CB" w:sz="4" w:space="0"/>
            </w:tcBorders>
            <w:noWrap/>
            <w:vAlign w:val="center"/>
          </w:tcPr>
          <w:p w14:paraId="37643D4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286428"/>
                <w:sz w:val="19"/>
                <w:szCs w:val="19"/>
                <w:u w:val="none"/>
                <w:lang w:val="en-US" w:eastAsia="zh-CN"/>
              </w:rPr>
              <w:t>拉薩瑞吉度假酒店或同級</w:t>
            </w:r>
          </w:p>
          <w:p w14:paraId="3325D4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286428"/>
                <w:sz w:val="19"/>
                <w:szCs w:val="19"/>
                <w:u w:val="none"/>
                <w:lang w:val="en-US" w:eastAsia="zh-CN"/>
              </w:rPr>
              <w:t>（早餐√ | 供氧√）</w:t>
            </w:r>
          </w:p>
        </w:tc>
      </w:tr>
      <w:tr w14:paraId="01C20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837" w:type="dxa"/>
            <w:tcBorders>
              <w:top w:val="single" w:color="4874CB" w:sz="4" w:space="0"/>
              <w:left w:val="single" w:color="4874CB" w:sz="4" w:space="0"/>
              <w:bottom w:val="single" w:color="4874CB" w:sz="4" w:space="0"/>
              <w:right w:val="single" w:color="4874CB" w:sz="4" w:space="0"/>
            </w:tcBorders>
            <w:noWrap/>
            <w:vAlign w:val="center"/>
          </w:tcPr>
          <w:p w14:paraId="37815D83">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日喀則</w:t>
            </w:r>
          </w:p>
        </w:tc>
        <w:tc>
          <w:tcPr>
            <w:tcW w:w="629" w:type="dxa"/>
            <w:tcBorders>
              <w:top w:val="single" w:color="4874CB" w:sz="4" w:space="0"/>
              <w:left w:val="single" w:color="4874CB" w:sz="4" w:space="0"/>
              <w:bottom w:val="single" w:color="4874CB" w:sz="4" w:space="0"/>
              <w:right w:val="single" w:color="4874CB" w:sz="4" w:space="0"/>
            </w:tcBorders>
            <w:noWrap/>
            <w:vAlign w:val="center"/>
          </w:tcPr>
          <w:p w14:paraId="152B7908">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2晚</w:t>
            </w:r>
          </w:p>
        </w:tc>
        <w:tc>
          <w:tcPr>
            <w:tcW w:w="1091" w:type="dxa"/>
            <w:tcBorders>
              <w:top w:val="single" w:color="4874CB" w:sz="4" w:space="0"/>
              <w:left w:val="single" w:color="4874CB" w:sz="4" w:space="0"/>
              <w:bottom w:val="single" w:color="4874CB" w:sz="4" w:space="0"/>
              <w:right w:val="single" w:color="4874CB" w:sz="4" w:space="0"/>
            </w:tcBorders>
            <w:noWrap/>
            <w:vAlign w:val="center"/>
          </w:tcPr>
          <w:p w14:paraId="23A9E2B0">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D4</w:t>
            </w:r>
          </w:p>
          <w:p w14:paraId="5A67D532">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D6</w:t>
            </w:r>
          </w:p>
        </w:tc>
        <w:tc>
          <w:tcPr>
            <w:tcW w:w="4062" w:type="dxa"/>
            <w:gridSpan w:val="2"/>
            <w:tcBorders>
              <w:top w:val="single" w:color="4874CB" w:sz="4" w:space="0"/>
              <w:left w:val="single" w:color="4874CB" w:sz="4" w:space="0"/>
              <w:bottom w:val="single" w:color="4874CB" w:sz="4" w:space="0"/>
              <w:right w:val="single" w:color="4874CB" w:sz="4" w:space="0"/>
            </w:tcBorders>
            <w:noWrap/>
            <w:vAlign w:val="center"/>
          </w:tcPr>
          <w:p w14:paraId="39E0C62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藏域雅布、熙客富氧、穆倫拉宗或同級</w:t>
            </w:r>
          </w:p>
          <w:p w14:paraId="2FA1934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（早餐√ | 供氧√）</w:t>
            </w:r>
          </w:p>
        </w:tc>
        <w:tc>
          <w:tcPr>
            <w:tcW w:w="4063" w:type="dxa"/>
            <w:gridSpan w:val="2"/>
            <w:tcBorders>
              <w:top w:val="single" w:color="4874CB" w:sz="4" w:space="0"/>
              <w:left w:val="single" w:color="4874CB" w:sz="4" w:space="0"/>
              <w:bottom w:val="single" w:color="4874CB" w:sz="4" w:space="0"/>
              <w:right w:val="single" w:color="4874CB" w:sz="4" w:space="0"/>
            </w:tcBorders>
            <w:noWrap/>
            <w:vAlign w:val="center"/>
          </w:tcPr>
          <w:p w14:paraId="46760A7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286428"/>
                <w:sz w:val="19"/>
                <w:szCs w:val="19"/>
                <w:u w:val="none"/>
                <w:lang w:val="en-US" w:eastAsia="zh-CN"/>
              </w:rPr>
              <w:t>日喀則希爾頓酒店或同級</w:t>
            </w:r>
          </w:p>
          <w:p w14:paraId="6A0E370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i w:val="0"/>
                <w:iCs w:val="0"/>
                <w:color w:val="286428"/>
                <w:sz w:val="19"/>
                <w:szCs w:val="19"/>
                <w:u w:val="none"/>
                <w:lang w:val="en-US" w:eastAsia="zh-CN"/>
              </w:rPr>
              <w:t>（早餐√ | 供氧√）</w:t>
            </w:r>
          </w:p>
        </w:tc>
      </w:tr>
      <w:tr w14:paraId="4C97A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837" w:type="dxa"/>
            <w:tcBorders>
              <w:top w:val="single" w:color="4874CB" w:sz="4" w:space="0"/>
              <w:left w:val="single" w:color="4874CB" w:sz="4" w:space="0"/>
              <w:bottom w:val="single" w:color="4874CB" w:sz="4" w:space="0"/>
              <w:right w:val="single" w:color="4874CB" w:sz="4" w:space="0"/>
            </w:tcBorders>
            <w:noWrap/>
            <w:vAlign w:val="center"/>
          </w:tcPr>
          <w:p w14:paraId="36717C93">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珠峰</w:t>
            </w:r>
          </w:p>
        </w:tc>
        <w:tc>
          <w:tcPr>
            <w:tcW w:w="629" w:type="dxa"/>
            <w:tcBorders>
              <w:top w:val="single" w:color="4874CB" w:sz="4" w:space="0"/>
              <w:left w:val="single" w:color="4874CB" w:sz="4" w:space="0"/>
              <w:bottom w:val="single" w:color="4874CB" w:sz="4" w:space="0"/>
              <w:right w:val="single" w:color="4874CB" w:sz="4" w:space="0"/>
            </w:tcBorders>
            <w:noWrap/>
            <w:vAlign w:val="center"/>
          </w:tcPr>
          <w:p w14:paraId="0CE2CA59">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1091" w:type="dxa"/>
            <w:tcBorders>
              <w:top w:val="single" w:color="4874CB" w:sz="4" w:space="0"/>
              <w:left w:val="single" w:color="4874CB" w:sz="4" w:space="0"/>
              <w:bottom w:val="single" w:color="4874CB" w:sz="4" w:space="0"/>
              <w:right w:val="single" w:color="4874CB" w:sz="4" w:space="0"/>
            </w:tcBorders>
            <w:noWrap/>
            <w:vAlign w:val="center"/>
          </w:tcPr>
          <w:p w14:paraId="50B864B3">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D5</w:t>
            </w:r>
          </w:p>
        </w:tc>
        <w:tc>
          <w:tcPr>
            <w:tcW w:w="8125" w:type="dxa"/>
            <w:gridSpan w:val="4"/>
            <w:tcBorders>
              <w:top w:val="single" w:color="4874CB" w:sz="4" w:space="0"/>
              <w:left w:val="single" w:color="4874CB" w:sz="4" w:space="0"/>
              <w:bottom w:val="single" w:color="4874CB" w:sz="4" w:space="0"/>
              <w:right w:val="single" w:color="4874CB" w:sz="4" w:space="0"/>
            </w:tcBorders>
            <w:noWrap/>
            <w:vAlign w:val="center"/>
          </w:tcPr>
          <w:p w14:paraId="64544C0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珠峰營地帳篷：雙人間/單人間/三人間，公共衛生間（早餐√ | 供氧×）</w:t>
            </w:r>
          </w:p>
          <w:p w14:paraId="09A0813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0000FF"/>
                <w:kern w:val="0"/>
                <w:sz w:val="17"/>
                <w:szCs w:val="17"/>
                <w:u w:val="none"/>
                <w:lang w:val="en-US" w:eastAsia="zh-CN" w:bidi="ar"/>
              </w:rPr>
              <w:t>帳篷營地因冬天氣候原因停止營業時.整團改定珠峰小鎮的</w:t>
            </w:r>
            <w:r>
              <w:rPr>
                <w:rFonts w:hint="eastAsia" w:ascii="Microsoft YaHei UI Light" w:hAnsi="Microsoft YaHei UI Light" w:eastAsia="Microsoft YaHei UI Light" w:cs="Microsoft YaHei UI Light"/>
                <w:b/>
                <w:bCs/>
                <w:i w:val="0"/>
                <w:iCs w:val="0"/>
                <w:color w:val="0000FF"/>
                <w:kern w:val="0"/>
                <w:sz w:val="17"/>
                <w:szCs w:val="17"/>
                <w:u w:val="none"/>
                <w:lang w:val="en-US" w:eastAsia="zh-CN" w:bidi="ar"/>
              </w:rPr>
              <w:t>招待所</w:t>
            </w:r>
            <w:r>
              <w:rPr>
                <w:rFonts w:hint="eastAsia" w:ascii="Microsoft YaHei UI Light" w:hAnsi="Microsoft YaHei UI Light" w:eastAsia="Microsoft YaHei UI Light" w:cs="Microsoft YaHei UI Light"/>
                <w:i w:val="0"/>
                <w:iCs w:val="0"/>
                <w:color w:val="0000FF"/>
                <w:kern w:val="0"/>
                <w:sz w:val="17"/>
                <w:szCs w:val="17"/>
                <w:u w:val="none"/>
                <w:lang w:val="en-US" w:eastAsia="zh-CN" w:bidi="ar"/>
              </w:rPr>
              <w:t>：雙人間，獨衛（早餐√ | 供氧×）</w:t>
            </w:r>
          </w:p>
        </w:tc>
      </w:tr>
    </w:tbl>
    <w:p w14:paraId="32ADB464">
      <w:pPr>
        <w:rPr>
          <w:rFonts w:hint="eastAsia" w:ascii="Microsoft YaHei UI Light" w:hAnsi="Microsoft YaHei UI Light" w:eastAsia="Microsoft YaHei UI Light" w:cs="Microsoft YaHei UI Light"/>
          <w:sz w:val="20"/>
          <w:szCs w:val="20"/>
          <w:lang w:eastAsia="zh-TW"/>
        </w:rPr>
      </w:pPr>
    </w:p>
    <w:tbl>
      <w:tblPr>
        <w:tblStyle w:val="2"/>
        <w:tblW w:w="5000" w:type="pct"/>
        <w:tblInd w:w="0" w:type="dxa"/>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Layout w:type="autofit"/>
        <w:tblCellMar>
          <w:top w:w="0" w:type="dxa"/>
          <w:left w:w="108" w:type="dxa"/>
          <w:bottom w:w="0" w:type="dxa"/>
          <w:right w:w="108" w:type="dxa"/>
        </w:tblCellMar>
      </w:tblPr>
      <w:tblGrid>
        <w:gridCol w:w="1630"/>
        <w:gridCol w:w="9052"/>
      </w:tblGrid>
      <w:tr w14:paraId="14496367">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5000" w:type="pct"/>
            <w:gridSpan w:val="2"/>
            <w:tcBorders>
              <w:top w:val="single" w:color="4472C4" w:sz="6" w:space="0"/>
              <w:left w:val="single" w:color="4472C4" w:sz="6" w:space="0"/>
              <w:bottom w:val="single" w:color="4472C4" w:sz="6" w:space="0"/>
              <w:right w:val="single" w:color="4472C4" w:sz="6" w:space="0"/>
            </w:tcBorders>
            <w:noWrap w:val="0"/>
            <w:vAlign w:val="center"/>
          </w:tcPr>
          <w:p w14:paraId="1DF4B26B">
            <w:pPr>
              <w:pStyle w:val="6"/>
              <w:spacing w:before="0" w:beforeLines="0" w:line="240" w:lineRule="auto"/>
              <w:rPr>
                <w:rFonts w:hint="eastAsia" w:ascii="Microsoft YaHei UI" w:hAnsi="Microsoft YaHei UI" w:eastAsia="Microsoft YaHei UI" w:cs="Microsoft YaHei UI"/>
                <w:color w:val="4472C4"/>
                <w:sz w:val="28"/>
                <w:szCs w:val="28"/>
              </w:rPr>
            </w:pPr>
            <w:r>
              <w:rPr>
                <w:rFonts w:hint="eastAsia" w:ascii="Microsoft YaHei UI" w:hAnsi="Microsoft YaHei UI" w:eastAsia="Microsoft YaHei UI" w:cs="Microsoft YaHei UI"/>
                <w:color w:val="4472C4"/>
                <w:sz w:val="24"/>
              </w:rPr>
              <w:t>費用包含</w:t>
            </w:r>
          </w:p>
        </w:tc>
      </w:tr>
      <w:tr w14:paraId="2DC0CD10">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3784" w:hRule="atLeast"/>
        </w:trPr>
        <w:tc>
          <w:tcPr>
            <w:tcW w:w="763" w:type="pct"/>
            <w:tcBorders>
              <w:top w:val="single" w:color="4472C4" w:sz="6" w:space="0"/>
              <w:left w:val="single" w:color="4472C4" w:sz="6" w:space="0"/>
              <w:bottom w:val="single" w:color="4472C4" w:sz="6" w:space="0"/>
              <w:right w:val="single" w:color="4472C4" w:sz="6" w:space="0"/>
            </w:tcBorders>
            <w:noWrap w:val="0"/>
            <w:vAlign w:val="center"/>
          </w:tcPr>
          <w:p w14:paraId="71425B4B">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color w:val="000000"/>
                <w:sz w:val="19"/>
                <w:szCs w:val="19"/>
              </w:rPr>
            </w:pPr>
            <w:r>
              <w:rPr>
                <w:rFonts w:hint="eastAsia" w:ascii="Microsoft YaHei UI" w:hAnsi="Microsoft YaHei UI" w:eastAsia="Microsoft YaHei UI" w:cs="Microsoft YaHei UI"/>
                <w:b/>
                <w:bCs/>
                <w:sz w:val="19"/>
                <w:szCs w:val="19"/>
              </w:rPr>
              <w:t>1交通安排</w:t>
            </w:r>
          </w:p>
        </w:tc>
        <w:tc>
          <w:tcPr>
            <w:tcW w:w="9052" w:type="dxa"/>
            <w:tcBorders>
              <w:top w:val="single" w:color="4472C4" w:sz="6" w:space="0"/>
              <w:left w:val="single" w:color="4472C4" w:sz="6" w:space="0"/>
              <w:bottom w:val="single" w:color="4472C4" w:sz="6" w:space="0"/>
              <w:right w:val="single" w:color="4472C4" w:sz="6" w:space="0"/>
            </w:tcBorders>
            <w:noWrap w:val="0"/>
            <w:vAlign w:val="center"/>
          </w:tcPr>
          <w:p w14:paraId="0D9B945B">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w:hAnsi="Microsoft YaHei UI" w:eastAsia="Microsoft YaHei UI" w:cs="Microsoft YaHei UI"/>
                <w:b/>
                <w:bCs/>
                <w:sz w:val="19"/>
                <w:szCs w:val="19"/>
                <w:lang w:eastAsia="zh-TW"/>
              </w:rPr>
              <w:t>正規旅遊車：7-2</w:t>
            </w:r>
            <w:r>
              <w:rPr>
                <w:rFonts w:hint="eastAsia" w:ascii="Microsoft YaHei UI" w:hAnsi="Microsoft YaHei UI" w:eastAsia="Microsoft YaHei UI" w:cs="Microsoft YaHei UI"/>
                <w:b/>
                <w:bCs/>
                <w:sz w:val="19"/>
                <w:szCs w:val="19"/>
                <w:lang w:val="en-US" w:eastAsia="zh-CN"/>
              </w:rPr>
              <w:t>6</w:t>
            </w:r>
            <w:r>
              <w:rPr>
                <w:rFonts w:hint="eastAsia" w:ascii="Microsoft YaHei UI" w:hAnsi="Microsoft YaHei UI" w:eastAsia="Microsoft YaHei UI" w:cs="Microsoft YaHei UI"/>
                <w:b/>
                <w:bCs/>
                <w:sz w:val="19"/>
                <w:szCs w:val="19"/>
                <w:lang w:eastAsia="zh-TW"/>
              </w:rPr>
              <w:t>座（拉薩市</w:t>
            </w:r>
            <w:r>
              <w:rPr>
                <w:rFonts w:hint="eastAsia" w:ascii="Microsoft YaHei UI" w:hAnsi="Microsoft YaHei UI" w:eastAsia="Microsoft YaHei UI" w:cs="Microsoft YaHei UI"/>
                <w:b/>
                <w:bCs/>
                <w:color w:val="000000"/>
                <w:sz w:val="19"/>
                <w:szCs w:val="19"/>
                <w:lang w:eastAsia="zh-TW"/>
              </w:rPr>
              <w:t>內遊覽人數</w:t>
            </w:r>
            <w:r>
              <w:rPr>
                <w:rFonts w:hint="eastAsia" w:ascii="Microsoft YaHei UI" w:hAnsi="Microsoft YaHei UI" w:eastAsia="Microsoft YaHei UI" w:cs="Microsoft YaHei UI"/>
                <w:b/>
                <w:bCs/>
                <w:sz w:val="19"/>
                <w:szCs w:val="19"/>
                <w:lang w:eastAsia="zh-TW"/>
              </w:rPr>
              <w:t>若</w:t>
            </w:r>
            <w:r>
              <w:rPr>
                <w:rFonts w:hint="eastAsia" w:ascii="Microsoft YaHei UI" w:hAnsi="Microsoft YaHei UI" w:eastAsia="Microsoft YaHei UI" w:cs="Microsoft YaHei UI"/>
                <w:b/>
                <w:bCs/>
                <w:color w:val="0000FF"/>
                <w:sz w:val="19"/>
                <w:szCs w:val="19"/>
                <w:lang w:eastAsia="zh-TW"/>
              </w:rPr>
              <w:t>少於4人</w:t>
            </w:r>
            <w:r>
              <w:rPr>
                <w:rFonts w:hint="eastAsia" w:ascii="Microsoft YaHei UI" w:hAnsi="Microsoft YaHei UI" w:eastAsia="Microsoft YaHei UI" w:cs="Microsoft YaHei UI"/>
                <w:b/>
                <w:bCs/>
                <w:sz w:val="19"/>
                <w:szCs w:val="19"/>
                <w:lang w:eastAsia="zh-TW"/>
              </w:rPr>
              <w:t>，則改為導遊帶客人</w:t>
            </w:r>
            <w:r>
              <w:rPr>
                <w:rFonts w:hint="eastAsia" w:ascii="Microsoft YaHei UI" w:hAnsi="Microsoft YaHei UI" w:eastAsia="Microsoft YaHei UI" w:cs="Microsoft YaHei UI"/>
                <w:b/>
                <w:bCs/>
                <w:color w:val="0000FF"/>
                <w:sz w:val="19"/>
                <w:szCs w:val="19"/>
                <w:lang w:eastAsia="zh-TW"/>
              </w:rPr>
              <w:t>打車</w:t>
            </w:r>
            <w:r>
              <w:rPr>
                <w:rFonts w:hint="eastAsia" w:ascii="Microsoft YaHei UI" w:hAnsi="Microsoft YaHei UI" w:eastAsia="Microsoft YaHei UI" w:cs="Microsoft YaHei UI"/>
                <w:b/>
                <w:bCs/>
                <w:color w:val="0000FF"/>
                <w:sz w:val="19"/>
                <w:szCs w:val="19"/>
                <w:lang w:val="en-US" w:eastAsia="zh-CN"/>
              </w:rPr>
              <w:t>遊覽</w:t>
            </w:r>
            <w:r>
              <w:rPr>
                <w:rFonts w:hint="eastAsia" w:ascii="Microsoft YaHei UI" w:hAnsi="Microsoft YaHei UI" w:eastAsia="Microsoft YaHei UI" w:cs="Microsoft YaHei UI"/>
                <w:b/>
                <w:bCs/>
                <w:sz w:val="19"/>
                <w:szCs w:val="19"/>
                <w:lang w:eastAsia="zh-TW"/>
              </w:rPr>
              <w:t>-打車費旅行社支付）</w:t>
            </w:r>
          </w:p>
          <w:p w14:paraId="3EA7EEF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auto"/>
                <w:kern w:val="2"/>
                <w:sz w:val="19"/>
                <w:szCs w:val="19"/>
                <w:lang w:val="en-US" w:eastAsia="zh-TW" w:bidi="ar-SA"/>
              </w:rPr>
              <w:t>散客拼團，存在可能</w:t>
            </w:r>
            <w:r>
              <w:rPr>
                <w:rFonts w:hint="eastAsia" w:ascii="Microsoft YaHei UI Light" w:hAnsi="Microsoft YaHei UI Light" w:eastAsia="Microsoft YaHei UI Light" w:cs="Microsoft YaHei UI Light"/>
                <w:color w:val="0000FF"/>
                <w:kern w:val="2"/>
                <w:sz w:val="19"/>
                <w:szCs w:val="19"/>
                <w:lang w:val="en-US" w:eastAsia="zh-TW" w:bidi="ar-SA"/>
              </w:rPr>
              <w:t>更換車輛</w:t>
            </w:r>
            <w:r>
              <w:rPr>
                <w:rFonts w:hint="eastAsia" w:ascii="Microsoft YaHei UI Light" w:hAnsi="Microsoft YaHei UI Light" w:eastAsia="Microsoft YaHei UI Light" w:cs="Microsoft YaHei UI Light"/>
                <w:color w:val="0000FF"/>
                <w:kern w:val="2"/>
                <w:sz w:val="19"/>
                <w:szCs w:val="19"/>
                <w:lang w:val="en-US" w:eastAsia="zh-CN" w:bidi="ar-SA"/>
              </w:rPr>
              <w:t>和導遊</w:t>
            </w:r>
            <w:r>
              <w:rPr>
                <w:rFonts w:hint="eastAsia" w:ascii="Microsoft YaHei UI Light" w:hAnsi="Microsoft YaHei UI Light" w:eastAsia="Microsoft YaHei UI Light" w:cs="Microsoft YaHei UI Light"/>
                <w:color w:val="auto"/>
                <w:kern w:val="2"/>
                <w:sz w:val="19"/>
                <w:szCs w:val="19"/>
                <w:lang w:val="en-US" w:eastAsia="zh-TW" w:bidi="ar-SA"/>
              </w:rPr>
              <w:t>的情況，敬請諒解</w:t>
            </w:r>
          </w:p>
          <w:p w14:paraId="3A18E9A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西藏整體接待能力相對有限，正規旅遊用車較為陳舊，車況不比內地城市</w:t>
            </w:r>
          </w:p>
          <w:p w14:paraId="4EF0692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西藏海拔較高，旅遊車多數無空調或不開空調（開空調易引起車輛行動力緩慢，內熱外冷也易引發感冒）</w:t>
            </w:r>
          </w:p>
          <w:p w14:paraId="3B17B08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西藏地區對道路行駛有區間限速的要求（例如XX公里行駛時長不得低於2小時），所以會隨機選擇停靠地點，下車休息等待，敬請知曉</w:t>
            </w:r>
          </w:p>
          <w:p w14:paraId="40B94F0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252525"/>
                <w:sz w:val="19"/>
                <w:szCs w:val="19"/>
                <w:lang w:eastAsia="zh-TW"/>
              </w:rPr>
              <w:t>散客拼團，出發前會在不同的酒店接其他遊客，出現互相等候的情況，請遊客自覺遵守時間，用車會根據人數安排，如果遊客自行放棄行程，車費不予退還</w:t>
            </w:r>
          </w:p>
          <w:p w14:paraId="5E19B33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252525"/>
                <w:sz w:val="19"/>
                <w:szCs w:val="19"/>
                <w:lang w:eastAsia="zh-TW"/>
              </w:rPr>
              <w:t>行李規格：因西藏地處高原，行李過多會導致旅遊車輛動力不足行動力緩慢，也會影響遊客乘坐的舒適度；每人限1個26寸行李箱+1個隨身背包，導遊會提前通知遊客將超額行李寄存拉薩酒店前臺</w:t>
            </w:r>
          </w:p>
        </w:tc>
      </w:tr>
      <w:tr w14:paraId="708AF625">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656" w:hRule="atLeast"/>
        </w:trPr>
        <w:tc>
          <w:tcPr>
            <w:tcW w:w="763" w:type="pct"/>
            <w:tcBorders>
              <w:top w:val="single" w:color="4472C4" w:sz="6" w:space="0"/>
              <w:left w:val="single" w:color="4472C4" w:sz="6" w:space="0"/>
              <w:bottom w:val="single" w:color="4472C4" w:sz="6" w:space="0"/>
              <w:right w:val="single" w:color="4472C4" w:sz="6" w:space="0"/>
            </w:tcBorders>
            <w:noWrap w:val="0"/>
            <w:vAlign w:val="center"/>
          </w:tcPr>
          <w:p w14:paraId="739A253C">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color w:val="000000"/>
                <w:sz w:val="19"/>
                <w:szCs w:val="19"/>
              </w:rPr>
            </w:pPr>
            <w:r>
              <w:rPr>
                <w:rFonts w:hint="eastAsia" w:ascii="Microsoft YaHei UI" w:hAnsi="Microsoft YaHei UI" w:eastAsia="Microsoft YaHei UI" w:cs="Microsoft YaHei UI"/>
                <w:b/>
                <w:bCs/>
                <w:sz w:val="19"/>
                <w:szCs w:val="19"/>
              </w:rPr>
              <w:t>2全程酒店</w:t>
            </w:r>
          </w:p>
        </w:tc>
        <w:tc>
          <w:tcPr>
            <w:tcW w:w="9052" w:type="dxa"/>
            <w:tcBorders>
              <w:top w:val="single" w:color="4472C4" w:sz="6" w:space="0"/>
              <w:left w:val="single" w:color="4472C4" w:sz="6" w:space="0"/>
              <w:bottom w:val="single" w:color="4472C4" w:sz="6" w:space="0"/>
              <w:right w:val="single" w:color="4472C4" w:sz="6" w:space="0"/>
            </w:tcBorders>
            <w:noWrap w:val="0"/>
            <w:vAlign w:val="center"/>
          </w:tcPr>
          <w:p w14:paraId="1A84CD7C">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w:hAnsi="Microsoft YaHei UI" w:eastAsia="Microsoft YaHei UI" w:cs="Microsoft YaHei UI"/>
                <w:b/>
                <w:bCs/>
                <w:sz w:val="19"/>
                <w:szCs w:val="19"/>
                <w:lang w:val="en-US" w:eastAsia="zh-TW"/>
              </w:rPr>
              <w:t>提供基礎房型的雙人間即標間</w:t>
            </w:r>
            <w:r>
              <w:rPr>
                <w:rFonts w:hint="eastAsia" w:ascii="Microsoft YaHei UI" w:hAnsi="Microsoft YaHei UI" w:eastAsia="Microsoft YaHei UI" w:cs="Microsoft YaHei UI"/>
                <w:b/>
                <w:bCs/>
                <w:sz w:val="19"/>
                <w:szCs w:val="19"/>
                <w:lang w:eastAsia="zh-TW"/>
              </w:rPr>
              <w:t>（</w:t>
            </w:r>
            <w:r>
              <w:rPr>
                <w:rFonts w:hint="eastAsia" w:ascii="Microsoft YaHei UI" w:hAnsi="Microsoft YaHei UI" w:eastAsia="Microsoft YaHei UI" w:cs="Microsoft YaHei UI"/>
                <w:b/>
                <w:bCs/>
                <w:color w:val="0000FF"/>
                <w:sz w:val="19"/>
                <w:szCs w:val="19"/>
                <w:lang w:eastAsia="zh-TW"/>
              </w:rPr>
              <w:t>不保證</w:t>
            </w:r>
            <w:r>
              <w:rPr>
                <w:rFonts w:hint="eastAsia" w:ascii="Microsoft YaHei UI" w:hAnsi="Microsoft YaHei UI" w:eastAsia="Microsoft YaHei UI" w:cs="Microsoft YaHei UI"/>
                <w:b/>
                <w:bCs/>
                <w:sz w:val="19"/>
                <w:szCs w:val="19"/>
                <w:lang w:eastAsia="zh-TW"/>
              </w:rPr>
              <w:t>自然單間即大床房，不占床不提供早餐）</w:t>
            </w:r>
          </w:p>
          <w:p w14:paraId="5F7E500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252525"/>
                <w:sz w:val="19"/>
                <w:szCs w:val="19"/>
                <w:lang w:eastAsia="zh-TW"/>
              </w:rPr>
              <w:t>若團內出現單男單女，旅行社有權根據實際情況安排三人間、拼房或由遊客補齊單房差</w:t>
            </w:r>
          </w:p>
          <w:p w14:paraId="5BACD45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252525"/>
                <w:sz w:val="19"/>
                <w:szCs w:val="19"/>
                <w:lang w:eastAsia="zh-TW"/>
              </w:rPr>
              <w:t>散客拼團，為旅行社統一安排的固定酒店，無法接受指定酒店，敬請諒解</w:t>
            </w:r>
          </w:p>
        </w:tc>
      </w:tr>
      <w:tr w14:paraId="5C414C61">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780" w:hRule="atLeast"/>
        </w:trPr>
        <w:tc>
          <w:tcPr>
            <w:tcW w:w="763" w:type="pct"/>
            <w:tcBorders>
              <w:top w:val="single" w:color="4472C4" w:sz="6" w:space="0"/>
              <w:left w:val="single" w:color="4472C4" w:sz="6" w:space="0"/>
              <w:bottom w:val="single" w:color="4472C4" w:sz="6" w:space="0"/>
              <w:right w:val="single" w:color="4472C4" w:sz="6" w:space="0"/>
            </w:tcBorders>
            <w:noWrap w:val="0"/>
            <w:vAlign w:val="center"/>
          </w:tcPr>
          <w:p w14:paraId="2C09D08A">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3餐食安排</w:t>
            </w:r>
          </w:p>
        </w:tc>
        <w:tc>
          <w:tcPr>
            <w:tcW w:w="4236" w:type="pct"/>
            <w:tcBorders>
              <w:top w:val="single" w:color="4472C4" w:sz="6" w:space="0"/>
              <w:left w:val="single" w:color="4472C4" w:sz="6" w:space="0"/>
              <w:bottom w:val="single" w:color="4472C4" w:sz="6" w:space="0"/>
              <w:right w:val="single" w:color="4472C4" w:sz="6" w:space="0"/>
            </w:tcBorders>
            <w:noWrap w:val="0"/>
            <w:vAlign w:val="center"/>
          </w:tcPr>
          <w:p w14:paraId="69CA916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全程酒店含早，赠送</w:t>
            </w:r>
            <w:r>
              <w:rPr>
                <w:rFonts w:hint="eastAsia" w:ascii="Microsoft YaHei UI" w:hAnsi="Microsoft YaHei UI" w:eastAsia="Microsoft YaHei UI" w:cs="Microsoft YaHei UI"/>
                <w:b/>
                <w:bCs/>
                <w:color w:val="252525"/>
                <w:sz w:val="19"/>
                <w:szCs w:val="19"/>
                <w:lang w:eastAsia="zh-TW"/>
              </w:rPr>
              <w:t>2個特色</w:t>
            </w:r>
            <w:r>
              <w:rPr>
                <w:rFonts w:hint="eastAsia" w:ascii="Microsoft YaHei UI" w:hAnsi="Microsoft YaHei UI" w:eastAsia="Microsoft YaHei UI" w:cs="Microsoft YaHei UI"/>
                <w:b/>
                <w:bCs/>
                <w:color w:val="252525"/>
                <w:sz w:val="19"/>
                <w:szCs w:val="19"/>
                <w:lang w:val="en-US" w:eastAsia="zh-CN"/>
              </w:rPr>
              <w:t>正</w:t>
            </w:r>
            <w:r>
              <w:rPr>
                <w:rFonts w:hint="eastAsia" w:ascii="Microsoft YaHei UI" w:hAnsi="Microsoft YaHei UI" w:eastAsia="Microsoft YaHei UI" w:cs="Microsoft YaHei UI"/>
                <w:b/>
                <w:bCs/>
                <w:color w:val="252525"/>
                <w:sz w:val="19"/>
                <w:szCs w:val="19"/>
                <w:lang w:eastAsia="zh-TW"/>
              </w:rPr>
              <w:t>餐</w:t>
            </w:r>
            <w:r>
              <w:rPr>
                <w:rFonts w:hint="eastAsia" w:ascii="Microsoft YaHei UI" w:hAnsi="Microsoft YaHei UI" w:eastAsia="Microsoft YaHei UI" w:cs="Microsoft YaHei UI"/>
                <w:b/>
                <w:bCs/>
                <w:color w:val="FF0000"/>
                <w:sz w:val="19"/>
                <w:szCs w:val="19"/>
                <w:lang w:eastAsia="zh-TW"/>
              </w:rPr>
              <w:t>（免費贈送，不吃不退）</w:t>
            </w:r>
            <w:r>
              <w:rPr>
                <w:rFonts w:hint="eastAsia" w:ascii="Microsoft YaHei UI" w:hAnsi="Microsoft YaHei UI" w:eastAsia="Microsoft YaHei UI" w:cs="Microsoft YaHei UI"/>
                <w:b/>
                <w:bCs/>
                <w:color w:val="252525"/>
                <w:sz w:val="19"/>
                <w:szCs w:val="19"/>
                <w:lang w:eastAsia="zh-TW"/>
              </w:rPr>
              <w:t>：</w:t>
            </w:r>
            <w:r>
              <w:rPr>
                <w:rFonts w:hint="eastAsia" w:ascii="Microsoft YaHei UI" w:hAnsi="Microsoft YaHei UI" w:eastAsia="Microsoft YaHei UI" w:cs="Microsoft YaHei UI"/>
                <w:b/>
                <w:bCs/>
                <w:color w:val="252525"/>
                <w:sz w:val="19"/>
                <w:szCs w:val="19"/>
                <w:lang w:eastAsia="zh-TW"/>
              </w:rPr>
              <w:br w:type="textWrapping"/>
            </w:r>
            <w:r>
              <w:rPr>
                <w:rFonts w:hint="eastAsia" w:ascii="Microsoft YaHei UI" w:hAnsi="Microsoft YaHei UI" w:eastAsia="Microsoft YaHei UI" w:cs="Microsoft YaHei UI"/>
                <w:b/>
                <w:bCs/>
                <w:color w:val="252525"/>
                <w:sz w:val="19"/>
                <w:szCs w:val="19"/>
                <w:lang w:eastAsia="zh-TW"/>
              </w:rPr>
              <w:t>拉薩特色</w:t>
            </w:r>
            <w:r>
              <w:rPr>
                <w:rFonts w:hint="eastAsia" w:ascii="Microsoft YaHei UI" w:hAnsi="Microsoft YaHei UI" w:eastAsia="Microsoft YaHei UI" w:cs="Microsoft YaHei UI"/>
                <w:b/>
                <w:bCs/>
                <w:color w:val="252525"/>
                <w:sz w:val="19"/>
                <w:szCs w:val="19"/>
                <w:lang w:val="en-US" w:eastAsia="zh-CN"/>
              </w:rPr>
              <w:t>餐（藏餐或尼泊爾餐）</w:t>
            </w:r>
            <w:r>
              <w:rPr>
                <w:rFonts w:hint="eastAsia" w:ascii="Microsoft YaHei UI" w:hAnsi="Microsoft YaHei UI" w:eastAsia="Microsoft YaHei UI" w:cs="Microsoft YaHei UI"/>
                <w:b/>
                <w:bCs/>
                <w:color w:val="252525"/>
                <w:sz w:val="19"/>
                <w:szCs w:val="19"/>
                <w:lang w:eastAsia="zh-CN"/>
              </w:rPr>
              <w:t>、羊湖觀景餐廳小火鍋</w:t>
            </w:r>
          </w:p>
          <w:p w14:paraId="1BC538B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其餘餐請自理；如因自身原因放棄用餐，則餐費不退，若有藏區用餐不習慣者可自備佐食</w:t>
            </w:r>
          </w:p>
          <w:p w14:paraId="1237F3B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b w:val="0"/>
                <w:bCs w:val="0"/>
                <w:sz w:val="19"/>
                <w:szCs w:val="19"/>
                <w:lang w:val="en-US" w:eastAsia="zh-CN"/>
              </w:rPr>
              <w:t>贈送的特色餐可安排為午餐或晚餐</w:t>
            </w:r>
          </w:p>
        </w:tc>
      </w:tr>
      <w:tr w14:paraId="1955556C">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2147" w:hRule="atLeast"/>
        </w:trPr>
        <w:tc>
          <w:tcPr>
            <w:tcW w:w="763" w:type="pct"/>
            <w:tcBorders>
              <w:top w:val="single" w:color="4472C4" w:sz="6" w:space="0"/>
              <w:left w:val="single" w:color="4472C4" w:sz="6" w:space="0"/>
              <w:bottom w:val="single" w:color="4472C4" w:sz="6" w:space="0"/>
              <w:right w:val="single" w:color="4472C4" w:sz="6" w:space="0"/>
            </w:tcBorders>
            <w:noWrap w:val="0"/>
            <w:vAlign w:val="center"/>
          </w:tcPr>
          <w:p w14:paraId="20A1DAE1">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4導遊服務</w:t>
            </w:r>
          </w:p>
        </w:tc>
        <w:tc>
          <w:tcPr>
            <w:tcW w:w="9050" w:type="dxa"/>
            <w:tcBorders>
              <w:top w:val="single" w:color="4472C4" w:sz="6" w:space="0"/>
              <w:left w:val="single" w:color="4472C4" w:sz="6" w:space="0"/>
              <w:bottom w:val="single" w:color="4472C4" w:sz="6" w:space="0"/>
              <w:right w:val="single" w:color="4472C4" w:sz="6" w:space="0"/>
            </w:tcBorders>
            <w:noWrap w:val="0"/>
            <w:vAlign w:val="center"/>
          </w:tcPr>
          <w:p w14:paraId="25836F5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lang w:eastAsia="zh-TW"/>
              </w:rPr>
            </w:pPr>
            <w:r>
              <w:rPr>
                <w:rFonts w:hint="eastAsia" w:ascii="Microsoft YaHei UI" w:hAnsi="Microsoft YaHei UI" w:eastAsia="Microsoft YaHei UI" w:cs="Microsoft YaHei UI"/>
                <w:b/>
                <w:bCs/>
                <w:color w:val="252525"/>
                <w:sz w:val="19"/>
                <w:szCs w:val="19"/>
                <w:lang w:eastAsia="zh-TW"/>
              </w:rPr>
              <w:t>中文、英文或中英文雙語導遊</w:t>
            </w:r>
          </w:p>
          <w:p w14:paraId="1FA2366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color w:val="auto"/>
                <w:sz w:val="19"/>
                <w:szCs w:val="19"/>
                <w:lang w:eastAsia="zh-TW"/>
              </w:rPr>
            </w:pPr>
            <w:r>
              <w:rPr>
                <w:rFonts w:hint="eastAsia" w:ascii="Microsoft YaHei UI Light" w:hAnsi="Microsoft YaHei UI Light" w:eastAsia="Microsoft YaHei UI Light" w:cs="Microsoft YaHei UI Light"/>
                <w:b w:val="0"/>
                <w:bCs w:val="0"/>
                <w:color w:val="auto"/>
                <w:kern w:val="2"/>
                <w:sz w:val="19"/>
                <w:szCs w:val="19"/>
                <w:lang w:val="en-US" w:eastAsia="zh-TW" w:bidi="ar-SA"/>
              </w:rPr>
              <w:t>散客拼團，</w:t>
            </w:r>
            <w:r>
              <w:rPr>
                <w:rFonts w:hint="eastAsia" w:ascii="Microsoft YaHei UI Light" w:hAnsi="Microsoft YaHei UI Light" w:eastAsia="Microsoft YaHei UI Light" w:cs="Microsoft YaHei UI Light"/>
                <w:b w:val="0"/>
                <w:bCs w:val="0"/>
                <w:color w:val="auto"/>
                <w:kern w:val="2"/>
                <w:sz w:val="19"/>
                <w:szCs w:val="19"/>
                <w:lang w:val="en-US" w:eastAsia="zh-CN" w:bidi="ar-SA"/>
              </w:rPr>
              <w:t>旅行社會根據實際情況安排對應語種的導遊，若有中文母語和英文母語遊客同車的情況，</w:t>
            </w:r>
            <w:r>
              <w:rPr>
                <w:rFonts w:hint="eastAsia" w:ascii="Microsoft YaHei UI Light" w:hAnsi="Microsoft YaHei UI Light" w:eastAsia="Microsoft YaHei UI Light" w:cs="Microsoft YaHei UI Light"/>
                <w:sz w:val="19"/>
                <w:szCs w:val="19"/>
                <w:lang w:val="en-US" w:eastAsia="zh-CN"/>
              </w:rPr>
              <w:t>我社</w:t>
            </w:r>
            <w:r>
              <w:rPr>
                <w:rFonts w:hint="eastAsia" w:ascii="Microsoft YaHei UI Light" w:hAnsi="Microsoft YaHei UI Light" w:eastAsia="Microsoft YaHei UI Light" w:cs="Microsoft YaHei UI Light"/>
                <w:b w:val="0"/>
                <w:bCs w:val="0"/>
                <w:color w:val="auto"/>
                <w:kern w:val="2"/>
                <w:sz w:val="19"/>
                <w:szCs w:val="19"/>
                <w:lang w:val="en-US" w:eastAsia="zh-CN" w:bidi="ar-SA"/>
              </w:rPr>
              <w:t>會安排</w:t>
            </w:r>
            <w:r>
              <w:rPr>
                <w:rFonts w:hint="eastAsia" w:ascii="Microsoft YaHei UI Light" w:hAnsi="Microsoft YaHei UI Light" w:eastAsia="Microsoft YaHei UI Light" w:cs="Microsoft YaHei UI Light"/>
                <w:b w:val="0"/>
                <w:bCs w:val="0"/>
                <w:color w:val="0000FF"/>
                <w:kern w:val="2"/>
                <w:sz w:val="19"/>
                <w:szCs w:val="19"/>
                <w:lang w:val="en-US" w:eastAsia="zh-CN" w:bidi="ar-SA"/>
              </w:rPr>
              <w:t>中英文雙語導遊服務</w:t>
            </w:r>
            <w:r>
              <w:rPr>
                <w:rFonts w:hint="eastAsia" w:ascii="Microsoft YaHei UI Light" w:hAnsi="Microsoft YaHei UI Light" w:eastAsia="Microsoft YaHei UI Light" w:cs="Microsoft YaHei UI Light"/>
                <w:b w:val="0"/>
                <w:bCs w:val="0"/>
                <w:color w:val="auto"/>
                <w:kern w:val="2"/>
                <w:sz w:val="19"/>
                <w:szCs w:val="19"/>
                <w:lang w:val="en-US" w:eastAsia="zh-CN" w:bidi="ar-SA"/>
              </w:rPr>
              <w:t>，敬請諒解</w:t>
            </w:r>
          </w:p>
          <w:p w14:paraId="1A38A8B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b w:val="0"/>
                <w:bCs w:val="0"/>
                <w:color w:val="auto"/>
                <w:kern w:val="2"/>
                <w:sz w:val="19"/>
                <w:szCs w:val="19"/>
                <w:lang w:val="en-US" w:eastAsia="zh-TW" w:bidi="ar-SA"/>
              </w:rPr>
              <w:t>散客拼團，存在可能</w:t>
            </w:r>
            <w:r>
              <w:rPr>
                <w:rFonts w:hint="eastAsia" w:ascii="Microsoft YaHei UI Light" w:hAnsi="Microsoft YaHei UI Light" w:eastAsia="Microsoft YaHei UI Light" w:cs="Microsoft YaHei UI Light"/>
                <w:b w:val="0"/>
                <w:bCs w:val="0"/>
                <w:color w:val="0000FF"/>
                <w:kern w:val="2"/>
                <w:sz w:val="19"/>
                <w:szCs w:val="19"/>
                <w:lang w:val="en-US" w:eastAsia="zh-TW" w:bidi="ar-SA"/>
              </w:rPr>
              <w:t>更換</w:t>
            </w:r>
            <w:r>
              <w:rPr>
                <w:rFonts w:hint="eastAsia" w:ascii="Microsoft YaHei UI Light" w:hAnsi="Microsoft YaHei UI Light" w:eastAsia="Microsoft YaHei UI Light" w:cs="Microsoft YaHei UI Light"/>
                <w:b w:val="0"/>
                <w:bCs w:val="0"/>
                <w:color w:val="0000FF"/>
                <w:kern w:val="2"/>
                <w:sz w:val="19"/>
                <w:szCs w:val="19"/>
                <w:lang w:val="en-US" w:eastAsia="zh-CN" w:bidi="ar-SA"/>
              </w:rPr>
              <w:t>導遊和</w:t>
            </w:r>
            <w:r>
              <w:rPr>
                <w:rFonts w:hint="eastAsia" w:ascii="Microsoft YaHei UI Light" w:hAnsi="Microsoft YaHei UI Light" w:eastAsia="Microsoft YaHei UI Light" w:cs="Microsoft YaHei UI Light"/>
                <w:b w:val="0"/>
                <w:bCs w:val="0"/>
                <w:color w:val="0000FF"/>
                <w:kern w:val="2"/>
                <w:sz w:val="19"/>
                <w:szCs w:val="19"/>
                <w:lang w:val="en-US" w:eastAsia="zh-TW" w:bidi="ar-SA"/>
              </w:rPr>
              <w:t>車輛</w:t>
            </w:r>
            <w:r>
              <w:rPr>
                <w:rFonts w:hint="eastAsia" w:ascii="Microsoft YaHei UI Light" w:hAnsi="Microsoft YaHei UI Light" w:eastAsia="Microsoft YaHei UI Light" w:cs="Microsoft YaHei UI Light"/>
                <w:b w:val="0"/>
                <w:bCs w:val="0"/>
                <w:color w:val="auto"/>
                <w:kern w:val="2"/>
                <w:sz w:val="19"/>
                <w:szCs w:val="19"/>
                <w:lang w:val="en-US" w:eastAsia="zh-TW" w:bidi="ar-SA"/>
              </w:rPr>
              <w:t>的情況，敬請諒解</w:t>
            </w:r>
          </w:p>
        </w:tc>
      </w:tr>
      <w:tr w14:paraId="2E485823">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2229" w:hRule="atLeast"/>
        </w:trPr>
        <w:tc>
          <w:tcPr>
            <w:tcW w:w="763" w:type="pct"/>
            <w:tcBorders>
              <w:top w:val="single" w:color="4472C4" w:sz="6" w:space="0"/>
              <w:left w:val="single" w:color="4472C4" w:sz="6" w:space="0"/>
              <w:bottom w:val="single" w:color="4472C4" w:sz="6" w:space="0"/>
              <w:right w:val="single" w:color="4472C4" w:sz="6" w:space="0"/>
            </w:tcBorders>
            <w:noWrap w:val="0"/>
            <w:vAlign w:val="center"/>
          </w:tcPr>
          <w:p w14:paraId="07829B39">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5景點門票</w:t>
            </w:r>
          </w:p>
        </w:tc>
        <w:tc>
          <w:tcPr>
            <w:tcW w:w="4236" w:type="pct"/>
            <w:tcBorders>
              <w:top w:val="single" w:color="4472C4" w:sz="6" w:space="0"/>
              <w:left w:val="single" w:color="4472C4" w:sz="6" w:space="0"/>
              <w:bottom w:val="single" w:color="4472C4" w:sz="6" w:space="0"/>
              <w:right w:val="single" w:color="4472C4" w:sz="6" w:space="0"/>
            </w:tcBorders>
            <w:noWrap w:val="0"/>
            <w:vAlign w:val="center"/>
          </w:tcPr>
          <w:p w14:paraId="0D39169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藏文化體驗、色拉寺、</w:t>
            </w:r>
            <w:r>
              <w:rPr>
                <w:rFonts w:hint="eastAsia" w:ascii="Microsoft YaHei UI" w:hAnsi="Microsoft YaHei UI" w:eastAsia="Microsoft YaHei UI" w:cs="Microsoft YaHei UI"/>
                <w:b/>
                <w:bCs/>
                <w:color w:val="252525"/>
                <w:sz w:val="19"/>
                <w:szCs w:val="19"/>
                <w:lang w:eastAsia="zh-TW"/>
              </w:rPr>
              <w:t>布達拉宮、大昭寺、羊湖、卡若拉冰川、</w:t>
            </w:r>
            <w:r>
              <w:rPr>
                <w:rFonts w:hint="eastAsia" w:ascii="Microsoft YaHei UI" w:hAnsi="Microsoft YaHei UI" w:eastAsia="Microsoft YaHei UI" w:cs="Microsoft YaHei UI"/>
                <w:b/>
                <w:bCs/>
                <w:color w:val="252525"/>
                <w:sz w:val="19"/>
                <w:szCs w:val="19"/>
                <w:lang w:val="en-US" w:eastAsia="zh-CN"/>
              </w:rPr>
              <w:t>絨布寺、珠峰（含環保車）、扎什倫布寺、納木措（含環保車）</w:t>
            </w:r>
          </w:p>
          <w:p w14:paraId="74FA022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僅含行程所列景點首道大門票，保證全部遊覽，若因突發狀況不能遊覽與遊客協商調換景點</w:t>
            </w:r>
          </w:p>
          <w:p w14:paraId="031E5E6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淡季的旅行費用核算標準已參考每年冬季門票優惠，無門票費用或差價可退，如優惠政策突然變更，亦不收取額外差價</w:t>
            </w:r>
          </w:p>
          <w:p w14:paraId="3E57F90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布</w:t>
            </w:r>
            <w:r>
              <w:rPr>
                <w:rFonts w:hint="eastAsia" w:ascii="Microsoft YaHei UI Light" w:hAnsi="Microsoft YaHei UI Light" w:eastAsia="Microsoft YaHei UI Light" w:cs="Microsoft YaHei UI Light"/>
                <w:color w:val="252525"/>
                <w:sz w:val="19"/>
                <w:szCs w:val="19"/>
                <w:lang w:val="en-US" w:eastAsia="zh-CN"/>
              </w:rPr>
              <w:t>達拉宮、大昭寺的門票均需實名預約，請聽從導遊的安排，謝謝</w:t>
            </w:r>
          </w:p>
        </w:tc>
      </w:tr>
      <w:tr w14:paraId="5229B5EB">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304" w:hRule="atLeast"/>
        </w:trPr>
        <w:tc>
          <w:tcPr>
            <w:tcW w:w="763" w:type="pct"/>
            <w:tcBorders>
              <w:top w:val="single" w:color="4472C4" w:sz="6" w:space="0"/>
              <w:left w:val="single" w:color="4472C4" w:sz="6" w:space="0"/>
              <w:bottom w:val="single" w:color="4472C4" w:sz="6" w:space="0"/>
              <w:right w:val="single" w:color="4472C4" w:sz="6" w:space="0"/>
            </w:tcBorders>
            <w:noWrap w:val="0"/>
            <w:vAlign w:val="center"/>
          </w:tcPr>
          <w:p w14:paraId="7FC0ED74">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6入藏手續</w:t>
            </w:r>
          </w:p>
        </w:tc>
        <w:tc>
          <w:tcPr>
            <w:tcW w:w="9052" w:type="dxa"/>
            <w:tcBorders>
              <w:top w:val="single" w:color="4472C4" w:sz="6" w:space="0"/>
              <w:left w:val="single" w:color="4472C4" w:sz="6" w:space="0"/>
              <w:bottom w:val="single" w:color="4472C4" w:sz="6" w:space="0"/>
              <w:right w:val="single" w:color="4472C4" w:sz="6" w:space="0"/>
            </w:tcBorders>
            <w:noWrap w:val="0"/>
            <w:vAlign w:val="center"/>
          </w:tcPr>
          <w:p w14:paraId="7AD8F45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lang w:eastAsia="zh-TW"/>
              </w:rPr>
            </w:pPr>
            <w:r>
              <w:rPr>
                <w:rFonts w:hint="eastAsia" w:ascii="Microsoft YaHei UI" w:hAnsi="Microsoft YaHei UI" w:eastAsia="Microsoft YaHei UI" w:cs="Microsoft YaHei UI"/>
                <w:b/>
                <w:bCs/>
                <w:color w:val="252525"/>
                <w:sz w:val="19"/>
                <w:szCs w:val="19"/>
                <w:lang w:eastAsia="zh-TW"/>
              </w:rPr>
              <w:t>入藏函、旅行證、軍區件等所需證件的辦理</w:t>
            </w:r>
          </w:p>
          <w:p w14:paraId="6F34E43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252525"/>
                <w:sz w:val="19"/>
                <w:szCs w:val="19"/>
                <w:lang w:eastAsia="zh-TW"/>
              </w:rPr>
              <w:t>部分景區需要邊防證，但西藏境內邊防證的辦理條件多變，故中國籍遊客最好能在出發前在當地公安局提前辦理好邊防證</w:t>
            </w:r>
          </w:p>
        </w:tc>
      </w:tr>
      <w:tr w14:paraId="1330C00E">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672" w:hRule="atLeast"/>
        </w:trPr>
        <w:tc>
          <w:tcPr>
            <w:tcW w:w="763" w:type="pct"/>
            <w:tcBorders>
              <w:top w:val="single" w:color="4472C4" w:sz="6" w:space="0"/>
              <w:left w:val="single" w:color="4472C4" w:sz="6" w:space="0"/>
              <w:bottom w:val="single" w:color="4472C4" w:sz="6" w:space="0"/>
              <w:right w:val="single" w:color="4472C4" w:sz="6" w:space="0"/>
            </w:tcBorders>
            <w:noWrap w:val="0"/>
            <w:vAlign w:val="center"/>
          </w:tcPr>
          <w:p w14:paraId="1A822E66">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7旅遊保險</w:t>
            </w:r>
          </w:p>
        </w:tc>
        <w:tc>
          <w:tcPr>
            <w:tcW w:w="9052" w:type="dxa"/>
            <w:tcBorders>
              <w:top w:val="single" w:color="4472C4" w:sz="6" w:space="0"/>
              <w:left w:val="single" w:color="4472C4" w:sz="6" w:space="0"/>
              <w:bottom w:val="single" w:color="4472C4" w:sz="6" w:space="0"/>
              <w:right w:val="single" w:color="4472C4" w:sz="6" w:space="0"/>
            </w:tcBorders>
            <w:noWrap w:val="0"/>
            <w:vAlign w:val="center"/>
          </w:tcPr>
          <w:p w14:paraId="4F24B5E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w:hAnsi="Microsoft YaHei UI" w:eastAsia="Microsoft YaHei UI" w:cs="Microsoft YaHei UI"/>
                <w:b/>
                <w:bCs/>
                <w:color w:val="252525"/>
                <w:sz w:val="19"/>
                <w:szCs w:val="19"/>
                <w:lang w:eastAsia="zh-TW"/>
              </w:rPr>
              <w:t>旅遊意外險、旅遊車座位險、旅行社責任險（三險齊全）</w:t>
            </w:r>
          </w:p>
        </w:tc>
      </w:tr>
      <w:tr w14:paraId="417BB982">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3107" w:hRule="atLeast"/>
        </w:trPr>
        <w:tc>
          <w:tcPr>
            <w:tcW w:w="763" w:type="pct"/>
            <w:tcBorders>
              <w:top w:val="single" w:color="4472C4" w:sz="6" w:space="0"/>
              <w:left w:val="single" w:color="4472C4" w:sz="6" w:space="0"/>
              <w:bottom w:val="single" w:color="4472C4" w:sz="6" w:space="0"/>
              <w:right w:val="single" w:color="4472C4" w:sz="6" w:space="0"/>
            </w:tcBorders>
            <w:noWrap w:val="0"/>
            <w:vAlign w:val="center"/>
          </w:tcPr>
          <w:p w14:paraId="7DDF455D">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8接送服務</w:t>
            </w:r>
          </w:p>
        </w:tc>
        <w:tc>
          <w:tcPr>
            <w:tcW w:w="9050" w:type="dxa"/>
            <w:tcBorders>
              <w:top w:val="single" w:color="4472C4" w:sz="6" w:space="0"/>
              <w:left w:val="single" w:color="4472C4" w:sz="6" w:space="0"/>
              <w:bottom w:val="single" w:color="4472C4" w:sz="6" w:space="0"/>
              <w:right w:val="single" w:color="4472C4" w:sz="6" w:space="0"/>
            </w:tcBorders>
            <w:noWrap w:val="0"/>
            <w:vAlign w:val="center"/>
          </w:tcPr>
          <w:p w14:paraId="452943F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highlight w:val="none"/>
                <w:lang w:eastAsia="zh-TW"/>
              </w:rPr>
            </w:pPr>
            <w:r>
              <w:rPr>
                <w:rFonts w:hint="eastAsia" w:ascii="Microsoft YaHei UI" w:hAnsi="Microsoft YaHei UI" w:eastAsia="Microsoft YaHei UI" w:cs="Microsoft YaHei UI"/>
                <w:b/>
                <w:bCs/>
                <w:color w:val="252525"/>
                <w:sz w:val="19"/>
                <w:szCs w:val="19"/>
                <w:highlight w:val="none"/>
                <w:lang w:eastAsia="zh-TW"/>
              </w:rPr>
              <w:t>贈送限時免費接送服務（僅限散客拼團固定發團日期和結束日期當天）：</w:t>
            </w:r>
            <w:r>
              <w:rPr>
                <w:rFonts w:hint="eastAsia" w:ascii="Microsoft YaHei UI Light" w:hAnsi="Microsoft YaHei UI Light" w:eastAsia="Microsoft YaHei UI Light" w:cs="Microsoft YaHei UI Light"/>
                <w:b/>
                <w:bCs/>
                <w:color w:val="252525"/>
                <w:sz w:val="19"/>
                <w:szCs w:val="19"/>
                <w:highlight w:val="none"/>
                <w:lang w:eastAsia="zh-TW"/>
              </w:rPr>
              <w:br w:type="textWrapping"/>
            </w:r>
            <w:r>
              <w:rPr>
                <w:rFonts w:hint="eastAsia" w:ascii="Microsoft YaHei UI Light" w:hAnsi="Microsoft YaHei UI Light" w:eastAsia="Microsoft YaHei UI Light" w:cs="Microsoft YaHei UI Light"/>
                <w:b/>
                <w:bCs/>
                <w:color w:val="252525"/>
                <w:sz w:val="19"/>
                <w:szCs w:val="19"/>
                <w:highlight w:val="none"/>
                <w:lang w:eastAsia="zh-TW"/>
              </w:rPr>
              <w:t>1、飛機</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val="en-US" w:eastAsia="zh-CN"/>
              </w:rPr>
              <w:t>拉薩貢嘎機場</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eastAsia="zh-TW"/>
              </w:rPr>
              <w:t>：</w:t>
            </w:r>
            <w:r>
              <w:rPr>
                <w:rFonts w:hint="eastAsia" w:ascii="Microsoft YaHei UI Light" w:hAnsi="Microsoft YaHei UI Light" w:eastAsia="Microsoft YaHei UI Light" w:cs="Microsoft YaHei UI Light"/>
                <w:b/>
                <w:bCs/>
                <w:color w:val="252525"/>
                <w:sz w:val="19"/>
                <w:szCs w:val="19"/>
                <w:highlight w:val="none"/>
                <w:lang w:eastAsia="zh-TW"/>
              </w:rPr>
              <w:br w:type="textWrapping"/>
            </w:r>
            <w:r>
              <w:rPr>
                <w:rFonts w:hint="eastAsia" w:ascii="Microsoft YaHei UI Light" w:hAnsi="Microsoft YaHei UI Light" w:eastAsia="Microsoft YaHei UI Light" w:cs="Microsoft YaHei UI Light"/>
                <w:b/>
                <w:bCs/>
                <w:color w:val="252525"/>
                <w:sz w:val="19"/>
                <w:szCs w:val="19"/>
                <w:highlight w:val="none"/>
                <w:lang w:eastAsia="zh-TW"/>
              </w:rPr>
              <w:t xml:space="preserve">   免費接（08:</w:t>
            </w:r>
            <w:r>
              <w:rPr>
                <w:rFonts w:hint="eastAsia" w:ascii="Microsoft YaHei UI Light" w:hAnsi="Microsoft YaHei UI Light" w:eastAsia="Microsoft YaHei UI Light" w:cs="Microsoft YaHei UI Light"/>
                <w:b/>
                <w:bCs/>
                <w:color w:val="252525"/>
                <w:sz w:val="19"/>
                <w:szCs w:val="19"/>
                <w:highlight w:val="none"/>
                <w:lang w:val="en-US" w:eastAsia="zh-CN"/>
              </w:rPr>
              <w:t>0</w:t>
            </w:r>
            <w:r>
              <w:rPr>
                <w:rFonts w:hint="eastAsia" w:ascii="Microsoft YaHei UI Light" w:hAnsi="Microsoft YaHei UI Light" w:eastAsia="Microsoft YaHei UI Light" w:cs="Microsoft YaHei UI Light"/>
                <w:b/>
                <w:bCs/>
                <w:color w:val="252525"/>
                <w:sz w:val="19"/>
                <w:szCs w:val="19"/>
                <w:highlight w:val="none"/>
                <w:lang w:eastAsia="zh-TW"/>
              </w:rPr>
              <w:t>0am-</w:t>
            </w:r>
            <w:r>
              <w:rPr>
                <w:rFonts w:hint="eastAsia" w:ascii="Microsoft YaHei UI Light" w:hAnsi="Microsoft YaHei UI Light" w:eastAsia="Microsoft YaHei UI Light" w:cs="Microsoft YaHei UI Light"/>
                <w:b/>
                <w:bCs/>
                <w:color w:val="252525"/>
                <w:sz w:val="19"/>
                <w:szCs w:val="19"/>
                <w:highlight w:val="none"/>
                <w:lang w:val="en-US" w:eastAsia="zh-CN"/>
              </w:rPr>
              <w:t>22</w:t>
            </w:r>
            <w:r>
              <w:rPr>
                <w:rFonts w:hint="eastAsia" w:ascii="Microsoft YaHei UI Light" w:hAnsi="Microsoft YaHei UI Light" w:eastAsia="Microsoft YaHei UI Light" w:cs="Microsoft YaHei UI Light"/>
                <w:b/>
                <w:bCs/>
                <w:color w:val="252525"/>
                <w:sz w:val="19"/>
                <w:szCs w:val="19"/>
                <w:highlight w:val="none"/>
                <w:lang w:eastAsia="zh-TW"/>
              </w:rPr>
              <w:t>:00</w:t>
            </w:r>
            <w:r>
              <w:rPr>
                <w:rFonts w:hint="eastAsia" w:ascii="Microsoft YaHei UI Light" w:hAnsi="Microsoft YaHei UI Light" w:eastAsia="Microsoft YaHei UI Light" w:cs="Microsoft YaHei UI Light"/>
                <w:b/>
                <w:bCs/>
                <w:color w:val="252525"/>
                <w:sz w:val="19"/>
                <w:szCs w:val="19"/>
                <w:highlight w:val="none"/>
                <w:lang w:val="en-US" w:eastAsia="zh-CN"/>
              </w:rPr>
              <w:t>p</w:t>
            </w:r>
            <w:r>
              <w:rPr>
                <w:rFonts w:hint="eastAsia" w:ascii="Microsoft YaHei UI Light" w:hAnsi="Microsoft YaHei UI Light" w:eastAsia="Microsoft YaHei UI Light" w:cs="Microsoft YaHei UI Light"/>
                <w:b/>
                <w:bCs/>
                <w:color w:val="252525"/>
                <w:sz w:val="19"/>
                <w:szCs w:val="19"/>
                <w:highlight w:val="none"/>
                <w:lang w:eastAsia="zh-TW"/>
              </w:rPr>
              <w:t>m期間抵達的航班）；免費送（08:30am-22:30pm期間起飛的航班）；</w:t>
            </w:r>
          </w:p>
          <w:p w14:paraId="18C972A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val="0"/>
                <w:bCs w:val="0"/>
                <w:color w:val="252525"/>
                <w:sz w:val="19"/>
                <w:szCs w:val="19"/>
                <w:highlight w:val="none"/>
                <w:lang w:val="en-US" w:eastAsia="zh-CN"/>
              </w:rPr>
            </w:pPr>
            <w:r>
              <w:rPr>
                <w:rFonts w:hint="eastAsia" w:ascii="Microsoft YaHei UI Light" w:hAnsi="Microsoft YaHei UI Light" w:eastAsia="Microsoft YaHei UI Light" w:cs="Microsoft YaHei UI Light"/>
                <w:b/>
                <w:bCs/>
                <w:color w:val="252525"/>
                <w:sz w:val="19"/>
                <w:szCs w:val="19"/>
                <w:highlight w:val="none"/>
                <w:lang w:eastAsia="zh-TW"/>
              </w:rPr>
              <w:t>2、火車</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val="en-US" w:eastAsia="zh-CN"/>
              </w:rPr>
              <w:t>拉薩火車站</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eastAsia="zh-TW"/>
              </w:rPr>
              <w:t>：免費</w:t>
            </w:r>
            <w:r>
              <w:rPr>
                <w:rFonts w:hint="eastAsia" w:ascii="Microsoft YaHei UI Light" w:hAnsi="Microsoft YaHei UI Light" w:eastAsia="Microsoft YaHei UI Light" w:cs="Microsoft YaHei UI Light"/>
                <w:b/>
                <w:bCs/>
                <w:color w:val="252525"/>
                <w:sz w:val="19"/>
                <w:szCs w:val="19"/>
                <w:highlight w:val="none"/>
                <w:lang w:val="en-US" w:eastAsia="zh-CN"/>
              </w:rPr>
              <w:t>接/</w:t>
            </w:r>
            <w:r>
              <w:rPr>
                <w:rFonts w:hint="eastAsia" w:ascii="Microsoft YaHei UI Light" w:hAnsi="Microsoft YaHei UI Light" w:eastAsia="Microsoft YaHei UI Light" w:cs="Microsoft YaHei UI Light"/>
                <w:b/>
                <w:bCs/>
                <w:color w:val="252525"/>
                <w:sz w:val="19"/>
                <w:szCs w:val="19"/>
                <w:highlight w:val="none"/>
                <w:lang w:eastAsia="zh-TW"/>
              </w:rPr>
              <w:t>送火車</w:t>
            </w:r>
          </w:p>
          <w:p w14:paraId="7E73518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若遊客需在我社固定發團日期前抵達拉薩或結束日期後離藏，需另外支付單獨接送的費用</w:t>
            </w:r>
          </w:p>
          <w:p w14:paraId="6EB2533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若遊客預定的航班未在免費接送機的時間內，需另外支付單獨接送的費用</w:t>
            </w:r>
          </w:p>
          <w:p w14:paraId="0F670B8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此行程為散客拼團，接送機的時候，會把相近時間段的客人安排在一起接送，客人等候的時間可能在2小</w:t>
            </w:r>
            <w:r>
              <w:rPr>
                <w:rFonts w:hint="eastAsia" w:ascii="Microsoft YaHei UI Light" w:hAnsi="Microsoft YaHei UI Light" w:eastAsia="Microsoft YaHei UI Light" w:cs="Microsoft YaHei UI Light"/>
                <w:color w:val="252525"/>
                <w:sz w:val="19"/>
                <w:szCs w:val="19"/>
                <w:highlight w:val="none"/>
                <w:lang w:eastAsia="zh-TW"/>
              </w:rPr>
              <w:t>時左右不等。提前1天，工作或銷售人員會提前同遊客確認接送時間，若遊客不願意等候，可提前一天通知旅行社安排單獨接送，費用自理</w:t>
            </w:r>
          </w:p>
        </w:tc>
      </w:tr>
      <w:tr w14:paraId="2BB51429">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2935" w:hRule="atLeast"/>
        </w:trPr>
        <w:tc>
          <w:tcPr>
            <w:tcW w:w="1630" w:type="dxa"/>
            <w:tcBorders>
              <w:top w:val="single" w:color="4472C4" w:sz="6" w:space="0"/>
              <w:left w:val="single" w:color="4472C4" w:sz="6" w:space="0"/>
              <w:bottom w:val="single" w:color="4472C4" w:sz="6" w:space="0"/>
              <w:right w:val="single" w:color="4472C4" w:sz="6" w:space="0"/>
            </w:tcBorders>
            <w:noWrap w:val="0"/>
            <w:vAlign w:val="center"/>
          </w:tcPr>
          <w:p w14:paraId="1E1B666C">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9</w:t>
            </w:r>
            <w:r>
              <w:rPr>
                <w:rFonts w:hint="eastAsia" w:ascii="Microsoft YaHei UI" w:hAnsi="Microsoft YaHei UI" w:eastAsia="Microsoft YaHei UI" w:cs="Microsoft YaHei UI"/>
                <w:b/>
                <w:bCs/>
                <w:sz w:val="19"/>
                <w:szCs w:val="19"/>
                <w:lang w:val="en-US" w:eastAsia="zh-CN"/>
              </w:rPr>
              <w:t>赠送</w:t>
            </w:r>
            <w:r>
              <w:rPr>
                <w:rFonts w:hint="eastAsia" w:ascii="Microsoft YaHei UI" w:hAnsi="Microsoft YaHei UI" w:eastAsia="Microsoft YaHei UI" w:cs="Microsoft YaHei UI"/>
                <w:b/>
                <w:bCs/>
                <w:sz w:val="19"/>
                <w:szCs w:val="19"/>
              </w:rPr>
              <w:t>服務</w:t>
            </w:r>
          </w:p>
        </w:tc>
        <w:tc>
          <w:tcPr>
            <w:tcW w:w="9052" w:type="dxa"/>
            <w:tcBorders>
              <w:top w:val="single" w:color="4472C4" w:sz="6" w:space="0"/>
              <w:left w:val="single" w:color="4472C4" w:sz="6" w:space="0"/>
              <w:bottom w:val="single" w:color="4472C4" w:sz="6" w:space="0"/>
              <w:right w:val="single" w:color="4472C4" w:sz="6" w:space="0"/>
            </w:tcBorders>
            <w:noWrap w:val="0"/>
            <w:vAlign w:val="center"/>
          </w:tcPr>
          <w:p w14:paraId="28EAF43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w:hAnsi="Microsoft YaHei UI" w:eastAsia="Microsoft YaHei UI" w:cs="Microsoft YaHei UI"/>
                <w:b/>
                <w:bCs/>
                <w:color w:val="252525"/>
                <w:sz w:val="19"/>
                <w:szCs w:val="19"/>
              </w:rPr>
            </w:pPr>
            <w:r>
              <w:rPr>
                <w:rFonts w:hint="eastAsia" w:ascii="Microsoft YaHei UI" w:hAnsi="Microsoft YaHei UI" w:eastAsia="Microsoft YaHei UI" w:cs="Microsoft YaHei UI"/>
                <w:b/>
                <w:bCs/>
                <w:color w:val="252525"/>
                <w:sz w:val="19"/>
                <w:szCs w:val="19"/>
              </w:rPr>
              <w:t>氧氣和水</w:t>
            </w:r>
          </w:p>
          <w:p w14:paraId="5424B6C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贈送每人1小瓶</w:t>
            </w:r>
            <w:r>
              <w:rPr>
                <w:rFonts w:hint="eastAsia" w:ascii="Microsoft YaHei UI Light" w:hAnsi="Microsoft YaHei UI Light" w:eastAsia="Microsoft YaHei UI Light" w:cs="Microsoft YaHei UI Light"/>
                <w:color w:val="252525"/>
                <w:sz w:val="19"/>
                <w:szCs w:val="19"/>
                <w:lang w:val="en-US" w:eastAsia="zh-CN"/>
              </w:rPr>
              <w:t>便攜式</w:t>
            </w:r>
            <w:r>
              <w:rPr>
                <w:rFonts w:hint="eastAsia" w:ascii="Microsoft YaHei UI Light" w:hAnsi="Microsoft YaHei UI Light" w:eastAsia="Microsoft YaHei UI Light" w:cs="Microsoft YaHei UI Light"/>
                <w:color w:val="252525"/>
                <w:sz w:val="19"/>
                <w:szCs w:val="19"/>
                <w:lang w:eastAsia="zh-TW"/>
              </w:rPr>
              <w:t>氧氣</w:t>
            </w:r>
          </w:p>
          <w:p w14:paraId="205A2DA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val="en-US" w:eastAsia="zh-TW"/>
              </w:rPr>
            </w:pPr>
            <w:r>
              <w:rPr>
                <w:rFonts w:hint="eastAsia" w:ascii="Microsoft YaHei UI Light" w:hAnsi="Microsoft YaHei UI Light" w:eastAsia="Microsoft YaHei UI Light" w:cs="Microsoft YaHei UI Light"/>
                <w:color w:val="252525"/>
                <w:sz w:val="19"/>
                <w:szCs w:val="19"/>
                <w:lang w:eastAsia="zh-TW"/>
              </w:rPr>
              <w:t>贈送每人每天2小瓶礦泉水（300ml裝）</w:t>
            </w:r>
          </w:p>
          <w:p w14:paraId="701E199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val="en-US" w:eastAsia="zh-TW"/>
              </w:rPr>
            </w:pPr>
            <w:r>
              <w:rPr>
                <w:rFonts w:hint="eastAsia" w:ascii="Microsoft YaHei UI Light" w:hAnsi="Microsoft YaHei UI Light" w:eastAsia="Microsoft YaHei UI Light" w:cs="Microsoft YaHei UI Light"/>
                <w:color w:val="252525"/>
                <w:sz w:val="19"/>
                <w:szCs w:val="19"/>
                <w:lang w:eastAsia="zh-TW"/>
              </w:rPr>
              <w:t>隨車提供備用應急醫用氧氣罐</w:t>
            </w:r>
            <w:r>
              <w:rPr>
                <w:rFonts w:hint="eastAsia" w:ascii="Microsoft YaHei UI Light" w:hAnsi="Microsoft YaHei UI Light" w:eastAsia="Microsoft YaHei UI Light" w:cs="Microsoft YaHei UI Light"/>
                <w:color w:val="252525"/>
                <w:sz w:val="19"/>
                <w:szCs w:val="19"/>
                <w:lang w:val="en-US" w:eastAsia="zh-CN"/>
              </w:rPr>
              <w:t>1罐</w:t>
            </w:r>
            <w:r>
              <w:rPr>
                <w:rFonts w:hint="eastAsia" w:ascii="Microsoft YaHei UI Light" w:hAnsi="Microsoft YaHei UI Light" w:eastAsia="Microsoft YaHei UI Light" w:cs="Microsoft YaHei UI Light"/>
                <w:color w:val="252525"/>
                <w:sz w:val="19"/>
                <w:szCs w:val="19"/>
                <w:lang w:eastAsia="zh-TW"/>
              </w:rPr>
              <w:t>（</w:t>
            </w:r>
            <w:r>
              <w:rPr>
                <w:rFonts w:hint="eastAsia" w:ascii="Microsoft YaHei UI Light" w:hAnsi="Microsoft YaHei UI Light" w:eastAsia="Microsoft YaHei UI Light" w:cs="Microsoft YaHei UI Light"/>
                <w:color w:val="252525"/>
                <w:sz w:val="19"/>
                <w:szCs w:val="19"/>
                <w:lang w:val="en-US" w:eastAsia="zh-CN"/>
              </w:rPr>
              <w:t>6.8</w:t>
            </w:r>
            <w:r>
              <w:rPr>
                <w:rFonts w:hint="eastAsia" w:ascii="Microsoft YaHei UI Light" w:hAnsi="Microsoft YaHei UI Light" w:eastAsia="Microsoft YaHei UI Light" w:cs="Microsoft YaHei UI Light"/>
                <w:color w:val="252525"/>
                <w:sz w:val="19"/>
                <w:szCs w:val="19"/>
                <w:lang w:eastAsia="zh-TW"/>
              </w:rPr>
              <w:t>L裝）</w:t>
            </w:r>
          </w:p>
          <w:p w14:paraId="16032F0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Microsoft YaHei UI" w:hAnsi="Microsoft YaHei UI" w:eastAsia="Microsoft YaHei UI" w:cs="Microsoft YaHei UI"/>
                <w:b/>
                <w:bCs/>
                <w:color w:val="252525"/>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布達拉宮耳機服務</w:t>
            </w:r>
          </w:p>
          <w:p w14:paraId="3429559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color w:val="252525"/>
                <w:sz w:val="19"/>
                <w:szCs w:val="19"/>
                <w:lang w:val="en-US" w:eastAsia="zh-TW"/>
              </w:rPr>
            </w:pPr>
            <w:r>
              <w:rPr>
                <w:rFonts w:hint="eastAsia" w:ascii="Microsoft YaHei UI Light" w:hAnsi="Microsoft YaHei UI Light" w:eastAsia="Microsoft YaHei UI Light" w:cs="Microsoft YaHei UI Light"/>
                <w:color w:val="252525"/>
                <w:sz w:val="19"/>
                <w:szCs w:val="19"/>
                <w:lang w:val="en-US" w:eastAsia="zh-CN"/>
              </w:rPr>
              <w:t>為了讓遊客在有限的參觀時間內，隨同導遊更清楚的了解布達拉宮，導遊會在景區門口幫遊客租賃耳機，參觀結束後返還景區，請遊客妥善保管！</w:t>
            </w:r>
          </w:p>
          <w:p w14:paraId="2F12137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Microsoft YaHei UI Light" w:hAnsi="Microsoft YaHei UI Light" w:eastAsia="Microsoft YaHei UI Light" w:cs="Microsoft YaHei UI Light"/>
                <w:b/>
                <w:bCs/>
                <w:color w:val="252525"/>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小禮品</w:t>
            </w:r>
          </w:p>
          <w:p w14:paraId="6F7B867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color w:val="252525"/>
                <w:sz w:val="19"/>
                <w:szCs w:val="19"/>
                <w:lang w:val="en-US" w:eastAsia="zh-CN"/>
              </w:rPr>
              <w:t>贈送布達拉宮圖樣冰箱貼 * 1 枚（留作此次西藏之旅的紀念）</w:t>
            </w:r>
          </w:p>
        </w:tc>
      </w:tr>
      <w:tr w14:paraId="61A6BDDD">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50" w:hRule="atLeast"/>
        </w:trPr>
        <w:tc>
          <w:tcPr>
            <w:tcW w:w="763" w:type="pct"/>
            <w:tcBorders>
              <w:top w:val="single" w:color="4472C4" w:sz="6" w:space="0"/>
              <w:left w:val="single" w:color="4472C4" w:sz="6" w:space="0"/>
              <w:bottom w:val="single" w:color="4472C4" w:sz="6" w:space="0"/>
              <w:right w:val="single" w:color="4472C4" w:sz="6" w:space="0"/>
            </w:tcBorders>
            <w:noWrap w:val="0"/>
            <w:vAlign w:val="center"/>
          </w:tcPr>
          <w:p w14:paraId="0464C801">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10服務費</w:t>
            </w:r>
          </w:p>
        </w:tc>
        <w:tc>
          <w:tcPr>
            <w:tcW w:w="4236" w:type="pct"/>
            <w:tcBorders>
              <w:top w:val="single" w:color="4472C4" w:sz="6" w:space="0"/>
              <w:left w:val="single" w:color="4472C4" w:sz="6" w:space="0"/>
              <w:bottom w:val="single" w:color="4472C4" w:sz="6" w:space="0"/>
              <w:right w:val="single" w:color="4472C4" w:sz="6" w:space="0"/>
            </w:tcBorders>
            <w:noWrap w:val="0"/>
            <w:vAlign w:val="center"/>
          </w:tcPr>
          <w:p w14:paraId="0D64B40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b/>
                <w:bCs/>
                <w:color w:val="252525"/>
                <w:sz w:val="19"/>
                <w:szCs w:val="19"/>
                <w:lang w:eastAsia="zh-TW"/>
              </w:rPr>
              <w:t>旅行社服務費、布達拉宮門票預約</w:t>
            </w:r>
            <w:r>
              <w:rPr>
                <w:rFonts w:hint="eastAsia" w:ascii="Microsoft YaHei UI Light" w:hAnsi="Microsoft YaHei UI Light" w:eastAsia="Microsoft YaHei UI Light" w:cs="Microsoft YaHei UI Light"/>
                <w:b/>
                <w:bCs/>
                <w:color w:val="252525"/>
                <w:sz w:val="19"/>
                <w:szCs w:val="19"/>
                <w:lang w:eastAsia="zh-CN"/>
              </w:rPr>
              <w:t>、</w:t>
            </w:r>
            <w:r>
              <w:rPr>
                <w:rFonts w:hint="eastAsia" w:ascii="Microsoft YaHei UI Light" w:hAnsi="Microsoft YaHei UI Light" w:eastAsia="Microsoft YaHei UI Light" w:cs="Microsoft YaHei UI Light"/>
                <w:b/>
                <w:bCs/>
                <w:color w:val="252525"/>
                <w:sz w:val="19"/>
                <w:szCs w:val="19"/>
                <w:lang w:val="en-US" w:eastAsia="zh-CN"/>
              </w:rPr>
              <w:t>司機導遊食宿補助等</w:t>
            </w:r>
          </w:p>
        </w:tc>
      </w:tr>
      <w:tr w14:paraId="5358026B">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5000" w:type="pct"/>
            <w:gridSpan w:val="2"/>
            <w:tcBorders>
              <w:top w:val="single" w:color="4472C4" w:sz="6" w:space="0"/>
              <w:left w:val="single" w:color="4472C4" w:sz="6" w:space="0"/>
              <w:bottom w:val="single" w:color="4472C4" w:sz="6" w:space="0"/>
              <w:right w:val="single" w:color="4472C4" w:sz="6" w:space="0"/>
            </w:tcBorders>
            <w:noWrap w:val="0"/>
            <w:vAlign w:val="center"/>
          </w:tcPr>
          <w:p w14:paraId="5D54F1F2">
            <w:pPr>
              <w:pStyle w:val="6"/>
              <w:spacing w:before="0" w:beforeLines="0" w:line="240" w:lineRule="auto"/>
              <w:jc w:val="left"/>
              <w:rPr>
                <w:rFonts w:hint="eastAsia" w:ascii="Microsoft YaHei UI" w:hAnsi="Microsoft YaHei UI" w:eastAsia="Microsoft YaHei UI" w:cs="Microsoft YaHei UI"/>
                <w:color w:val="4472C4"/>
                <w:sz w:val="28"/>
                <w:szCs w:val="28"/>
              </w:rPr>
            </w:pPr>
            <w:r>
              <w:rPr>
                <w:rFonts w:hint="eastAsia" w:ascii="Microsoft YaHei UI" w:hAnsi="Microsoft YaHei UI" w:eastAsia="Microsoft YaHei UI" w:cs="Microsoft YaHei UI"/>
                <w:color w:val="4472C4"/>
                <w:sz w:val="24"/>
              </w:rPr>
              <w:t>費用不含</w:t>
            </w:r>
          </w:p>
        </w:tc>
      </w:tr>
      <w:tr w14:paraId="1203D985">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763" w:type="pct"/>
            <w:tcBorders>
              <w:top w:val="single" w:color="4472C4" w:sz="6" w:space="0"/>
              <w:left w:val="single" w:color="4472C4" w:sz="6" w:space="0"/>
              <w:bottom w:val="single" w:color="4472C4" w:sz="6" w:space="0"/>
              <w:right w:val="single" w:color="4472C4" w:sz="6" w:space="0"/>
            </w:tcBorders>
            <w:noWrap w:val="0"/>
            <w:vAlign w:val="center"/>
          </w:tcPr>
          <w:p w14:paraId="75046289">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1單房差</w:t>
            </w:r>
          </w:p>
        </w:tc>
        <w:tc>
          <w:tcPr>
            <w:tcW w:w="4236" w:type="pct"/>
            <w:tcBorders>
              <w:top w:val="single" w:color="4472C4" w:sz="6" w:space="0"/>
              <w:left w:val="single" w:color="4472C4" w:sz="6" w:space="0"/>
              <w:bottom w:val="single" w:color="4472C4" w:sz="6" w:space="0"/>
              <w:right w:val="single" w:color="4472C4" w:sz="6" w:space="0"/>
            </w:tcBorders>
            <w:noWrap w:val="0"/>
            <w:vAlign w:val="center"/>
          </w:tcPr>
          <w:p w14:paraId="2967D8A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酒店默認2人一間房（多人間除外），如住單間，須另外補齊單房差</w:t>
            </w:r>
          </w:p>
        </w:tc>
      </w:tr>
      <w:tr w14:paraId="429D65DC">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PrEx>
        <w:trPr>
          <w:trHeight w:val="567" w:hRule="atLeast"/>
        </w:trPr>
        <w:tc>
          <w:tcPr>
            <w:tcW w:w="763" w:type="pct"/>
            <w:tcBorders>
              <w:top w:val="single" w:color="4472C4" w:sz="6" w:space="0"/>
              <w:left w:val="single" w:color="4472C4" w:sz="6" w:space="0"/>
              <w:bottom w:val="single" w:color="4472C4" w:sz="6" w:space="0"/>
              <w:right w:val="single" w:color="4472C4" w:sz="6" w:space="0"/>
            </w:tcBorders>
            <w:noWrap w:val="0"/>
            <w:vAlign w:val="center"/>
          </w:tcPr>
          <w:p w14:paraId="26A3DD48">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2房損</w:t>
            </w:r>
          </w:p>
        </w:tc>
        <w:tc>
          <w:tcPr>
            <w:tcW w:w="4236" w:type="pct"/>
            <w:tcBorders>
              <w:top w:val="single" w:color="4472C4" w:sz="6" w:space="0"/>
              <w:left w:val="single" w:color="4472C4" w:sz="6" w:space="0"/>
              <w:bottom w:val="single" w:color="4472C4" w:sz="6" w:space="0"/>
              <w:right w:val="single" w:color="4472C4" w:sz="6" w:space="0"/>
            </w:tcBorders>
            <w:noWrap w:val="0"/>
            <w:vAlign w:val="center"/>
          </w:tcPr>
          <w:p w14:paraId="04BD502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由於全款訂房，行程中途變動產生的房費自理</w:t>
            </w:r>
          </w:p>
        </w:tc>
      </w:tr>
      <w:tr w14:paraId="74297C55">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763" w:type="pct"/>
            <w:tcBorders>
              <w:top w:val="single" w:color="4472C4" w:sz="6" w:space="0"/>
              <w:left w:val="single" w:color="4472C4" w:sz="6" w:space="0"/>
              <w:bottom w:val="single" w:color="4472C4" w:sz="6" w:space="0"/>
              <w:right w:val="single" w:color="4472C4" w:sz="6" w:space="0"/>
            </w:tcBorders>
            <w:noWrap w:val="0"/>
            <w:vAlign w:val="center"/>
          </w:tcPr>
          <w:p w14:paraId="4B8BF3B8">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3個人消費</w:t>
            </w:r>
          </w:p>
        </w:tc>
        <w:tc>
          <w:tcPr>
            <w:tcW w:w="4236" w:type="pct"/>
            <w:tcBorders>
              <w:top w:val="single" w:color="4472C4" w:sz="6" w:space="0"/>
              <w:left w:val="single" w:color="4472C4" w:sz="6" w:space="0"/>
              <w:bottom w:val="single" w:color="4472C4" w:sz="6" w:space="0"/>
              <w:right w:val="single" w:color="4472C4" w:sz="6" w:space="0"/>
            </w:tcBorders>
            <w:noWrap w:val="0"/>
            <w:vAlign w:val="center"/>
          </w:tcPr>
          <w:p w14:paraId="0F32237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酒店內洗衣、電話、傳真、收費電視、飲料、零食、煙酒等其他個人消費</w:t>
            </w:r>
          </w:p>
        </w:tc>
      </w:tr>
      <w:tr w14:paraId="545BC7B0">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820" w:hRule="atLeast"/>
        </w:trPr>
        <w:tc>
          <w:tcPr>
            <w:tcW w:w="763" w:type="pct"/>
            <w:tcBorders>
              <w:top w:val="single" w:color="4472C4" w:sz="6" w:space="0"/>
              <w:left w:val="single" w:color="4472C4" w:sz="6" w:space="0"/>
              <w:bottom w:val="single" w:color="4472C4" w:sz="6" w:space="0"/>
              <w:right w:val="single" w:color="4472C4" w:sz="6" w:space="0"/>
            </w:tcBorders>
            <w:noWrap w:val="0"/>
            <w:vAlign w:val="center"/>
          </w:tcPr>
          <w:p w14:paraId="11210039">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4意外情況</w:t>
            </w:r>
          </w:p>
        </w:tc>
        <w:tc>
          <w:tcPr>
            <w:tcW w:w="4236" w:type="pct"/>
            <w:tcBorders>
              <w:top w:val="single" w:color="4472C4" w:sz="6" w:space="0"/>
              <w:left w:val="single" w:color="4472C4" w:sz="6" w:space="0"/>
              <w:bottom w:val="single" w:color="4472C4" w:sz="6" w:space="0"/>
              <w:right w:val="single" w:color="4472C4" w:sz="6" w:space="0"/>
            </w:tcBorders>
            <w:noWrap w:val="0"/>
            <w:vAlign w:val="center"/>
          </w:tcPr>
          <w:p w14:paraId="1036D7D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因不可抗拒的客觀原因和非旅行社原因（如天災、戰爭、罷工、疫情等）或航空公司航班原因、報名人數不足等特殊情況，旅行社有權取消或變更行程，相應的超出費用，旅行社有權追加收取</w:t>
            </w:r>
          </w:p>
        </w:tc>
      </w:tr>
      <w:tr w14:paraId="4AE7603A">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763" w:type="pct"/>
            <w:tcBorders>
              <w:top w:val="single" w:color="4472C4" w:sz="6" w:space="0"/>
              <w:left w:val="single" w:color="4472C4" w:sz="6" w:space="0"/>
              <w:bottom w:val="single" w:color="4472C4" w:sz="6" w:space="0"/>
              <w:right w:val="single" w:color="4472C4" w:sz="6" w:space="0"/>
            </w:tcBorders>
            <w:noWrap w:val="0"/>
            <w:vAlign w:val="center"/>
          </w:tcPr>
          <w:p w14:paraId="412CEAE9">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lang w:val="en-US" w:eastAsia="zh-CN"/>
              </w:rPr>
              <w:t>5</w:t>
            </w:r>
            <w:r>
              <w:rPr>
                <w:rFonts w:hint="eastAsia" w:ascii="Microsoft YaHei UI" w:hAnsi="Microsoft YaHei UI" w:eastAsia="Microsoft YaHei UI" w:cs="Microsoft YaHei UI"/>
                <w:b/>
                <w:bCs/>
                <w:sz w:val="19"/>
                <w:szCs w:val="19"/>
              </w:rPr>
              <w:t>往返大交通</w:t>
            </w:r>
          </w:p>
        </w:tc>
        <w:tc>
          <w:tcPr>
            <w:tcW w:w="4236" w:type="pct"/>
            <w:tcBorders>
              <w:top w:val="single" w:color="4472C4" w:sz="6" w:space="0"/>
              <w:left w:val="single" w:color="4472C4" w:sz="6" w:space="0"/>
              <w:bottom w:val="single" w:color="4472C4" w:sz="6" w:space="0"/>
              <w:right w:val="single" w:color="4472C4" w:sz="6" w:space="0"/>
            </w:tcBorders>
            <w:noWrap w:val="0"/>
            <w:vAlign w:val="center"/>
          </w:tcPr>
          <w:p w14:paraId="2CA8DF8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機票或火車票等往返西藏的大交通費用不含在團費內，若需旅行社代訂，費用另收</w:t>
            </w:r>
          </w:p>
        </w:tc>
      </w:tr>
    </w:tbl>
    <w:p w14:paraId="1856117E">
      <w:pPr>
        <w:rPr>
          <w:rFonts w:hint="eastAsia" w:ascii="Microsoft YaHei UI Light" w:hAnsi="Microsoft YaHei UI Light" w:eastAsia="Microsoft YaHei UI Light" w:cs="Microsoft YaHei UI Light"/>
          <w:sz w:val="20"/>
          <w:szCs w:val="20"/>
          <w:lang w:eastAsia="zh-TW"/>
        </w:rPr>
      </w:pPr>
    </w:p>
    <w:p w14:paraId="0430FC96">
      <w:pPr>
        <w:jc w:val="center"/>
        <w:rPr>
          <w:rFonts w:hint="eastAsia" w:ascii="Microsoft YaHei UI" w:hAnsi="Microsoft YaHei UI" w:eastAsia="Microsoft YaHei UI" w:cs="Microsoft YaHei UI"/>
          <w:b/>
          <w:bCs w:val="0"/>
          <w:sz w:val="40"/>
          <w:szCs w:val="40"/>
        </w:rPr>
      </w:pPr>
      <w:r>
        <w:rPr>
          <w:rFonts w:hint="eastAsia" w:ascii="Microsoft YaHei UI" w:hAnsi="Microsoft YaHei UI" w:eastAsia="Microsoft YaHei UI" w:cs="Microsoft YaHei UI"/>
          <w:b/>
          <w:bCs w:val="0"/>
          <w:color w:val="4472C4"/>
          <w:kern w:val="2"/>
          <w:sz w:val="28"/>
          <w:szCs w:val="28"/>
          <w:lang w:val="en-US" w:eastAsia="zh-CN" w:bidi="ar-SA"/>
        </w:rPr>
        <w:t>C線-</w:t>
      </w:r>
      <w:r>
        <w:rPr>
          <w:rFonts w:hint="eastAsia" w:ascii="Microsoft YaHei UI" w:hAnsi="Microsoft YaHei UI" w:eastAsia="Microsoft YaHei UI" w:cs="Microsoft YaHei UI"/>
          <w:b/>
          <w:bCs w:val="0"/>
          <w:color w:val="4472C4"/>
          <w:kern w:val="2"/>
          <w:sz w:val="28"/>
          <w:szCs w:val="28"/>
          <w:lang w:val="en-US" w:eastAsia="zh-TW" w:bidi="ar-SA"/>
        </w:rPr>
        <w:t>詳細</w:t>
      </w:r>
      <w:r>
        <w:rPr>
          <w:rFonts w:hint="eastAsia" w:ascii="Microsoft YaHei UI" w:hAnsi="Microsoft YaHei UI" w:eastAsia="Microsoft YaHei UI" w:cs="Microsoft YaHei UI"/>
          <w:b/>
          <w:bCs w:val="0"/>
          <w:color w:val="4472C4"/>
          <w:kern w:val="2"/>
          <w:sz w:val="28"/>
          <w:szCs w:val="28"/>
          <w:lang w:val="en-US" w:eastAsia="zh-CN" w:bidi="ar-SA"/>
        </w:rPr>
        <w:t>行程（2026年）</w:t>
      </w:r>
    </w:p>
    <w:tbl>
      <w:tblPr>
        <w:tblStyle w:val="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1"/>
        <w:gridCol w:w="6708"/>
        <w:gridCol w:w="1162"/>
        <w:gridCol w:w="1817"/>
      </w:tblGrid>
      <w:tr w14:paraId="0DAFF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2E2FBBE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天數</w:t>
            </w:r>
          </w:p>
        </w:tc>
        <w:tc>
          <w:tcPr>
            <w:tcW w:w="3141"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49A47FB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行程</w:t>
            </w:r>
          </w:p>
        </w:tc>
        <w:tc>
          <w:tcPr>
            <w:tcW w:w="544"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691DA3A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餐</w:t>
            </w:r>
          </w:p>
        </w:tc>
        <w:tc>
          <w:tcPr>
            <w:tcW w:w="850"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21F0059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住宿</w:t>
            </w:r>
          </w:p>
        </w:tc>
      </w:tr>
      <w:tr w14:paraId="6747A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noWrap w:val="0"/>
            <w:vAlign w:val="center"/>
          </w:tcPr>
          <w:p w14:paraId="3DF66C2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D01</w:t>
            </w:r>
          </w:p>
        </w:tc>
        <w:tc>
          <w:tcPr>
            <w:tcW w:w="3141" w:type="pct"/>
            <w:tcBorders>
              <w:top w:val="single" w:color="4F81BD" w:sz="4" w:space="0"/>
              <w:left w:val="single" w:color="4F81BD" w:sz="4" w:space="0"/>
              <w:bottom w:val="single" w:color="4F81BD" w:sz="4" w:space="0"/>
              <w:right w:val="single" w:color="4F81BD" w:sz="4" w:space="0"/>
            </w:tcBorders>
            <w:noWrap w:val="0"/>
            <w:vAlign w:val="center"/>
          </w:tcPr>
          <w:p w14:paraId="5848A90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抵達拉薩，適應高原</w:t>
            </w:r>
          </w:p>
        </w:tc>
        <w:tc>
          <w:tcPr>
            <w:tcW w:w="544" w:type="pct"/>
            <w:tcBorders>
              <w:top w:val="single" w:color="4F81BD" w:sz="4" w:space="0"/>
              <w:left w:val="single" w:color="4F81BD" w:sz="4" w:space="0"/>
              <w:bottom w:val="single" w:color="4F81BD" w:sz="4" w:space="0"/>
              <w:right w:val="single" w:color="4F81BD" w:sz="4" w:space="0"/>
            </w:tcBorders>
            <w:noWrap w:val="0"/>
            <w:vAlign w:val="center"/>
          </w:tcPr>
          <w:p w14:paraId="725D096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lang w:val="en-US" w:eastAsia="zh-CN"/>
              </w:rPr>
              <w:t>/</w:t>
            </w:r>
          </w:p>
        </w:tc>
        <w:tc>
          <w:tcPr>
            <w:tcW w:w="850" w:type="pct"/>
            <w:tcBorders>
              <w:top w:val="single" w:color="4F81BD" w:sz="4" w:space="0"/>
              <w:left w:val="single" w:color="4F81BD" w:sz="4" w:space="0"/>
              <w:bottom w:val="single" w:color="4F81BD" w:sz="4" w:space="0"/>
              <w:right w:val="single" w:color="4F81BD" w:sz="4" w:space="0"/>
            </w:tcBorders>
            <w:noWrap w:val="0"/>
            <w:vAlign w:val="center"/>
          </w:tcPr>
          <w:p w14:paraId="112C692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4E5CBF2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（海拔：3650m）</w:t>
            </w:r>
          </w:p>
        </w:tc>
      </w:tr>
      <w:tr w14:paraId="4EF50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0" w:hRule="atLeast"/>
        </w:trPr>
        <w:tc>
          <w:tcPr>
            <w:tcW w:w="10678" w:type="dxa"/>
            <w:gridSpan w:val="4"/>
            <w:tcBorders>
              <w:top w:val="single" w:color="4F81BD" w:sz="4" w:space="0"/>
              <w:left w:val="single" w:color="4F81BD" w:sz="4" w:space="0"/>
              <w:bottom w:val="single" w:color="4F81BD" w:sz="4" w:space="0"/>
              <w:right w:val="single" w:color="4F81BD" w:sz="4" w:space="0"/>
            </w:tcBorders>
            <w:noWrap w:val="0"/>
            <w:vAlign w:val="center"/>
          </w:tcPr>
          <w:p w14:paraId="7E45D138">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val="en-US" w:eastAsia="zh-CN"/>
              </w:rPr>
              <w:t>扎</w:t>
            </w:r>
            <w:r>
              <w:rPr>
                <w:rFonts w:hint="eastAsia" w:ascii="微软雅黑 Light" w:hAnsi="微软雅黑 Light" w:eastAsia="微软雅黑 Light" w:cs="微软雅黑 Light"/>
                <w:sz w:val="19"/>
                <w:szCs w:val="19"/>
                <w:highlight w:val="none"/>
                <w:lang w:eastAsia="zh-TW"/>
              </w:rPr>
              <w:t>西德勒！歡迎來到西藏自治區首府 —— 拉薩</w:t>
            </w:r>
            <w:r>
              <w:rPr>
                <w:rFonts w:hint="eastAsia" w:ascii="微软雅黑 Light" w:hAnsi="微软雅黑 Light" w:eastAsia="微软雅黑 Light" w:cs="微软雅黑 Light"/>
                <w:sz w:val="19"/>
                <w:szCs w:val="19"/>
                <w:highlight w:val="none"/>
                <w:lang w:eastAsia="zh-CN"/>
              </w:rPr>
              <w:t>，</w:t>
            </w:r>
            <w:r>
              <w:rPr>
                <w:rFonts w:hint="eastAsia" w:ascii="微软雅黑 Light" w:hAnsi="微软雅黑 Light" w:eastAsia="微软雅黑 Light" w:cs="微软雅黑 Light"/>
                <w:sz w:val="19"/>
                <w:szCs w:val="19"/>
                <w:highlight w:val="none"/>
                <w:lang w:eastAsia="zh-TW"/>
              </w:rPr>
              <w:t>在藏語中為"聖地"或"佛地"之意，是西藏人心目中的聖城，更是旅行者心中的天堂。隨著青藏鐵路的開通，拉薩已非遙不可及。繁華和人潮並非拉薩的本來面目，讓我們一起去探尋它的神秘魅力。</w:t>
            </w:r>
          </w:p>
          <w:p w14:paraId="035B893E">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eastAsia="zh-TW"/>
              </w:rPr>
              <w:t>抵達拉薩貢嘎國際機場或拉薩火車站後，我們的</w:t>
            </w:r>
            <w:r>
              <w:rPr>
                <w:rFonts w:hint="eastAsia" w:ascii="微软雅黑 Light" w:hAnsi="微软雅黑 Light" w:eastAsia="微软雅黑 Light" w:cs="微软雅黑 Light"/>
                <w:sz w:val="19"/>
                <w:szCs w:val="19"/>
                <w:highlight w:val="none"/>
                <w:lang w:val="en-US" w:eastAsia="zh-CN"/>
              </w:rPr>
              <w:t>導遊</w:t>
            </w:r>
            <w:r>
              <w:rPr>
                <w:rFonts w:hint="eastAsia" w:ascii="微软雅黑 Light" w:hAnsi="微软雅黑 Light" w:eastAsia="微软雅黑 Light" w:cs="微软雅黑 Light"/>
                <w:sz w:val="19"/>
                <w:szCs w:val="19"/>
                <w:highlight w:val="none"/>
                <w:lang w:eastAsia="zh-TW"/>
              </w:rPr>
              <w:t>將為您獻上哈達，並送上溫暖的祝福（溫馨提示：請提前告知我們您的交通方式及抵達時間）。隨後會護送您前往拉薩市區的酒店入住（溫馨提示：機場位於市區東南方向約 60 公里處，車程 1 至 1.5 小時）。辦理入住後，建議您利用當天剩餘時間休息放鬆，適應拉薩的高海拔環境。在開啟精彩的西藏旅程前，讓身體充分適應高原環境至關重要。</w:t>
            </w:r>
          </w:p>
          <w:p w14:paraId="2325D52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Light" w:hAnsi="微软雅黑 Light" w:eastAsia="微软雅黑 Light" w:cs="微软雅黑 Light"/>
                <w:b/>
                <w:bCs/>
                <w:color w:val="0000FF"/>
                <w:sz w:val="19"/>
                <w:szCs w:val="19"/>
                <w:highlight w:val="none"/>
                <w:lang w:eastAsia="zh-TW"/>
              </w:rPr>
            </w:pPr>
          </w:p>
          <w:p w14:paraId="19D21C2A">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微软雅黑 Light" w:hAnsi="微软雅黑 Light" w:eastAsia="微软雅黑 Light" w:cs="微软雅黑 Light"/>
                <w:sz w:val="19"/>
                <w:szCs w:val="19"/>
                <w:highlight w:val="none"/>
                <w:lang w:val="en-US" w:eastAsia="zh-CN"/>
              </w:rPr>
            </w:pPr>
            <w:r>
              <w:rPr>
                <w:rFonts w:hint="eastAsia" w:ascii="微软雅黑 Light" w:hAnsi="微软雅黑 Light" w:eastAsia="微软雅黑 Light" w:cs="微软雅黑 Light"/>
                <w:color w:val="0000FF"/>
                <w:sz w:val="19"/>
                <w:szCs w:val="19"/>
                <w:highlight w:val="none"/>
                <w:lang w:eastAsia="zh-CN"/>
              </w:rPr>
              <w:t>【</w:t>
            </w:r>
            <w:r>
              <w:rPr>
                <w:rFonts w:hint="eastAsia" w:ascii="微软雅黑 Light" w:hAnsi="微软雅黑 Light" w:eastAsia="微软雅黑 Light" w:cs="微软雅黑 Light"/>
                <w:color w:val="0000FF"/>
                <w:sz w:val="19"/>
                <w:szCs w:val="19"/>
                <w:highlight w:val="none"/>
                <w:lang w:val="en-US" w:eastAsia="zh-CN"/>
              </w:rPr>
              <w:t>温馨提醒</w:t>
            </w:r>
            <w:r>
              <w:rPr>
                <w:rFonts w:hint="eastAsia" w:ascii="微软雅黑 Light" w:hAnsi="微软雅黑 Light" w:eastAsia="微软雅黑 Light" w:cs="微软雅黑 Light"/>
                <w:color w:val="0000FF"/>
                <w:sz w:val="19"/>
                <w:szCs w:val="19"/>
                <w:highlight w:val="none"/>
                <w:lang w:eastAsia="zh-CN"/>
              </w:rPr>
              <w:t>】</w:t>
            </w:r>
          </w:p>
          <w:p w14:paraId="36440BB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val="en-US" w:eastAsia="zh-CN"/>
              </w:rPr>
              <w:t>按照規定</w:t>
            </w:r>
            <w:r>
              <w:rPr>
                <w:rFonts w:hint="eastAsia" w:ascii="微软雅黑 Light" w:hAnsi="微软雅黑 Light" w:eastAsia="微软雅黑 Light" w:cs="微软雅黑 Light"/>
                <w:sz w:val="19"/>
                <w:szCs w:val="19"/>
                <w:highlight w:val="none"/>
                <w:lang w:eastAsia="zh-TW"/>
              </w:rPr>
              <w:t>外籍</w:t>
            </w:r>
            <w:r>
              <w:rPr>
                <w:rFonts w:hint="eastAsia" w:ascii="微软雅黑 Light" w:hAnsi="微软雅黑 Light" w:eastAsia="微软雅黑 Light" w:cs="微软雅黑 Light"/>
                <w:sz w:val="19"/>
                <w:szCs w:val="19"/>
                <w:highlight w:val="none"/>
                <w:lang w:val="en-US" w:eastAsia="zh-CN"/>
              </w:rPr>
              <w:t>和</w:t>
            </w:r>
            <w:r>
              <w:rPr>
                <w:rFonts w:hint="eastAsia" w:ascii="微软雅黑 Light" w:hAnsi="微软雅黑 Light" w:eastAsia="微软雅黑 Light" w:cs="微软雅黑 Light"/>
                <w:sz w:val="19"/>
                <w:szCs w:val="19"/>
                <w:highlight w:val="none"/>
                <w:lang w:eastAsia="zh-TW"/>
              </w:rPr>
              <w:t>臺胞</w:t>
            </w:r>
            <w:r>
              <w:rPr>
                <w:rFonts w:hint="eastAsia" w:ascii="微软雅黑 Light" w:hAnsi="微软雅黑 Light" w:eastAsia="微软雅黑 Light" w:cs="微软雅黑 Light"/>
                <w:sz w:val="19"/>
                <w:szCs w:val="19"/>
                <w:highlight w:val="none"/>
                <w:lang w:val="en-US" w:eastAsia="zh-CN"/>
              </w:rPr>
              <w:t>遊客抵達或離開拉薩需由持證</w:t>
            </w:r>
            <w:r>
              <w:rPr>
                <w:rFonts w:hint="eastAsia" w:ascii="微软雅黑 Light" w:hAnsi="微软雅黑 Light" w:eastAsia="微软雅黑 Light" w:cs="微软雅黑 Light"/>
                <w:sz w:val="19"/>
                <w:szCs w:val="19"/>
                <w:highlight w:val="none"/>
                <w:lang w:eastAsia="zh-TW"/>
              </w:rPr>
              <w:t>導遊</w:t>
            </w:r>
            <w:r>
              <w:rPr>
                <w:rFonts w:hint="eastAsia" w:ascii="微软雅黑 Light" w:hAnsi="微软雅黑 Light" w:eastAsia="微软雅黑 Light" w:cs="微软雅黑 Light"/>
                <w:sz w:val="19"/>
                <w:szCs w:val="19"/>
                <w:highlight w:val="none"/>
                <w:lang w:val="en-US" w:eastAsia="zh-CN"/>
              </w:rPr>
              <w:t>陪同</w:t>
            </w:r>
            <w:r>
              <w:rPr>
                <w:rFonts w:hint="eastAsia" w:ascii="微软雅黑 Light" w:hAnsi="微软雅黑 Light" w:eastAsia="微软雅黑 Light" w:cs="微软雅黑 Light"/>
                <w:sz w:val="19"/>
                <w:szCs w:val="19"/>
                <w:highlight w:val="none"/>
                <w:lang w:eastAsia="zh-CN"/>
              </w:rPr>
              <w:t>；</w:t>
            </w:r>
            <w:r>
              <w:rPr>
                <w:rFonts w:hint="eastAsia" w:ascii="微软雅黑 Light" w:hAnsi="微软雅黑 Light" w:eastAsia="微软雅黑 Light" w:cs="微软雅黑 Light"/>
                <w:sz w:val="19"/>
                <w:szCs w:val="19"/>
                <w:highlight w:val="none"/>
                <w:lang w:eastAsia="zh-TW"/>
              </w:rPr>
              <w:t>旅行社會提前告知您酒店</w:t>
            </w:r>
            <w:r>
              <w:rPr>
                <w:rFonts w:hint="eastAsia" w:ascii="微软雅黑 Light" w:hAnsi="微软雅黑 Light" w:eastAsia="微软雅黑 Light" w:cs="微软雅黑 Light"/>
                <w:sz w:val="19"/>
                <w:szCs w:val="19"/>
                <w:highlight w:val="none"/>
                <w:lang w:val="en-US" w:eastAsia="zh-CN"/>
              </w:rPr>
              <w:t>的</w:t>
            </w:r>
            <w:r>
              <w:rPr>
                <w:rFonts w:hint="eastAsia" w:ascii="微软雅黑 Light" w:hAnsi="微软雅黑 Light" w:eastAsia="微软雅黑 Light" w:cs="微软雅黑 Light"/>
                <w:sz w:val="19"/>
                <w:szCs w:val="19"/>
                <w:highlight w:val="none"/>
                <w:lang w:eastAsia="zh-TW"/>
              </w:rPr>
              <w:t>拿房方式，</w:t>
            </w:r>
            <w:r>
              <w:rPr>
                <w:rFonts w:hint="eastAsia" w:ascii="微软雅黑 Light" w:hAnsi="微软雅黑 Light" w:eastAsia="微软雅黑 Light" w:cs="微软雅黑 Light"/>
                <w:sz w:val="19"/>
                <w:szCs w:val="19"/>
                <w:highlight w:val="none"/>
                <w:lang w:val="en-US" w:eastAsia="zh-CN"/>
              </w:rPr>
              <w:t>方便報於前台拿房入住</w:t>
            </w:r>
            <w:r>
              <w:rPr>
                <w:rFonts w:hint="eastAsia" w:ascii="微软雅黑 Light" w:hAnsi="微软雅黑 Light" w:eastAsia="微软雅黑 Light" w:cs="微软雅黑 Light"/>
                <w:sz w:val="19"/>
                <w:szCs w:val="19"/>
                <w:highlight w:val="none"/>
                <w:lang w:eastAsia="zh-TW"/>
              </w:rPr>
              <w:t>。如</w:t>
            </w:r>
            <w:r>
              <w:rPr>
                <w:rFonts w:hint="eastAsia" w:ascii="微软雅黑 Light" w:hAnsi="微软雅黑 Light" w:eastAsia="微软雅黑 Light" w:cs="微软雅黑 Light"/>
                <w:sz w:val="19"/>
                <w:szCs w:val="19"/>
                <w:highlight w:val="none"/>
                <w:lang w:val="en-US" w:eastAsia="zh-CN"/>
              </w:rPr>
              <w:t>未</w:t>
            </w:r>
            <w:r>
              <w:rPr>
                <w:rFonts w:hint="eastAsia" w:ascii="微软雅黑 Light" w:hAnsi="微软雅黑 Light" w:eastAsia="微软雅黑 Light" w:cs="微软雅黑 Light"/>
                <w:sz w:val="19"/>
                <w:szCs w:val="19"/>
                <w:highlight w:val="none"/>
                <w:lang w:eastAsia="zh-TW"/>
              </w:rPr>
              <w:t>收到通知，請及時聯繫旅行社工作人員（詳見出團通知書）及時為您提供幫助。導遊會於22點前電話或短信通知第二天的集合時間。</w:t>
            </w:r>
          </w:p>
          <w:p w14:paraId="7E726A4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微软雅黑 Light" w:hAnsi="微软雅黑 Light" w:eastAsia="微软雅黑 Light" w:cs="微软雅黑 Light"/>
                <w:color w:val="0000FF"/>
                <w:sz w:val="19"/>
                <w:szCs w:val="19"/>
                <w:highlight w:val="none"/>
                <w:lang w:val="en-US" w:eastAsia="zh-TW"/>
              </w:rPr>
            </w:pPr>
            <w:r>
              <w:rPr>
                <w:rFonts w:hint="eastAsia" w:ascii="微软雅黑 Light" w:hAnsi="微软雅黑 Light" w:eastAsia="微软雅黑 Light" w:cs="微软雅黑 Light"/>
                <w:color w:val="0000FF"/>
                <w:sz w:val="19"/>
                <w:szCs w:val="19"/>
                <w:highlight w:val="none"/>
                <w:lang w:val="en-US" w:eastAsia="zh-CN"/>
              </w:rPr>
              <w:t>【</w:t>
            </w:r>
            <w:r>
              <w:rPr>
                <w:rFonts w:hint="eastAsia" w:ascii="微软雅黑 Light" w:hAnsi="微软雅黑 Light" w:eastAsia="微软雅黑 Light" w:cs="微软雅黑 Light"/>
                <w:color w:val="0000FF"/>
                <w:sz w:val="19"/>
                <w:szCs w:val="19"/>
                <w:highlight w:val="none"/>
                <w:lang w:val="en-US" w:eastAsia="zh-TW"/>
              </w:rPr>
              <w:t>高原反應</w:t>
            </w:r>
            <w:r>
              <w:rPr>
                <w:rFonts w:hint="eastAsia" w:ascii="微软雅黑 Light" w:hAnsi="微软雅黑 Light" w:eastAsia="微软雅黑 Light" w:cs="微软雅黑 Light"/>
                <w:color w:val="0000FF"/>
                <w:sz w:val="19"/>
                <w:szCs w:val="19"/>
                <w:highlight w:val="none"/>
                <w:lang w:val="en-US" w:eastAsia="zh-CN"/>
              </w:rPr>
              <w:t>提醒】</w:t>
            </w:r>
          </w:p>
          <w:p w14:paraId="21EF4F0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eastAsia="zh-TW"/>
              </w:rPr>
              <w:t>充分休息，保持平和心態 —— 這是預防高原反應的最佳方式</w:t>
            </w:r>
          </w:p>
          <w:p w14:paraId="52AA4D0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eastAsia="zh-TW"/>
              </w:rPr>
              <w:t>抵達拉薩當天不要做劇烈運動，當晚不要洗澡，以防感冒</w:t>
            </w:r>
          </w:p>
          <w:p w14:paraId="1873556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切勿</w:t>
            </w:r>
            <w:r>
              <w:rPr>
                <w:rFonts w:hint="eastAsia" w:ascii="Microsoft YaHei UI Light" w:hAnsi="Microsoft YaHei UI Light" w:eastAsia="Microsoft YaHei UI Light" w:cs="Microsoft YaHei UI Light"/>
                <w:sz w:val="19"/>
                <w:szCs w:val="19"/>
                <w:highlight w:val="none"/>
                <w:lang w:eastAsia="zh-TW"/>
              </w:rPr>
              <w:t>飲酒</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val="en-US" w:eastAsia="zh-CN"/>
              </w:rPr>
              <w:t>可多喝溫水、食用水果，避免暴飲暴食</w:t>
            </w:r>
          </w:p>
          <w:p w14:paraId="77B3AA9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若有需要，可提前準備紅景天、西洋參含片、高原安等草本或供氧輔助用品，幫助身體適應</w:t>
            </w:r>
          </w:p>
          <w:p w14:paraId="44E30E8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highlight w:val="none"/>
                <w:lang w:val="en-US" w:eastAsia="zh-CN"/>
              </w:rPr>
              <w:t>請始終遵循導遊和工作人員的建議，若感到不適，立即告知導遊並及時就醫</w:t>
            </w:r>
          </w:p>
        </w:tc>
      </w:tr>
      <w:tr w14:paraId="1F5A9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noWrap w:val="0"/>
            <w:vAlign w:val="center"/>
          </w:tcPr>
          <w:p w14:paraId="3C6BA1B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2</w:t>
            </w:r>
          </w:p>
        </w:tc>
        <w:tc>
          <w:tcPr>
            <w:tcW w:w="3141" w:type="pct"/>
            <w:tcBorders>
              <w:top w:val="single" w:color="4F81BD" w:sz="4" w:space="0"/>
              <w:left w:val="single" w:color="4F81BD" w:sz="4" w:space="0"/>
              <w:bottom w:val="single" w:color="4F81BD" w:sz="4" w:space="0"/>
              <w:right w:val="single" w:color="4F81BD" w:sz="4" w:space="0"/>
            </w:tcBorders>
            <w:noWrap w:val="0"/>
            <w:vAlign w:val="center"/>
          </w:tcPr>
          <w:p w14:paraId="465BADF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color w:val="000000"/>
                <w:kern w:val="0"/>
                <w:sz w:val="19"/>
                <w:szCs w:val="19"/>
                <w:lang w:bidi="ar"/>
              </w:rPr>
              <w:t>拉薩市內遊：</w:t>
            </w:r>
            <w:r>
              <w:rPr>
                <w:rFonts w:hint="eastAsia" w:ascii="Microsoft YaHei UI Light" w:hAnsi="Microsoft YaHei UI Light" w:eastAsia="Microsoft YaHei UI Light" w:cs="Microsoft YaHei UI Light"/>
                <w:b/>
                <w:bCs/>
                <w:color w:val="000000"/>
                <w:kern w:val="0"/>
                <w:sz w:val="19"/>
                <w:szCs w:val="19"/>
                <w:lang w:val="en-US" w:eastAsia="zh-CN" w:bidi="ar"/>
              </w:rPr>
              <w:t>藏文化體驗、色拉寺</w:t>
            </w:r>
          </w:p>
        </w:tc>
        <w:tc>
          <w:tcPr>
            <w:tcW w:w="544" w:type="pct"/>
            <w:tcBorders>
              <w:top w:val="single" w:color="4F81BD" w:sz="4" w:space="0"/>
              <w:left w:val="single" w:color="4F81BD" w:sz="4" w:space="0"/>
              <w:bottom w:val="single" w:color="4F81BD" w:sz="4" w:space="0"/>
              <w:right w:val="single" w:color="4F81BD" w:sz="4" w:space="0"/>
            </w:tcBorders>
            <w:noWrap w:val="0"/>
            <w:vAlign w:val="center"/>
          </w:tcPr>
          <w:p w14:paraId="43BAC6B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lang w:val="en-US" w:eastAsia="zh-CN"/>
              </w:rPr>
              <w:t>酒店含早</w:t>
            </w:r>
          </w:p>
        </w:tc>
        <w:tc>
          <w:tcPr>
            <w:tcW w:w="850" w:type="pct"/>
            <w:tcBorders>
              <w:top w:val="single" w:color="4F81BD" w:sz="4" w:space="0"/>
              <w:left w:val="single" w:color="4F81BD" w:sz="4" w:space="0"/>
              <w:bottom w:val="single" w:color="4F81BD" w:sz="4" w:space="0"/>
              <w:right w:val="single" w:color="4F81BD" w:sz="4" w:space="0"/>
            </w:tcBorders>
            <w:noWrap w:val="0"/>
            <w:vAlign w:val="center"/>
          </w:tcPr>
          <w:p w14:paraId="4D095E4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7868E6F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（海拔：3650m）</w:t>
            </w:r>
          </w:p>
        </w:tc>
      </w:tr>
      <w:tr w14:paraId="327E8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0" w:hRule="atLeast"/>
        </w:trPr>
        <w:tc>
          <w:tcPr>
            <w:tcW w:w="10678" w:type="dxa"/>
            <w:gridSpan w:val="4"/>
            <w:tcBorders>
              <w:top w:val="single" w:color="4F81BD" w:sz="4" w:space="0"/>
              <w:left w:val="single" w:color="4F81BD" w:sz="4" w:space="0"/>
              <w:bottom w:val="single" w:color="4F81BD" w:sz="4" w:space="0"/>
              <w:right w:val="single" w:color="4F81BD" w:sz="4" w:space="0"/>
            </w:tcBorders>
            <w:noWrap w:val="0"/>
            <w:vAlign w:val="center"/>
          </w:tcPr>
          <w:p w14:paraId="284C13D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【藏文化體驗】</w:t>
            </w:r>
          </w:p>
          <w:p w14:paraId="4F370A26">
            <w:pPr>
              <w:keepNext w:val="0"/>
              <w:keepLines w:val="0"/>
              <w:pageBreakBefore w:val="0"/>
              <w:widowControl w:val="0"/>
              <w:kinsoku/>
              <w:wordWrap/>
              <w:overflowPunct/>
              <w:topLinePunct w:val="0"/>
              <w:autoSpaceDE/>
              <w:autoSpaceDN/>
              <w:bidi w:val="0"/>
              <w:adjustRightInd/>
              <w:snapToGrid/>
              <w:spacing w:line="320" w:lineRule="exact"/>
              <w:ind w:firstLine="36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來到了拉薩，還是可以去體驗一下傳統的藏式手工藝（藏香制作、雕版印刷、了解藏文）。前往藏文化體驗館，瞭解沁人心脾的藏香是如何製作的同時，還可以親手參與製作，與購買的藏香意義截然不同。學識淵博的老師會給您介紹藏文的來歷以及幫您書寫藏文的祝福語或自己的藏文名。同時您也可以體驗一下傳統的雕版印刷。親手製作的藏香、印刷和老师书写的藏文字，均可以帶回家作為此次西藏之行的紀念品。</w:t>
            </w:r>
          </w:p>
          <w:p w14:paraId="495D9796">
            <w:pPr>
              <w:keepNext w:val="0"/>
              <w:keepLines w:val="0"/>
              <w:pageBreakBefore w:val="0"/>
              <w:widowControl w:val="0"/>
              <w:kinsoku/>
              <w:wordWrap/>
              <w:overflowPunct/>
              <w:topLinePunct w:val="0"/>
              <w:autoSpaceDE/>
              <w:autoSpaceDN/>
              <w:bidi w:val="0"/>
              <w:adjustRightInd/>
              <w:snapToGrid/>
              <w:spacing w:line="320" w:lineRule="exact"/>
              <w:ind w:firstLine="360"/>
              <w:jc w:val="left"/>
              <w:textAlignment w:val="auto"/>
              <w:rPr>
                <w:rFonts w:hint="eastAsia" w:ascii="Microsoft YaHei UI Light" w:hAnsi="Microsoft YaHei UI Light" w:eastAsia="Microsoft YaHei UI Light" w:cs="Microsoft YaHei UI Light"/>
                <w:sz w:val="19"/>
                <w:szCs w:val="19"/>
                <w:lang w:eastAsia="zh-TW"/>
              </w:rPr>
            </w:pPr>
          </w:p>
          <w:p w14:paraId="5764BEB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【色拉寺】</w:t>
            </w:r>
          </w:p>
          <w:p w14:paraId="5B43BCD7">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作為藏傳佛教格魯派6大主寺之一，也同時與哲蚌寺、甘丹寺合稱為拉薩三大寺。寺內保存有上萬個金剛佛像，其中最著名的塑像“馬頭明王”金剛像位於吉扎倉的護法神殿內，當地人會把頭伸進一個小神龕內，用頭觸碰雕像的底座。除去寺廟的莊嚴之外，色拉寺還有一大特色，即為在寺喇嘛的辯經活動。辯經場正中央有喇嘛們正在辯論知識，有的用有力的擊掌聲催促著對方的回答，有的拉動佛珠借助佛珠的力量來戰勝對方。駐足在辯經場，便是置身在熱鬧的聲音中，遊客雖無法聽懂他們的禪意，卻能真實的感受到藏傳佛教的信仰和力量。辯經時間一般從15:00開始。</w:t>
            </w:r>
          </w:p>
          <w:p w14:paraId="1D6C221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val="en-US" w:eastAsia="zh-CN"/>
              </w:rPr>
            </w:pPr>
            <w:r>
              <w:rPr>
                <w:rFonts w:hint="eastAsia" w:ascii="Microsoft YaHei UI Light" w:hAnsi="Microsoft YaHei UI Light" w:eastAsia="Microsoft YaHei UI Light" w:cs="Microsoft YaHei UI Light"/>
                <w:b w:val="0"/>
                <w:bCs w:val="0"/>
                <w:color w:val="0000FF"/>
                <w:sz w:val="19"/>
                <w:szCs w:val="19"/>
                <w:highlight w:val="none"/>
                <w:lang w:eastAsia="zh-TW"/>
              </w:rPr>
              <w:t>【溫馨提示】</w:t>
            </w:r>
          </w:p>
          <w:p w14:paraId="6314731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如行程當日為</w:t>
            </w:r>
            <w:r>
              <w:rPr>
                <w:rFonts w:hint="eastAsia" w:ascii="Microsoft YaHei UI Light" w:hAnsi="Microsoft YaHei UI Light" w:eastAsia="Microsoft YaHei UI Light" w:cs="Microsoft YaHei UI Light"/>
                <w:color w:val="0000FF"/>
                <w:sz w:val="19"/>
                <w:szCs w:val="19"/>
                <w:highlight w:val="none"/>
                <w:lang w:val="en-US" w:eastAsia="zh-CN"/>
              </w:rPr>
              <w:t>週日</w:t>
            </w:r>
            <w:r>
              <w:rPr>
                <w:rFonts w:hint="eastAsia" w:ascii="Microsoft YaHei UI Light" w:hAnsi="Microsoft YaHei UI Light" w:eastAsia="Microsoft YaHei UI Light" w:cs="Microsoft YaHei UI Light"/>
                <w:sz w:val="19"/>
                <w:szCs w:val="19"/>
                <w:highlight w:val="none"/>
                <w:lang w:val="en-US" w:eastAsia="zh-CN"/>
              </w:rPr>
              <w:t>，則</w:t>
            </w:r>
            <w:r>
              <w:rPr>
                <w:rFonts w:hint="eastAsia" w:ascii="Microsoft YaHei UI Light" w:hAnsi="Microsoft YaHei UI Light" w:eastAsia="Microsoft YaHei UI Light" w:cs="Microsoft YaHei UI Light"/>
                <w:color w:val="0000FF"/>
                <w:sz w:val="19"/>
                <w:szCs w:val="19"/>
                <w:highlight w:val="none"/>
                <w:lang w:val="en-US" w:eastAsia="zh-CN"/>
              </w:rPr>
              <w:t>僅參觀寺廟，無辯經</w:t>
            </w:r>
            <w:r>
              <w:rPr>
                <w:rFonts w:hint="eastAsia" w:ascii="Microsoft YaHei UI Light" w:hAnsi="Microsoft YaHei UI Light" w:eastAsia="Microsoft YaHei UI Light" w:cs="Microsoft YaHei UI Light"/>
                <w:sz w:val="19"/>
                <w:szCs w:val="19"/>
                <w:highlight w:val="none"/>
                <w:lang w:eastAsia="zh-TW"/>
              </w:rPr>
              <w:t>，敬請諒解！！！</w:t>
            </w:r>
          </w:p>
          <w:p w14:paraId="59FD6C0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highlight w:val="none"/>
                <w:lang w:eastAsia="zh-TW"/>
              </w:rPr>
              <w:t>如</w:t>
            </w:r>
            <w:r>
              <w:rPr>
                <w:rFonts w:hint="eastAsia" w:ascii="Microsoft YaHei UI Light" w:hAnsi="Microsoft YaHei UI Light" w:eastAsia="Microsoft YaHei UI Light" w:cs="Microsoft YaHei UI Light"/>
                <w:sz w:val="19"/>
                <w:szCs w:val="19"/>
                <w:highlight w:val="none"/>
                <w:lang w:val="en-US" w:eastAsia="zh-CN"/>
              </w:rPr>
              <w:t>平日</w:t>
            </w:r>
            <w:r>
              <w:rPr>
                <w:rFonts w:hint="eastAsia" w:ascii="Microsoft YaHei UI Light" w:hAnsi="Microsoft YaHei UI Light" w:eastAsia="Microsoft YaHei UI Light" w:cs="Microsoft YaHei UI Light"/>
                <w:sz w:val="19"/>
                <w:szCs w:val="19"/>
                <w:highlight w:val="none"/>
                <w:lang w:eastAsia="zh-TW"/>
              </w:rPr>
              <w:t>遇寺廟臨時舉行法會等活動，或接待特定人士時，可能會取消辯經活動，敬請諒解！！！</w:t>
            </w:r>
          </w:p>
        </w:tc>
      </w:tr>
      <w:tr w14:paraId="43CE4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noWrap w:val="0"/>
            <w:vAlign w:val="center"/>
          </w:tcPr>
          <w:p w14:paraId="1CFCC7D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3</w:t>
            </w:r>
          </w:p>
        </w:tc>
        <w:tc>
          <w:tcPr>
            <w:tcW w:w="3141" w:type="pct"/>
            <w:tcBorders>
              <w:top w:val="single" w:color="4F81BD" w:sz="4" w:space="0"/>
              <w:left w:val="single" w:color="4F81BD" w:sz="4" w:space="0"/>
              <w:bottom w:val="single" w:color="4F81BD" w:sz="4" w:space="0"/>
              <w:right w:val="single" w:color="4F81BD" w:sz="4" w:space="0"/>
            </w:tcBorders>
            <w:noWrap w:val="0"/>
            <w:vAlign w:val="center"/>
          </w:tcPr>
          <w:p w14:paraId="21CB822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color w:val="000000"/>
                <w:kern w:val="0"/>
                <w:sz w:val="19"/>
                <w:szCs w:val="19"/>
                <w:lang w:bidi="ar"/>
              </w:rPr>
              <w:t>拉薩市內遊：</w:t>
            </w:r>
            <w:r>
              <w:rPr>
                <w:rFonts w:hint="eastAsia" w:ascii="Microsoft YaHei UI Light" w:hAnsi="Microsoft YaHei UI Light" w:eastAsia="Microsoft YaHei UI Light" w:cs="Microsoft YaHei UI Light"/>
                <w:b/>
                <w:bCs/>
                <w:color w:val="000000"/>
                <w:kern w:val="0"/>
                <w:sz w:val="19"/>
                <w:szCs w:val="19"/>
                <w:lang w:val="en-US" w:eastAsia="zh-CN" w:bidi="ar"/>
              </w:rPr>
              <w:t>布達拉宮、大昭寺、八廓街</w:t>
            </w:r>
          </w:p>
        </w:tc>
        <w:tc>
          <w:tcPr>
            <w:tcW w:w="544" w:type="pct"/>
            <w:tcBorders>
              <w:top w:val="single" w:color="4F81BD" w:sz="4" w:space="0"/>
              <w:left w:val="single" w:color="4F81BD" w:sz="4" w:space="0"/>
              <w:bottom w:val="single" w:color="4F81BD" w:sz="4" w:space="0"/>
              <w:right w:val="single" w:color="4F81BD" w:sz="4" w:space="0"/>
            </w:tcBorders>
            <w:noWrap w:val="0"/>
            <w:vAlign w:val="center"/>
          </w:tcPr>
          <w:p w14:paraId="208CC17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酒店含早</w:t>
            </w:r>
          </w:p>
          <w:p w14:paraId="4D4B2C7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color w:val="0000FF"/>
                <w:sz w:val="19"/>
                <w:szCs w:val="19"/>
                <w:lang w:val="en-US" w:eastAsia="zh-CN"/>
              </w:rPr>
              <w:t>特色餐*1</w:t>
            </w:r>
          </w:p>
        </w:tc>
        <w:tc>
          <w:tcPr>
            <w:tcW w:w="850" w:type="pct"/>
            <w:tcBorders>
              <w:top w:val="single" w:color="4F81BD" w:sz="4" w:space="0"/>
              <w:left w:val="single" w:color="4F81BD" w:sz="4" w:space="0"/>
              <w:bottom w:val="single" w:color="4F81BD" w:sz="4" w:space="0"/>
              <w:right w:val="single" w:color="4F81BD" w:sz="4" w:space="0"/>
            </w:tcBorders>
            <w:noWrap w:val="0"/>
            <w:vAlign w:val="center"/>
          </w:tcPr>
          <w:p w14:paraId="7E8D18C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57EC53E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（海拔：3650m）</w:t>
            </w:r>
          </w:p>
        </w:tc>
      </w:tr>
      <w:tr w14:paraId="62723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10678" w:type="dxa"/>
            <w:gridSpan w:val="4"/>
            <w:tcBorders>
              <w:top w:val="single" w:color="4F81BD" w:sz="4" w:space="0"/>
              <w:left w:val="single" w:color="4F81BD" w:sz="4" w:space="0"/>
              <w:bottom w:val="single" w:color="4F81BD" w:sz="4" w:space="0"/>
              <w:right w:val="single" w:color="4F81BD" w:sz="4" w:space="0"/>
            </w:tcBorders>
            <w:noWrap w:val="0"/>
            <w:vAlign w:val="center"/>
          </w:tcPr>
          <w:p w14:paraId="1BD2632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p>
          <w:p w14:paraId="6CFAC94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【布達拉宮】（遊覽上限1小時）</w:t>
            </w:r>
          </w:p>
          <w:p w14:paraId="503E1765">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松贊干布用生命中一半的時間蕩平吐蕃，用另一半時間建築輝煌的宮殿和寺廟。遊走於金碧輝煌的佛殿、靈塔、寢宮和回廊之間，燈光渺渺，窗幃低垂，酥油的味道四處彌漫，好像落入了一個古老的夢境，不由自主地迷失在那些經書、佛像、壁畫和遙遠的傳說中。</w:t>
            </w:r>
          </w:p>
          <w:p w14:paraId="08D3C80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【布宮門票預訂說明】：</w:t>
            </w:r>
          </w:p>
          <w:p w14:paraId="0688ECD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布達拉宮門票實行實名預約制，需提供有效證件</w:t>
            </w:r>
            <w:r>
              <w:rPr>
                <w:rFonts w:hint="eastAsia" w:ascii="Microsoft YaHei UI Light" w:hAnsi="Microsoft YaHei UI Light" w:eastAsia="Microsoft YaHei UI Light" w:cs="Microsoft YaHei UI Light"/>
                <w:b w:val="0"/>
                <w:bCs w:val="0"/>
                <w:sz w:val="19"/>
                <w:szCs w:val="19"/>
                <w:lang w:eastAsia="zh-CN"/>
              </w:rPr>
              <w:t>（身份證、戶口本、台胞證或護照）</w:t>
            </w:r>
            <w:r>
              <w:rPr>
                <w:rFonts w:hint="eastAsia" w:ascii="Microsoft YaHei UI Light" w:hAnsi="Microsoft YaHei UI Light" w:eastAsia="Microsoft YaHei UI Light" w:cs="Microsoft YaHei UI Light"/>
                <w:b w:val="0"/>
                <w:bCs w:val="0"/>
                <w:sz w:val="19"/>
                <w:szCs w:val="19"/>
                <w:lang w:eastAsia="zh-TW"/>
              </w:rPr>
              <w:t>進行預約，預約成功後從參觀當日起7日內無法二次預約門票，若因遊客提供錯誤資料導致無法進入布宮參觀，旅行社對此無需承擔任何責任和後果。遊覽前遊客必須要攜帶有效證件原件，若姓名或證件號與實際使用的證件不一致將無法進入參觀，門票購買費用已實際產生無法退還，敬請理解！</w:t>
            </w:r>
          </w:p>
          <w:p w14:paraId="28201EC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布達拉宮的參觀時間由布宮管理處統一電腦隨機出票，無法指定參觀時間，敬請諒解，同時實際遊覽線路順序可能會與參考行程有所出入。</w:t>
            </w:r>
          </w:p>
          <w:p w14:paraId="4B46BBC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旺季布宮限制參觀，西藏各家旅行社每天僅有有限的團隊預訂名額，為保證遊客的順利參觀，旅行社會通過不同的管道來解決問題，因不同管道的購票特殊要求，敬請遊客聽從導遊安排。以下情況均屬正常安排：</w:t>
            </w:r>
            <w:r>
              <w:rPr>
                <w:rFonts w:hint="eastAsia" w:ascii="Microsoft YaHei UI Light" w:hAnsi="Microsoft YaHei UI Light" w:eastAsia="Microsoft YaHei UI Light" w:cs="Microsoft YaHei UI Light"/>
                <w:b w:val="0"/>
                <w:bCs w:val="0"/>
                <w:sz w:val="19"/>
                <w:szCs w:val="19"/>
                <w:lang w:eastAsia="zh-TW"/>
              </w:rPr>
              <w:br w:type="textWrapping"/>
            </w:r>
            <w:r>
              <w:rPr>
                <w:rFonts w:hint="eastAsia" w:ascii="Microsoft YaHei UI Light" w:hAnsi="Microsoft YaHei UI Light" w:eastAsia="Microsoft YaHei UI Light" w:cs="Microsoft YaHei UI Light"/>
                <w:b w:val="0"/>
                <w:bCs w:val="0"/>
                <w:sz w:val="19"/>
                <w:szCs w:val="19"/>
                <w:lang w:eastAsia="zh-TW"/>
              </w:rPr>
              <w:t>1）每個團可能會拆分成多個小團體（可能需將團隊或者一起預訂的遊客拆散，存在與其他陌生團友拼在一起進入參觀的情況）。</w:t>
            </w:r>
            <w:r>
              <w:rPr>
                <w:rFonts w:hint="eastAsia" w:ascii="Microsoft YaHei UI Light" w:hAnsi="Microsoft YaHei UI Light" w:eastAsia="Microsoft YaHei UI Light" w:cs="Microsoft YaHei UI Light"/>
                <w:b w:val="0"/>
                <w:bCs w:val="0"/>
                <w:sz w:val="19"/>
                <w:szCs w:val="19"/>
                <w:lang w:eastAsia="zh-TW"/>
              </w:rPr>
              <w:br w:type="textWrapping"/>
            </w:r>
            <w:r>
              <w:rPr>
                <w:rFonts w:hint="eastAsia" w:ascii="Microsoft YaHei UI Light" w:hAnsi="Microsoft YaHei UI Light" w:eastAsia="Microsoft YaHei UI Light" w:cs="Microsoft YaHei UI Light"/>
                <w:b w:val="0"/>
                <w:bCs w:val="0"/>
                <w:sz w:val="19"/>
                <w:szCs w:val="19"/>
                <w:lang w:eastAsia="zh-TW"/>
              </w:rPr>
              <w:t>2）每個小團體分成不同的時間/日期進行參觀。</w:t>
            </w:r>
            <w:r>
              <w:rPr>
                <w:rFonts w:hint="eastAsia" w:ascii="Microsoft YaHei UI Light" w:hAnsi="Microsoft YaHei UI Light" w:eastAsia="Microsoft YaHei UI Light" w:cs="Microsoft YaHei UI Light"/>
                <w:b w:val="0"/>
                <w:bCs w:val="0"/>
                <w:sz w:val="19"/>
                <w:szCs w:val="19"/>
                <w:lang w:eastAsia="zh-TW"/>
              </w:rPr>
              <w:br w:type="textWrapping"/>
            </w:r>
            <w:r>
              <w:rPr>
                <w:rFonts w:hint="eastAsia" w:ascii="Microsoft YaHei UI Light" w:hAnsi="Microsoft YaHei UI Light" w:eastAsia="Microsoft YaHei UI Light" w:cs="Microsoft YaHei UI Light"/>
                <w:b w:val="0"/>
                <w:bCs w:val="0"/>
                <w:sz w:val="19"/>
                <w:szCs w:val="19"/>
              </w:rPr>
              <w:t>3）每個小團體跟隨不同導遊進入參觀</w:t>
            </w:r>
            <w:r>
              <w:rPr>
                <w:rFonts w:hint="eastAsia" w:ascii="Microsoft YaHei UI Light" w:hAnsi="Microsoft YaHei UI Light" w:eastAsia="Microsoft YaHei UI Light" w:cs="Microsoft YaHei UI Light"/>
                <w:b w:val="0"/>
                <w:bCs w:val="0"/>
                <w:sz w:val="19"/>
                <w:szCs w:val="19"/>
                <w:lang w:eastAsia="zh-TW"/>
              </w:rPr>
              <w:t>。</w:t>
            </w:r>
          </w:p>
          <w:p w14:paraId="4A988D7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布達拉宮</w:t>
            </w:r>
            <w:r>
              <w:rPr>
                <w:rFonts w:hint="eastAsia" w:ascii="微软雅黑" w:hAnsi="微软雅黑" w:eastAsia="微软雅黑" w:cs="微软雅黑"/>
                <w:b/>
                <w:bCs/>
                <w:color w:val="0000FF"/>
                <w:sz w:val="19"/>
                <w:szCs w:val="19"/>
                <w:lang w:eastAsia="zh-TW"/>
              </w:rPr>
              <w:t>週一閉館</w:t>
            </w:r>
            <w:r>
              <w:rPr>
                <w:rFonts w:hint="eastAsia" w:ascii="Microsoft YaHei UI Light" w:hAnsi="Microsoft YaHei UI Light" w:eastAsia="Microsoft YaHei UI Light" w:cs="Microsoft YaHei UI Light"/>
                <w:b w:val="0"/>
                <w:bCs w:val="0"/>
                <w:sz w:val="19"/>
                <w:szCs w:val="19"/>
                <w:lang w:eastAsia="zh-TW"/>
              </w:rPr>
              <w:t>，若遇週一，拼團行程會進行調整，請同銷售確認最終行程</w:t>
            </w:r>
            <w:r>
              <w:rPr>
                <w:rFonts w:hint="eastAsia" w:ascii="Microsoft YaHei UI Light" w:hAnsi="Microsoft YaHei UI Light" w:eastAsia="Microsoft YaHei UI Light" w:cs="Microsoft YaHei UI Light"/>
                <w:b w:val="0"/>
                <w:bCs w:val="0"/>
                <w:sz w:val="19"/>
                <w:szCs w:val="19"/>
                <w:lang w:eastAsia="zh-CN"/>
              </w:rPr>
              <w:t>。</w:t>
            </w:r>
          </w:p>
          <w:p w14:paraId="43030B8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b w:val="0"/>
                <w:bCs w:val="0"/>
                <w:sz w:val="19"/>
                <w:szCs w:val="19"/>
                <w:lang w:eastAsia="zh-TW"/>
              </w:rPr>
            </w:pPr>
          </w:p>
          <w:p w14:paraId="3A43932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【大昭寺】（遊覽約1小時）</w:t>
            </w:r>
          </w:p>
          <w:p w14:paraId="042A1EB7">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大昭寺融合了藏、唐、尼泊爾、印度的建築風格，成為藏式宗教建築的千古經典。寺前終日香火繚繞，信徒們虔誠的叩拜在門前的青石地板上留下了等身長頭的深深印痕。萬盞酥油燈長明，留下了歲月和朝聖者的痕跡。在這里，對神的膜拜是不分晝夜的。</w:t>
            </w:r>
          </w:p>
          <w:p w14:paraId="195F90B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val="0"/>
                <w:bCs w:val="0"/>
                <w:sz w:val="19"/>
                <w:szCs w:val="19"/>
                <w:lang w:eastAsia="zh-TW"/>
              </w:rPr>
              <w:t>【大昭寺門票預訂說明】：</w:t>
            </w:r>
            <w:r>
              <w:rPr>
                <w:rFonts w:hint="eastAsia" w:ascii="Microsoft YaHei UI Light" w:hAnsi="Microsoft YaHei UI Light" w:eastAsia="Microsoft YaHei UI Light" w:cs="Microsoft YaHei UI Light"/>
                <w:b w:val="0"/>
                <w:bCs w:val="0"/>
                <w:sz w:val="19"/>
                <w:szCs w:val="19"/>
                <w:lang w:val="en-US" w:eastAsia="zh-CN"/>
              </w:rPr>
              <w:t xml:space="preserve"> </w:t>
            </w:r>
          </w:p>
          <w:p w14:paraId="5A7399C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rPr>
            </w:pPr>
            <w:r>
              <w:rPr>
                <w:rFonts w:hint="eastAsia" w:ascii="Microsoft YaHei UI Light" w:hAnsi="Microsoft YaHei UI Light" w:eastAsia="Microsoft YaHei UI Light" w:cs="Microsoft YaHei UI Light"/>
                <w:b w:val="0"/>
                <w:bCs w:val="0"/>
                <w:sz w:val="19"/>
                <w:szCs w:val="19"/>
                <w:lang w:eastAsia="zh-TW"/>
              </w:rPr>
              <w:t>大昭寺門票需進行實名預約，每日的7:00-23:59期間於微信小程序“大昭寺預約”上開放次日參觀門票，預約人數滿為止。故需提前1天進行門票預約。</w:t>
            </w:r>
            <w:r>
              <w:rPr>
                <w:rFonts w:hint="eastAsia" w:ascii="Microsoft YaHei UI Light" w:hAnsi="Microsoft YaHei UI Light" w:eastAsia="Microsoft YaHei UI Light" w:cs="Microsoft YaHei UI Light"/>
                <w:b w:val="0"/>
                <w:bCs w:val="0"/>
                <w:sz w:val="19"/>
                <w:szCs w:val="19"/>
              </w:rPr>
              <w:t>請在導遊的指導下進行預約。</w:t>
            </w:r>
          </w:p>
          <w:p w14:paraId="55595D2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大昭寺為宗教寺廟而非純粹的旅遊景點，若遇到重要宗教活動等特殊情況導致無法開放參觀，敬請諒解。</w:t>
            </w:r>
          </w:p>
          <w:p w14:paraId="6C67333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Microsoft YaHei UI Light" w:hAnsi="Microsoft YaHei UI Light" w:eastAsia="Microsoft YaHei UI Light" w:cs="Microsoft YaHei UI Light"/>
                <w:b w:val="0"/>
                <w:bCs w:val="0"/>
                <w:color w:val="0000FF"/>
                <w:sz w:val="19"/>
                <w:szCs w:val="19"/>
                <w:lang w:val="en-US" w:eastAsia="zh-TW"/>
              </w:rPr>
            </w:pPr>
            <w:r>
              <w:rPr>
                <w:rFonts w:hint="eastAsia" w:ascii="Microsoft YaHei UI Light" w:hAnsi="Microsoft YaHei UI Light" w:eastAsia="Microsoft YaHei UI Light" w:cs="Microsoft YaHei UI Light"/>
                <w:b w:val="0"/>
                <w:bCs w:val="0"/>
                <w:color w:val="0000FF"/>
                <w:sz w:val="19"/>
                <w:szCs w:val="19"/>
                <w:lang w:val="en-US" w:eastAsia="zh-CN"/>
              </w:rPr>
              <w:t>當日贈送一個特色餐：拉薩特色歡迎餐（藏餐或尼泊爾餐）</w:t>
            </w:r>
          </w:p>
        </w:tc>
      </w:tr>
      <w:tr w14:paraId="0D815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noWrap w:val="0"/>
            <w:vAlign w:val="center"/>
          </w:tcPr>
          <w:p w14:paraId="6BB521E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4</w:t>
            </w:r>
          </w:p>
        </w:tc>
        <w:tc>
          <w:tcPr>
            <w:tcW w:w="3141" w:type="pct"/>
            <w:tcBorders>
              <w:top w:val="single" w:color="4F81BD" w:sz="4" w:space="0"/>
              <w:left w:val="single" w:color="4F81BD" w:sz="4" w:space="0"/>
              <w:bottom w:val="single" w:color="4F81BD" w:sz="4" w:space="0"/>
              <w:right w:val="single" w:color="4F81BD" w:sz="4" w:space="0"/>
            </w:tcBorders>
            <w:noWrap w:val="0"/>
            <w:vAlign w:val="center"/>
          </w:tcPr>
          <w:p w14:paraId="25C43D6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kern w:val="2"/>
                <w:sz w:val="19"/>
                <w:szCs w:val="19"/>
                <w:lang w:val="en-US" w:eastAsia="zh-TW" w:bidi="ar-SA"/>
              </w:rPr>
            </w:pPr>
            <w:r>
              <w:rPr>
                <w:rFonts w:hint="eastAsia" w:ascii="Microsoft YaHei UI Light" w:hAnsi="Microsoft YaHei UI Light" w:eastAsia="Microsoft YaHei UI Light" w:cs="Microsoft YaHei UI Light"/>
                <w:b/>
                <w:bCs/>
                <w:sz w:val="19"/>
                <w:szCs w:val="19"/>
                <w:lang w:eastAsia="zh-TW"/>
              </w:rPr>
              <w:t>拉薩→羊卓雍湖→卡若拉冰川→日喀則（</w:t>
            </w:r>
            <w:r>
              <w:rPr>
                <w:rFonts w:hint="eastAsia" w:ascii="Microsoft YaHei UI Light" w:hAnsi="Microsoft YaHei UI Light" w:eastAsia="Microsoft YaHei UI Light" w:cs="Microsoft YaHei UI Light"/>
                <w:b/>
                <w:bCs/>
                <w:sz w:val="19"/>
                <w:szCs w:val="19"/>
                <w:lang w:val="en-US" w:eastAsia="zh-CN"/>
              </w:rPr>
              <w:t>車程約</w:t>
            </w:r>
            <w:r>
              <w:rPr>
                <w:rFonts w:hint="eastAsia" w:ascii="Microsoft YaHei UI Light" w:hAnsi="Microsoft YaHei UI Light" w:eastAsia="Microsoft YaHei UI Light" w:cs="Microsoft YaHei UI Light"/>
                <w:b/>
                <w:bCs/>
                <w:sz w:val="19"/>
                <w:szCs w:val="19"/>
                <w:lang w:eastAsia="zh-TW"/>
              </w:rPr>
              <w:t>3</w:t>
            </w:r>
            <w:r>
              <w:rPr>
                <w:rFonts w:hint="eastAsia" w:ascii="Microsoft YaHei UI Light" w:hAnsi="Microsoft YaHei UI Light" w:eastAsia="Microsoft YaHei UI Light" w:cs="Microsoft YaHei UI Light"/>
                <w:b/>
                <w:bCs/>
                <w:sz w:val="19"/>
                <w:szCs w:val="19"/>
                <w:lang w:val="en-US" w:eastAsia="zh-CN"/>
              </w:rPr>
              <w:t>7</w:t>
            </w:r>
            <w:r>
              <w:rPr>
                <w:rFonts w:hint="eastAsia" w:ascii="Microsoft YaHei UI Light" w:hAnsi="Microsoft YaHei UI Light" w:eastAsia="Microsoft YaHei UI Light" w:cs="Microsoft YaHei UI Light"/>
                <w:b/>
                <w:bCs/>
                <w:sz w:val="19"/>
                <w:szCs w:val="19"/>
                <w:lang w:eastAsia="zh-TW"/>
              </w:rPr>
              <w:t>0km，7</w:t>
            </w:r>
            <w:r>
              <w:rPr>
                <w:rFonts w:hint="eastAsia" w:ascii="Microsoft YaHei UI Light" w:hAnsi="Microsoft YaHei UI Light" w:eastAsia="Microsoft YaHei UI Light" w:cs="Microsoft YaHei UI Light"/>
                <w:b/>
                <w:bCs/>
                <w:sz w:val="19"/>
                <w:szCs w:val="19"/>
                <w:lang w:val="en-US" w:eastAsia="zh-CN"/>
              </w:rPr>
              <w:t>hrs</w:t>
            </w:r>
            <w:r>
              <w:rPr>
                <w:rFonts w:hint="eastAsia" w:ascii="Microsoft YaHei UI Light" w:hAnsi="Microsoft YaHei UI Light" w:eastAsia="Microsoft YaHei UI Light" w:cs="Microsoft YaHei UI Light"/>
                <w:b/>
                <w:bCs/>
                <w:sz w:val="19"/>
                <w:szCs w:val="19"/>
                <w:lang w:eastAsia="zh-TW"/>
              </w:rPr>
              <w:t>）</w:t>
            </w:r>
          </w:p>
        </w:tc>
        <w:tc>
          <w:tcPr>
            <w:tcW w:w="1162" w:type="dxa"/>
            <w:tcBorders>
              <w:top w:val="single" w:color="4F81BD" w:sz="4" w:space="0"/>
              <w:left w:val="single" w:color="4F81BD" w:sz="4" w:space="0"/>
              <w:bottom w:val="single" w:color="4F81BD" w:sz="4" w:space="0"/>
              <w:right w:val="single" w:color="4F81BD" w:sz="4" w:space="0"/>
            </w:tcBorders>
            <w:noWrap w:val="0"/>
            <w:vAlign w:val="center"/>
          </w:tcPr>
          <w:p w14:paraId="5F2D101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酒店含早</w:t>
            </w:r>
          </w:p>
          <w:p w14:paraId="125FB21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color w:val="0000FF"/>
                <w:sz w:val="19"/>
                <w:szCs w:val="19"/>
                <w:lang w:val="en-US" w:eastAsia="zh-CN"/>
              </w:rPr>
              <w:t>特色餐*1</w:t>
            </w:r>
          </w:p>
        </w:tc>
        <w:tc>
          <w:tcPr>
            <w:tcW w:w="850" w:type="pct"/>
            <w:tcBorders>
              <w:top w:val="single" w:color="4F81BD" w:sz="4" w:space="0"/>
              <w:left w:val="single" w:color="4F81BD" w:sz="4" w:space="0"/>
              <w:bottom w:val="single" w:color="4F81BD" w:sz="4" w:space="0"/>
              <w:right w:val="single" w:color="4F81BD" w:sz="4" w:space="0"/>
            </w:tcBorders>
            <w:noWrap w:val="0"/>
            <w:vAlign w:val="center"/>
          </w:tcPr>
          <w:p w14:paraId="58AB1E6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日喀則</w:t>
            </w:r>
          </w:p>
          <w:p w14:paraId="668600E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（海拔：3840m）</w:t>
            </w:r>
          </w:p>
        </w:tc>
      </w:tr>
      <w:tr w14:paraId="27281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0" w:hRule="atLeast"/>
        </w:trPr>
        <w:tc>
          <w:tcPr>
            <w:tcW w:w="10678" w:type="dxa"/>
            <w:gridSpan w:val="4"/>
            <w:tcBorders>
              <w:top w:val="single" w:color="4F81BD" w:sz="4" w:space="0"/>
              <w:left w:val="single" w:color="4F81BD" w:sz="4" w:space="0"/>
              <w:bottom w:val="single" w:color="4F81BD" w:sz="4" w:space="0"/>
              <w:right w:val="single" w:color="4F81BD" w:sz="4" w:space="0"/>
            </w:tcBorders>
            <w:noWrap w:val="0"/>
            <w:vAlign w:val="center"/>
          </w:tcPr>
          <w:p w14:paraId="13BA0795">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出發後，沿途為雅魯藏布江河谷，可鳥瞰雅江。101省道的雅魯藏布江是拉薩附近最寬闊的江面，沿雅江河穀進入307省道行駛到半山腰鳥瞰雅魯藏布江，視野遼闊，恢弘壯美。</w:t>
            </w:r>
          </w:p>
          <w:p w14:paraId="3BDAAFBE">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CN"/>
              </w:rPr>
              <w:t>【</w:t>
            </w:r>
            <w:r>
              <w:rPr>
                <w:rFonts w:hint="eastAsia" w:ascii="Microsoft YaHei UI Light" w:hAnsi="Microsoft YaHei UI Light" w:eastAsia="Microsoft YaHei UI Light" w:cs="Microsoft YaHei UI Light"/>
                <w:sz w:val="19"/>
                <w:szCs w:val="19"/>
                <w:lang w:eastAsia="zh-TW"/>
              </w:rPr>
              <w:t>岡巴拉山</w:t>
            </w:r>
            <w:r>
              <w:rPr>
                <w:rFonts w:hint="eastAsia" w:ascii="Microsoft YaHei UI Light" w:hAnsi="Microsoft YaHei UI Light" w:eastAsia="Microsoft YaHei UI Light" w:cs="Microsoft YaHei UI Light"/>
                <w:sz w:val="19"/>
                <w:szCs w:val="19"/>
                <w:lang w:eastAsia="zh-CN"/>
              </w:rPr>
              <w:t>】</w:t>
            </w:r>
            <w:r>
              <w:rPr>
                <w:rFonts w:hint="eastAsia" w:ascii="Microsoft YaHei UI Light" w:hAnsi="Microsoft YaHei UI Light" w:eastAsia="Microsoft YaHei UI Light" w:cs="Microsoft YaHei UI Light"/>
                <w:sz w:val="19"/>
                <w:szCs w:val="19"/>
                <w:lang w:eastAsia="zh-TW"/>
              </w:rPr>
              <w:t>最佳視角，看羊湖最美一面，最藍的天，最藍的湖，都在這里。在這里，你會明白“天上天使淚，人間羊湖藍”為何意，但也有很多攝影師說：“無論拍多少次羊湖，都拍不出她的美……”</w:t>
            </w:r>
            <w:r>
              <w:rPr>
                <w:rFonts w:hint="eastAsia" w:ascii="Microsoft YaHei UI Light" w:hAnsi="Microsoft YaHei UI Light" w:eastAsia="Microsoft YaHei UI Light" w:cs="Microsoft YaHei UI Light"/>
                <w:sz w:val="19"/>
                <w:szCs w:val="19"/>
                <w:lang w:val="en-US" w:eastAsia="zh-CN"/>
              </w:rPr>
              <w:t xml:space="preserve"> </w:t>
            </w:r>
            <w:r>
              <w:rPr>
                <w:rFonts w:hint="eastAsia" w:ascii="Microsoft YaHei UI Light" w:hAnsi="Microsoft YaHei UI Light" w:eastAsia="Microsoft YaHei UI Light" w:cs="Microsoft YaHei UI Light"/>
                <w:sz w:val="19"/>
                <w:szCs w:val="19"/>
                <w:lang w:eastAsia="zh-TW"/>
              </w:rPr>
              <w:t>岡巴拉山上很多藏民可以提供</w:t>
            </w:r>
            <w:r>
              <w:rPr>
                <w:rFonts w:hint="eastAsia" w:ascii="Microsoft YaHei UI Light" w:hAnsi="Microsoft YaHei UI Light" w:eastAsia="Microsoft YaHei UI Light" w:cs="Microsoft YaHei UI Light"/>
                <w:sz w:val="19"/>
                <w:szCs w:val="19"/>
                <w:lang w:val="en-US" w:eastAsia="zh-CN"/>
              </w:rPr>
              <w:t>牦牛</w:t>
            </w:r>
            <w:r>
              <w:rPr>
                <w:rFonts w:hint="eastAsia" w:ascii="Microsoft YaHei UI Light" w:hAnsi="Microsoft YaHei UI Light" w:eastAsia="Microsoft YaHei UI Light" w:cs="Microsoft YaHei UI Light"/>
                <w:sz w:val="19"/>
                <w:szCs w:val="19"/>
                <w:lang w:eastAsia="zh-TW"/>
              </w:rPr>
              <w:t>拍照，請先講好價格，以免造成不必要麻煩。</w:t>
            </w:r>
          </w:p>
          <w:p w14:paraId="4E291269">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羊卓雍湖】是西藏三大聖湖之一的淡水湖，湖水如羊脂般清澈，湖水甘甜，可以飲用。湛藍的湖水與遠方的雪山連為一體，加上兩岸各色的山脈、極具特色的藏民族村落、遍地的牛羊，一路走來，心曠神怡。羊湖湖水面積638平方公里，湖面海拔4441米，湖岸線長達250千米。此湖也被認為是神女遺落在人間的松石耳串。站在海拔4950米的崗巴拉山頂向南眺望，羊卓雍錯像一塊鑲嵌在群峰之中的藍寶石，碧藍的湖水平滑如鏡，明藍映天。</w:t>
            </w:r>
          </w:p>
          <w:p w14:paraId="1B3BFC9D">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【卡若拉冰川】</w:t>
            </w:r>
          </w:p>
          <w:p w14:paraId="7CA3E3ED">
            <w:pPr>
              <w:keepNext w:val="0"/>
              <w:keepLines w:val="0"/>
              <w:pageBreakBefore w:val="0"/>
              <w:widowControl w:val="0"/>
              <w:kinsoku/>
              <w:wordWrap/>
              <w:overflowPunct/>
              <w:topLinePunct w:val="0"/>
              <w:autoSpaceDE/>
              <w:autoSpaceDN/>
              <w:bidi w:val="0"/>
              <w:adjustRightInd/>
              <w:snapToGrid/>
              <w:spacing w:line="320" w:lineRule="exact"/>
              <w:ind w:firstLine="400" w:firstLineChars="200"/>
              <w:textAlignment w:val="auto"/>
              <w:rPr>
                <w:rFonts w:hint="eastAsia" w:ascii="Microsoft YaHei UI Light" w:hAnsi="Microsoft YaHei UI Light" w:eastAsia="Microsoft YaHei UI Light" w:cs="Microsoft YaHei UI Light"/>
                <w:sz w:val="19"/>
                <w:szCs w:val="19"/>
                <w:lang w:val="en-US" w:eastAsia="zh-CN"/>
              </w:rPr>
            </w:pPr>
            <w:r>
              <w:rPr>
                <w:rFonts w:hint="eastAsia" w:ascii="微软雅黑 Light" w:hAnsi="微软雅黑 Light" w:eastAsia="微软雅黑 Light" w:cs="微软雅黑 Light"/>
                <w:sz w:val="20"/>
                <w:szCs w:val="20"/>
                <w:vertAlign w:val="baseline"/>
                <w:lang w:val="en-US" w:eastAsia="zh-CN"/>
              </w:rPr>
              <w:t>此冰川堪称 “奇绝”，位于浪卡子县和江孜县交界处，</w:t>
            </w:r>
            <w:r>
              <w:rPr>
                <w:rFonts w:hint="eastAsia" w:ascii="Microsoft YaHei UI Light" w:hAnsi="Microsoft YaHei UI Light" w:eastAsia="Microsoft YaHei UI Light" w:cs="Microsoft YaHei UI Light"/>
                <w:sz w:val="19"/>
                <w:szCs w:val="19"/>
                <w:lang w:eastAsia="zh-TW"/>
              </w:rPr>
              <w:t>冰川背靠西藏四大高峰之一的乃欽康桑雪山，巨大的冰川從山頂雲霧飄緲處，一直延伸到離公路只有幾百米的路邊。雖然由於長年受公路上灰塵的影響，冰川整體呈黑白分層形態，但冰川上半部在陽光的照耀下，猶如一副巨型唐卡掛在山壁上，熠熠生輝。由於先後有電影《紅河谷》、《江孜之戰》、《雲水謠》曾在此拍攝外景，而聲名遠揚。</w:t>
            </w:r>
          </w:p>
          <w:p w14:paraId="57EBC433">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vertAlign w:val="baseline"/>
                <w:lang w:val="en-US" w:eastAsia="zh-TW"/>
              </w:rPr>
            </w:pPr>
            <w:r>
              <w:rPr>
                <w:rFonts w:hint="eastAsia" w:ascii="Microsoft YaHei UI Light" w:hAnsi="Microsoft YaHei UI Light" w:eastAsia="Microsoft YaHei UI Light" w:cs="Microsoft YaHei UI Light"/>
                <w:sz w:val="19"/>
                <w:szCs w:val="19"/>
                <w:lang w:val="en-US" w:eastAsia="zh-CN"/>
              </w:rPr>
              <w:t>夜宿</w:t>
            </w:r>
            <w:r>
              <w:rPr>
                <w:rFonts w:hint="eastAsia" w:ascii="Microsoft YaHei UI Light" w:hAnsi="Microsoft YaHei UI Light" w:eastAsia="Microsoft YaHei UI Light" w:cs="Microsoft YaHei UI Light"/>
                <w:sz w:val="19"/>
                <w:szCs w:val="19"/>
                <w:lang w:eastAsia="zh-TW"/>
              </w:rPr>
              <w:t>日喀則，</w:t>
            </w:r>
            <w:r>
              <w:rPr>
                <w:rFonts w:hint="eastAsia" w:ascii="Microsoft YaHei UI Light" w:hAnsi="Microsoft YaHei UI Light" w:eastAsia="Microsoft YaHei UI Light" w:cs="Microsoft YaHei UI Light"/>
                <w:sz w:val="19"/>
                <w:szCs w:val="19"/>
                <w:lang w:val="en-US" w:eastAsia="zh-CN"/>
              </w:rPr>
              <w:t>日喀則</w:t>
            </w:r>
            <w:r>
              <w:rPr>
                <w:rFonts w:hint="eastAsia" w:ascii="Microsoft YaHei UI Light" w:hAnsi="Microsoft YaHei UI Light" w:eastAsia="Microsoft YaHei UI Light" w:cs="Microsoft YaHei UI Light"/>
                <w:sz w:val="19"/>
                <w:szCs w:val="19"/>
                <w:lang w:eastAsia="zh-TW"/>
              </w:rPr>
              <w:t>藏語意為“最好的莊園”，是“西藏的糧倉”之一。是歷史上後藏的政治、宗教、文化中心，也是歷代班禪的駐錫之地。已有500多年歷史，是目前西藏的第二大城市。</w:t>
            </w:r>
            <w:r>
              <w:rPr>
                <w:rFonts w:hint="eastAsia" w:ascii="Microsoft YaHei UI Light" w:hAnsi="Microsoft YaHei UI Light" w:eastAsia="Microsoft YaHei UI Light" w:cs="Microsoft YaHei UI Light"/>
                <w:sz w:val="19"/>
                <w:szCs w:val="19"/>
                <w:vertAlign w:val="baseline"/>
                <w:lang w:val="en-US" w:eastAsia="zh-TW"/>
              </w:rPr>
              <w:t>作為歷代班禪駐錫之地，</w:t>
            </w:r>
            <w:r>
              <w:rPr>
                <w:rFonts w:hint="eastAsia" w:ascii="Microsoft YaHei UI Light" w:hAnsi="Microsoft YaHei UI Light" w:eastAsia="Microsoft YaHei UI Light" w:cs="Microsoft YaHei UI Light"/>
                <w:sz w:val="19"/>
                <w:szCs w:val="19"/>
                <w:vertAlign w:val="baseline"/>
                <w:lang w:val="en-US" w:eastAsia="zh-CN"/>
              </w:rPr>
              <w:t>整個</w:t>
            </w:r>
            <w:r>
              <w:rPr>
                <w:rFonts w:hint="eastAsia" w:ascii="Microsoft YaHei UI Light" w:hAnsi="Microsoft YaHei UI Light" w:eastAsia="Microsoft YaHei UI Light" w:cs="Microsoft YaHei UI Light"/>
                <w:sz w:val="19"/>
                <w:szCs w:val="19"/>
                <w:vertAlign w:val="baseline"/>
                <w:lang w:val="en-US" w:eastAsia="zh-TW"/>
              </w:rPr>
              <w:t>城市彌漫着深厚的宗教文化底蘊。</w:t>
            </w:r>
          </w:p>
          <w:p w14:paraId="737ACEF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sz w:val="19"/>
                <w:szCs w:val="19"/>
                <w:vertAlign w:val="baseline"/>
                <w:lang w:val="en-US" w:eastAsia="zh-TW"/>
              </w:rPr>
            </w:pPr>
            <w:r>
              <w:rPr>
                <w:rFonts w:hint="eastAsia" w:ascii="Microsoft YaHei UI Light" w:hAnsi="Microsoft YaHei UI Light" w:eastAsia="Microsoft YaHei UI Light" w:cs="Microsoft YaHei UI Light"/>
                <w:b w:val="0"/>
                <w:bCs w:val="0"/>
                <w:color w:val="0000FF"/>
                <w:sz w:val="19"/>
                <w:szCs w:val="19"/>
                <w:highlight w:val="none"/>
                <w:lang w:val="en-US" w:eastAsia="zh-CN"/>
              </w:rPr>
              <w:t>當日贈送一個特色午餐：羊湖觀景餐廳小火鍋</w:t>
            </w:r>
          </w:p>
          <w:p w14:paraId="7396F097">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p>
          <w:p w14:paraId="228D227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val="0"/>
                <w:bCs w:val="0"/>
                <w:color w:val="0000FF"/>
                <w:sz w:val="19"/>
                <w:szCs w:val="19"/>
                <w:highlight w:val="none"/>
                <w:lang w:eastAsia="zh-CN"/>
              </w:rPr>
            </w:pPr>
            <w:r>
              <w:rPr>
                <w:rFonts w:hint="eastAsia" w:ascii="Microsoft YaHei UI Light" w:hAnsi="Microsoft YaHei UI Light" w:eastAsia="Microsoft YaHei UI Light" w:cs="Microsoft YaHei UI Light"/>
                <w:b w:val="0"/>
                <w:bCs w:val="0"/>
                <w:color w:val="0000FF"/>
                <w:sz w:val="19"/>
                <w:szCs w:val="19"/>
                <w:highlight w:val="none"/>
                <w:lang w:eastAsia="zh-CN"/>
              </w:rPr>
              <w:t>【溫馨提示】</w:t>
            </w:r>
          </w:p>
          <w:p w14:paraId="1162218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CN" w:bidi="ar-SA"/>
              </w:rPr>
            </w:pPr>
            <w:r>
              <w:rPr>
                <w:rFonts w:hint="eastAsia" w:ascii="Microsoft YaHei UI Light" w:hAnsi="Microsoft YaHei UI Light" w:eastAsia="Microsoft YaHei UI Light" w:cs="Microsoft YaHei UI Light"/>
                <w:sz w:val="19"/>
                <w:szCs w:val="19"/>
                <w:highlight w:val="none"/>
                <w:lang w:eastAsia="zh-TW"/>
              </w:rPr>
              <w:t>除入藏函外，外籍</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val="en-US" w:eastAsia="zh-CN"/>
              </w:rPr>
              <w:t>臺胞遊客</w:t>
            </w:r>
            <w:r>
              <w:rPr>
                <w:rFonts w:hint="eastAsia" w:ascii="Microsoft YaHei UI Light" w:hAnsi="Microsoft YaHei UI Light" w:eastAsia="Microsoft YaHei UI Light" w:cs="Microsoft YaHei UI Light"/>
                <w:sz w:val="19"/>
                <w:szCs w:val="19"/>
                <w:highlight w:val="none"/>
                <w:lang w:eastAsia="zh-TW"/>
              </w:rPr>
              <w:t>需統一在日喀則</w:t>
            </w:r>
            <w:r>
              <w:rPr>
                <w:rFonts w:hint="eastAsia" w:ascii="Microsoft YaHei UI Light" w:hAnsi="Microsoft YaHei UI Light" w:eastAsia="Microsoft YaHei UI Light" w:cs="Microsoft YaHei UI Light"/>
                <w:sz w:val="19"/>
                <w:szCs w:val="19"/>
                <w:highlight w:val="none"/>
                <w:lang w:val="en-US" w:eastAsia="zh-CN"/>
              </w:rPr>
              <w:t>出入境管理處進行備案</w:t>
            </w:r>
            <w:r>
              <w:rPr>
                <w:rFonts w:hint="eastAsia" w:ascii="Microsoft YaHei UI Light" w:hAnsi="Microsoft YaHei UI Light" w:eastAsia="Microsoft YaHei UI Light" w:cs="Microsoft YaHei UI Light"/>
                <w:sz w:val="19"/>
                <w:szCs w:val="19"/>
                <w:highlight w:val="none"/>
                <w:lang w:eastAsia="zh-TW"/>
              </w:rPr>
              <w:t>，</w:t>
            </w:r>
            <w:r>
              <w:rPr>
                <w:rFonts w:hint="eastAsia" w:ascii="Microsoft YaHei UI Light" w:hAnsi="Microsoft YaHei UI Light" w:eastAsia="Microsoft YaHei UI Light" w:cs="Microsoft YaHei UI Light"/>
                <w:sz w:val="19"/>
                <w:szCs w:val="19"/>
                <w:highlight w:val="none"/>
                <w:lang w:val="en-US" w:eastAsia="zh-CN"/>
              </w:rPr>
              <w:t>導遊會視</w:t>
            </w:r>
            <w:r>
              <w:rPr>
                <w:rFonts w:hint="eastAsia" w:ascii="Microsoft YaHei UI Light" w:hAnsi="Microsoft YaHei UI Light" w:eastAsia="Microsoft YaHei UI Light" w:cs="Microsoft YaHei UI Light"/>
                <w:sz w:val="19"/>
                <w:szCs w:val="19"/>
                <w:highlight w:val="none"/>
                <w:lang w:eastAsia="zh-TW"/>
              </w:rPr>
              <w:t>情況合理調整安排行程，請遊客聽從導遊安排並積極配合</w:t>
            </w:r>
          </w:p>
        </w:tc>
      </w:tr>
      <w:tr w14:paraId="5D869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91" w:type="dxa"/>
            <w:tcBorders>
              <w:top w:val="single" w:color="4F81BD" w:sz="4" w:space="0"/>
              <w:left w:val="single" w:color="4F81BD" w:sz="4" w:space="0"/>
              <w:bottom w:val="single" w:color="4F81BD" w:sz="4" w:space="0"/>
              <w:right w:val="single" w:color="4F81BD" w:sz="4" w:space="0"/>
            </w:tcBorders>
            <w:noWrap w:val="0"/>
            <w:vAlign w:val="center"/>
          </w:tcPr>
          <w:p w14:paraId="7291490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rPr>
              <w:t>D05</w:t>
            </w:r>
          </w:p>
        </w:tc>
        <w:tc>
          <w:tcPr>
            <w:tcW w:w="6708" w:type="dxa"/>
            <w:tcBorders>
              <w:top w:val="single" w:color="4F81BD" w:sz="4" w:space="0"/>
              <w:left w:val="single" w:color="4F81BD" w:sz="4" w:space="0"/>
              <w:bottom w:val="single" w:color="4F81BD" w:sz="4" w:space="0"/>
              <w:right w:val="single" w:color="4F81BD" w:sz="4" w:space="0"/>
            </w:tcBorders>
            <w:noWrap w:val="0"/>
            <w:vAlign w:val="center"/>
          </w:tcPr>
          <w:p w14:paraId="3077B38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kern w:val="2"/>
                <w:sz w:val="19"/>
                <w:szCs w:val="19"/>
                <w:lang w:val="en-US" w:eastAsia="zh-TW" w:bidi="ar-SA"/>
              </w:rPr>
            </w:pPr>
            <w:r>
              <w:rPr>
                <w:rFonts w:hint="eastAsia" w:ascii="Microsoft YaHei UI Light" w:hAnsi="Microsoft YaHei UI Light" w:eastAsia="Microsoft YaHei UI Light" w:cs="Microsoft YaHei UI Light"/>
                <w:b/>
                <w:bCs/>
                <w:sz w:val="19"/>
                <w:szCs w:val="19"/>
                <w:lang w:val="en-US" w:eastAsia="zh-TW"/>
              </w:rPr>
              <w:t>日喀則→</w:t>
            </w:r>
            <w:r>
              <w:rPr>
                <w:rFonts w:hint="eastAsia" w:ascii="Microsoft YaHei UI Light" w:hAnsi="Microsoft YaHei UI Light" w:eastAsia="Microsoft YaHei UI Light" w:cs="Microsoft YaHei UI Light"/>
                <w:b/>
                <w:bCs/>
                <w:sz w:val="19"/>
                <w:szCs w:val="19"/>
                <w:lang w:val="en-US" w:eastAsia="zh-CN"/>
              </w:rPr>
              <w:t>加烏拉</w:t>
            </w:r>
            <w:r>
              <w:rPr>
                <w:rFonts w:hint="eastAsia" w:ascii="Microsoft YaHei UI Light" w:hAnsi="Microsoft YaHei UI Light" w:eastAsia="Microsoft YaHei UI Light" w:cs="Microsoft YaHei UI Light"/>
                <w:b/>
                <w:bCs/>
                <w:sz w:val="19"/>
                <w:szCs w:val="19"/>
                <w:lang w:val="en-US" w:eastAsia="zh-TW"/>
              </w:rPr>
              <w:t>山口→絨佈寺→珠峰大本營/珠峰小鎮</w:t>
            </w:r>
            <w:r>
              <w:rPr>
                <w:rFonts w:hint="eastAsia" w:ascii="Microsoft YaHei UI Light" w:hAnsi="Microsoft YaHei UI Light" w:eastAsia="Microsoft YaHei UI Light" w:cs="Microsoft YaHei UI Light"/>
                <w:b/>
                <w:bCs/>
                <w:sz w:val="19"/>
                <w:szCs w:val="19"/>
                <w:lang w:val="en-US" w:eastAsia="zh-TW"/>
              </w:rPr>
              <w:br w:type="textWrapping"/>
            </w:r>
            <w:r>
              <w:rPr>
                <w:rFonts w:hint="eastAsia" w:ascii="Microsoft YaHei UI Light" w:hAnsi="Microsoft YaHei UI Light" w:eastAsia="Microsoft YaHei UI Light" w:cs="Microsoft YaHei UI Light"/>
                <w:b/>
                <w:bCs/>
                <w:sz w:val="19"/>
                <w:szCs w:val="19"/>
                <w:lang w:eastAsia="zh-TW"/>
              </w:rPr>
              <w:t>（</w:t>
            </w:r>
            <w:r>
              <w:rPr>
                <w:rFonts w:hint="eastAsia" w:ascii="Microsoft YaHei UI Light" w:hAnsi="Microsoft YaHei UI Light" w:eastAsia="Microsoft YaHei UI Light" w:cs="Microsoft YaHei UI Light"/>
                <w:b/>
                <w:bCs/>
                <w:sz w:val="19"/>
                <w:szCs w:val="19"/>
                <w:lang w:val="en-US" w:eastAsia="zh-CN"/>
              </w:rPr>
              <w:t>車程約</w:t>
            </w:r>
            <w:r>
              <w:rPr>
                <w:rFonts w:hint="eastAsia" w:ascii="Microsoft YaHei UI Light" w:hAnsi="Microsoft YaHei UI Light" w:eastAsia="Microsoft YaHei UI Light" w:cs="Microsoft YaHei UI Light"/>
                <w:b/>
                <w:bCs/>
                <w:sz w:val="19"/>
                <w:szCs w:val="19"/>
                <w:lang w:eastAsia="zh-TW"/>
              </w:rPr>
              <w:t>3</w:t>
            </w:r>
            <w:r>
              <w:rPr>
                <w:rFonts w:hint="eastAsia" w:ascii="Microsoft YaHei UI Light" w:hAnsi="Microsoft YaHei UI Light" w:eastAsia="Microsoft YaHei UI Light" w:cs="Microsoft YaHei UI Light"/>
                <w:b/>
                <w:bCs/>
                <w:sz w:val="19"/>
                <w:szCs w:val="19"/>
                <w:lang w:val="en-US" w:eastAsia="zh-CN"/>
              </w:rPr>
              <w:t>5</w:t>
            </w:r>
            <w:r>
              <w:rPr>
                <w:rFonts w:hint="eastAsia" w:ascii="Microsoft YaHei UI Light" w:hAnsi="Microsoft YaHei UI Light" w:eastAsia="Microsoft YaHei UI Light" w:cs="Microsoft YaHei UI Light"/>
                <w:b/>
                <w:bCs/>
                <w:sz w:val="19"/>
                <w:szCs w:val="19"/>
                <w:lang w:eastAsia="zh-TW"/>
              </w:rPr>
              <w:t>0km，7</w:t>
            </w:r>
            <w:r>
              <w:rPr>
                <w:rFonts w:hint="eastAsia" w:ascii="Microsoft YaHei UI Light" w:hAnsi="Microsoft YaHei UI Light" w:eastAsia="Microsoft YaHei UI Light" w:cs="Microsoft YaHei UI Light"/>
                <w:b/>
                <w:bCs/>
                <w:sz w:val="19"/>
                <w:szCs w:val="19"/>
                <w:lang w:val="en-US" w:eastAsia="zh-CN"/>
              </w:rPr>
              <w:t>hrs</w:t>
            </w:r>
            <w:r>
              <w:rPr>
                <w:rFonts w:hint="eastAsia" w:ascii="Microsoft YaHei UI Light" w:hAnsi="Microsoft YaHei UI Light" w:eastAsia="Microsoft YaHei UI Light" w:cs="Microsoft YaHei UI Light"/>
                <w:b/>
                <w:bCs/>
                <w:sz w:val="19"/>
                <w:szCs w:val="19"/>
                <w:lang w:eastAsia="zh-TW"/>
              </w:rPr>
              <w:t>）</w:t>
            </w:r>
          </w:p>
        </w:tc>
        <w:tc>
          <w:tcPr>
            <w:tcW w:w="1162" w:type="dxa"/>
            <w:tcBorders>
              <w:top w:val="single" w:color="4F81BD" w:sz="4" w:space="0"/>
              <w:left w:val="single" w:color="4F81BD" w:sz="4" w:space="0"/>
              <w:bottom w:val="single" w:color="4F81BD" w:sz="4" w:space="0"/>
              <w:right w:val="single" w:color="4F81BD" w:sz="4" w:space="0"/>
            </w:tcBorders>
            <w:noWrap w:val="0"/>
            <w:vAlign w:val="center"/>
          </w:tcPr>
          <w:p w14:paraId="7CB9D62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bookmarkStart w:id="0" w:name="_GoBack"/>
            <w:bookmarkEnd w:id="0"/>
          </w:p>
        </w:tc>
        <w:tc>
          <w:tcPr>
            <w:tcW w:w="1817" w:type="dxa"/>
            <w:tcBorders>
              <w:top w:val="single" w:color="4F81BD" w:sz="4" w:space="0"/>
              <w:left w:val="single" w:color="4F81BD" w:sz="4" w:space="0"/>
              <w:bottom w:val="single" w:color="4F81BD" w:sz="4" w:space="0"/>
              <w:right w:val="single" w:color="4F81BD" w:sz="4" w:space="0"/>
            </w:tcBorders>
            <w:noWrap w:val="0"/>
            <w:vAlign w:val="center"/>
          </w:tcPr>
          <w:p w14:paraId="2788B16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珠峰營地帳篷</w:t>
            </w:r>
          </w:p>
          <w:p w14:paraId="06CACB8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或珠峰小鎮</w:t>
            </w:r>
          </w:p>
        </w:tc>
      </w:tr>
      <w:tr w14:paraId="73BE5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10678" w:type="dxa"/>
            <w:gridSpan w:val="4"/>
            <w:tcBorders>
              <w:top w:val="single" w:color="4F81BD" w:sz="4" w:space="0"/>
              <w:left w:val="single" w:color="4F81BD" w:sz="4" w:space="0"/>
              <w:bottom w:val="single" w:color="4F81BD" w:sz="4" w:space="0"/>
              <w:right w:val="single" w:color="4F81BD" w:sz="4" w:space="0"/>
            </w:tcBorders>
            <w:noWrap w:val="0"/>
            <w:vAlign w:val="center"/>
          </w:tcPr>
          <w:p w14:paraId="411A23B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w:t>
            </w:r>
            <w:r>
              <w:rPr>
                <w:rFonts w:hint="eastAsia" w:ascii="Microsoft YaHei UI Light" w:hAnsi="Microsoft YaHei UI Light" w:eastAsia="Microsoft YaHei UI Light" w:cs="Microsoft YaHei UI Light"/>
                <w:b w:val="0"/>
                <w:bCs w:val="0"/>
                <w:sz w:val="19"/>
                <w:szCs w:val="19"/>
                <w:highlight w:val="none"/>
                <w:lang w:val="en-US" w:eastAsia="zh-CN"/>
              </w:rPr>
              <w:t>加烏拉山口.</w:t>
            </w:r>
            <w:r>
              <w:rPr>
                <w:rFonts w:hint="eastAsia" w:ascii="Microsoft YaHei UI Light" w:hAnsi="Microsoft YaHei UI Light" w:eastAsia="Microsoft YaHei UI Light" w:cs="Microsoft YaHei UI Light"/>
                <w:b w:val="0"/>
                <w:bCs w:val="0"/>
                <w:sz w:val="19"/>
                <w:szCs w:val="19"/>
                <w:highlight w:val="none"/>
                <w:lang w:eastAsia="zh-TW"/>
              </w:rPr>
              <w:t xml:space="preserve">珠峰觀景臺】 </w:t>
            </w:r>
          </w:p>
          <w:p w14:paraId="344DA14B">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highlight w:val="none"/>
                <w:lang w:val="en-US" w:eastAsia="zh-CN"/>
              </w:rPr>
            </w:pPr>
            <w:r>
              <w:rPr>
                <w:rFonts w:hint="eastAsia" w:ascii="Microsoft YaHei UI Light" w:hAnsi="Microsoft YaHei UI Light" w:eastAsia="Microsoft YaHei UI Light" w:cs="Microsoft YaHei UI Light"/>
                <w:b w:val="0"/>
                <w:bCs w:val="0"/>
                <w:sz w:val="19"/>
                <w:szCs w:val="19"/>
                <w:highlight w:val="none"/>
                <w:lang w:val="en-US" w:eastAsia="zh-CN"/>
              </w:rPr>
              <w:t>沿著珠峰路的108道拐盤山公路而上，可抵達海拔5210米的加烏拉山口.珠峰觀景台。此處是世界上少數能同時觀賞5座超8000米高峰的觀景台，天氣好時，珠穆朗瑪峰、洛子峰、馬卡魯峰、卓奧友峰、希夏邦馬峰5座8000米級雪峰一字排開，氣勢磅礴。</w:t>
            </w:r>
          </w:p>
          <w:p w14:paraId="6FAF938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p>
          <w:p w14:paraId="6E5FDE7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【絨布寺·聖謐】</w:t>
            </w:r>
          </w:p>
          <w:p w14:paraId="34217D8C">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它坐落於珠峰腳下絨布冰川末端，海拔約 5154 米，是世界上海拔最高的寺廟，屬藏傳佛教寧瑪派，為僧尼混居。寺院分新舊兩處，舊寺靠近珠峰，存有蓮花生大師修行洞等遺跡。新寺是觀賞珠峰的絕佳之地，從寺內南望，珠峰山體似巨大金字塔，巍峨聳立，震撼人心。寺門口的瑪尼堆和白塔常被當作拍攝珠峰的前景，靜謐又神聖。</w:t>
            </w:r>
          </w:p>
          <w:p w14:paraId="25CEB54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p>
          <w:p w14:paraId="1A2A037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【珠峰大本營·極巔】</w:t>
            </w:r>
          </w:p>
          <w:p w14:paraId="1D683D0F">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海拔5200米，是普通人能靠近珠峰最近之處。大本營由帳篷旅館圍成，周邊有武警值守。站在此處，與珠峰直線距離僅19公里，能近距離感受珠峰那雄偉磅礴的氣勢，它似一位巨人，屹立天地之間，散發著震撼人心的魅力，其獨特的氣質深深烙印在每一位到訪者心中。</w:t>
            </w:r>
          </w:p>
          <w:p w14:paraId="6860D73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p>
          <w:p w14:paraId="1012048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【珠穆朗瑪峰】</w:t>
            </w:r>
          </w:p>
          <w:p w14:paraId="025C25C4">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highlight w:val="none"/>
                <w:lang w:eastAsia="zh-CN"/>
              </w:rPr>
            </w:pPr>
            <w:r>
              <w:rPr>
                <w:rFonts w:hint="eastAsia" w:ascii="Microsoft YaHei UI Light" w:hAnsi="Microsoft YaHei UI Light" w:eastAsia="Microsoft YaHei UI Light" w:cs="Microsoft YaHei UI Light"/>
                <w:b w:val="0"/>
                <w:bCs w:val="0"/>
                <w:sz w:val="19"/>
                <w:szCs w:val="19"/>
                <w:highlight w:val="none"/>
                <w:lang w:eastAsia="zh-TW"/>
              </w:rPr>
              <w:t>走最美邊境公路，觀壯雪山群</w:t>
            </w:r>
            <w:r>
              <w:rPr>
                <w:rFonts w:hint="eastAsia" w:ascii="Microsoft YaHei UI Light" w:hAnsi="Microsoft YaHei UI Light" w:eastAsia="Microsoft YaHei UI Light" w:cs="Microsoft YaHei UI Light"/>
                <w:b w:val="0"/>
                <w:bCs w:val="0"/>
                <w:sz w:val="19"/>
                <w:szCs w:val="19"/>
                <w:highlight w:val="none"/>
                <w:lang w:eastAsia="zh-CN"/>
              </w:rPr>
              <w:t>，</w:t>
            </w:r>
            <w:r>
              <w:rPr>
                <w:rFonts w:hint="eastAsia" w:ascii="Microsoft YaHei UI Light" w:hAnsi="Microsoft YaHei UI Light" w:eastAsia="Microsoft YaHei UI Light" w:cs="Microsoft YaHei UI Light"/>
                <w:b w:val="0"/>
                <w:bCs w:val="0"/>
                <w:sz w:val="19"/>
                <w:szCs w:val="19"/>
                <w:highlight w:val="none"/>
                <w:lang w:eastAsia="zh-TW"/>
              </w:rPr>
              <w:t>沿途遠眺世界第三高峰乾城章嘉峰、世界第四高峰洛子峰、日瑪那雪山</w:t>
            </w:r>
            <w:r>
              <w:rPr>
                <w:rFonts w:hint="eastAsia" w:ascii="Microsoft YaHei UI Light" w:hAnsi="Microsoft YaHei UI Light" w:eastAsia="Microsoft YaHei UI Light" w:cs="Microsoft YaHei UI Light"/>
                <w:b w:val="0"/>
                <w:bCs w:val="0"/>
                <w:sz w:val="19"/>
                <w:szCs w:val="19"/>
                <w:highlight w:val="none"/>
                <w:lang w:eastAsia="zh-CN"/>
              </w:rPr>
              <w:t>，</w:t>
            </w:r>
            <w:r>
              <w:rPr>
                <w:rFonts w:hint="eastAsia" w:ascii="Microsoft YaHei UI Light" w:hAnsi="Microsoft YaHei UI Light" w:eastAsia="Microsoft YaHei UI Light" w:cs="Microsoft YaHei UI Light"/>
                <w:b w:val="0"/>
                <w:bCs w:val="0"/>
                <w:sz w:val="19"/>
                <w:szCs w:val="19"/>
                <w:highlight w:val="none"/>
                <w:lang w:eastAsia="zh-TW"/>
              </w:rPr>
              <w:t>珠穆朗瑪峰海拔8848米，為世界第一高峰，位於喜馬拉雅山中段中尼邊界上。峰頂終年積雪，遠望冰川懸垂，銀峰高聳，景色無比奇特壯觀</w:t>
            </w:r>
            <w:r>
              <w:rPr>
                <w:rFonts w:hint="eastAsia" w:ascii="Microsoft YaHei UI Light" w:hAnsi="Microsoft YaHei UI Light" w:eastAsia="Microsoft YaHei UI Light" w:cs="Microsoft YaHei UI Light"/>
                <w:b w:val="0"/>
                <w:bCs w:val="0"/>
                <w:sz w:val="19"/>
                <w:szCs w:val="19"/>
                <w:highlight w:val="none"/>
                <w:lang w:eastAsia="zh-CN"/>
              </w:rPr>
              <w:t>。</w:t>
            </w:r>
          </w:p>
          <w:p w14:paraId="62F6ACBD">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highlight w:val="none"/>
                <w:lang w:val="en-US" w:eastAsia="zh-CN"/>
              </w:rPr>
            </w:pPr>
          </w:p>
          <w:p w14:paraId="502139D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color w:val="0000FF"/>
                <w:sz w:val="19"/>
                <w:szCs w:val="19"/>
                <w:highlight w:val="none"/>
                <w:lang w:eastAsia="zh-CN"/>
              </w:rPr>
            </w:pPr>
            <w:r>
              <w:rPr>
                <w:rFonts w:hint="eastAsia" w:ascii="Microsoft YaHei UI Light" w:hAnsi="Microsoft YaHei UI Light" w:eastAsia="Microsoft YaHei UI Light" w:cs="Microsoft YaHei UI Light"/>
                <w:b w:val="0"/>
                <w:bCs w:val="0"/>
                <w:color w:val="0000FF"/>
                <w:sz w:val="19"/>
                <w:szCs w:val="19"/>
                <w:highlight w:val="none"/>
                <w:lang w:eastAsia="zh-CN"/>
              </w:rPr>
              <w:t>【溫馨提示】</w:t>
            </w:r>
          </w:p>
          <w:p w14:paraId="6DFF019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val="en-US" w:eastAsia="zh-CN"/>
              </w:rPr>
              <w:t>遊客需從距離大本營50km處的珠峰小鎮換乘珠峰大本營的環保車前往珠峰大本營，第2天再乘坐環保車返回珠峰小鎮。司機和旅遊車無法陪同，請遊客帶好隨身物品，做好在珠峰大本營住1晚的準備；</w:t>
            </w:r>
          </w:p>
          <w:p w14:paraId="564BD2E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val="en-US" w:eastAsia="zh-CN"/>
              </w:rPr>
              <w:t>當晚</w:t>
            </w:r>
            <w:r>
              <w:rPr>
                <w:rFonts w:hint="eastAsia" w:ascii="Microsoft YaHei UI Light" w:hAnsi="Microsoft YaHei UI Light" w:eastAsia="Microsoft YaHei UI Light" w:cs="Microsoft YaHei UI Light"/>
                <w:b w:val="0"/>
                <w:bCs w:val="0"/>
                <w:sz w:val="19"/>
                <w:szCs w:val="19"/>
                <w:highlight w:val="none"/>
                <w:lang w:eastAsia="zh-TW"/>
              </w:rPr>
              <w:t>住宿為珠峰營地帳篷：</w:t>
            </w:r>
            <w:r>
              <w:rPr>
                <w:rFonts w:hint="eastAsia" w:ascii="Microsoft YaHei UI Light" w:hAnsi="Microsoft YaHei UI Light" w:eastAsia="Microsoft YaHei UI Light" w:cs="Microsoft YaHei UI Light"/>
                <w:b w:val="0"/>
                <w:bCs w:val="0"/>
                <w:sz w:val="19"/>
                <w:szCs w:val="19"/>
                <w:highlight w:val="none"/>
                <w:lang w:val="en-US" w:eastAsia="zh-CN"/>
              </w:rPr>
              <w:t>2025年重建過，增加了餐廳，從多人間改為雙人間等，但仍為大型</w:t>
            </w:r>
            <w:r>
              <w:rPr>
                <w:rFonts w:hint="eastAsia" w:ascii="Microsoft YaHei UI Light" w:hAnsi="Microsoft YaHei UI Light" w:eastAsia="Microsoft YaHei UI Light" w:cs="Microsoft YaHei UI Light"/>
                <w:b w:val="0"/>
                <w:bCs w:val="0"/>
                <w:sz w:val="19"/>
                <w:szCs w:val="19"/>
                <w:highlight w:val="none"/>
                <w:lang w:eastAsia="zh-TW"/>
              </w:rPr>
              <w:t>帳篷</w:t>
            </w:r>
            <w:r>
              <w:rPr>
                <w:rFonts w:hint="eastAsia" w:ascii="Microsoft YaHei UI Light" w:hAnsi="Microsoft YaHei UI Light" w:eastAsia="Microsoft YaHei UI Light" w:cs="Microsoft YaHei UI Light"/>
                <w:b w:val="0"/>
                <w:bCs w:val="0"/>
                <w:sz w:val="19"/>
                <w:szCs w:val="19"/>
                <w:highlight w:val="none"/>
                <w:lang w:val="en-US" w:eastAsia="zh-CN"/>
              </w:rPr>
              <w:t>+公共衛生間，</w:t>
            </w:r>
            <w:r>
              <w:rPr>
                <w:rFonts w:hint="eastAsia" w:ascii="Microsoft YaHei UI Light" w:hAnsi="Microsoft YaHei UI Light" w:eastAsia="Microsoft YaHei UI Light" w:cs="Microsoft YaHei UI Light"/>
                <w:b w:val="0"/>
                <w:bCs w:val="0"/>
                <w:sz w:val="19"/>
                <w:szCs w:val="19"/>
                <w:highlight w:val="none"/>
                <w:lang w:eastAsia="zh-TW"/>
              </w:rPr>
              <w:t>條件有限</w:t>
            </w:r>
            <w:r>
              <w:rPr>
                <w:rFonts w:hint="eastAsia" w:ascii="Microsoft YaHei UI Light" w:hAnsi="Microsoft YaHei UI Light" w:eastAsia="Microsoft YaHei UI Light" w:cs="Microsoft YaHei UI Light"/>
                <w:b w:val="0"/>
                <w:bCs w:val="0"/>
                <w:sz w:val="19"/>
                <w:szCs w:val="19"/>
                <w:highlight w:val="none"/>
                <w:lang w:eastAsia="zh-CN"/>
              </w:rPr>
              <w:t>，</w:t>
            </w:r>
            <w:r>
              <w:rPr>
                <w:rFonts w:hint="eastAsia" w:ascii="Microsoft YaHei UI Light" w:hAnsi="Microsoft YaHei UI Light" w:eastAsia="Microsoft YaHei UI Light" w:cs="Microsoft YaHei UI Light"/>
                <w:b w:val="0"/>
                <w:bCs w:val="0"/>
                <w:sz w:val="19"/>
                <w:szCs w:val="19"/>
                <w:highlight w:val="none"/>
                <w:lang w:val="en-US" w:eastAsia="zh-CN"/>
              </w:rPr>
              <w:t>尤其在高海拔地區，物資運送不易，餐食基礎有限，</w:t>
            </w:r>
            <w:r>
              <w:rPr>
                <w:rFonts w:hint="eastAsia" w:ascii="Microsoft YaHei UI Light" w:hAnsi="Microsoft YaHei UI Light" w:eastAsia="Microsoft YaHei UI Light" w:cs="Microsoft YaHei UI Light"/>
                <w:b w:val="0"/>
                <w:bCs w:val="0"/>
                <w:sz w:val="19"/>
                <w:szCs w:val="19"/>
                <w:highlight w:val="none"/>
                <w:lang w:eastAsia="zh-TW"/>
              </w:rPr>
              <w:t>敬請理解</w:t>
            </w:r>
            <w:r>
              <w:rPr>
                <w:rFonts w:hint="eastAsia" w:ascii="Microsoft YaHei UI Light" w:hAnsi="Microsoft YaHei UI Light" w:eastAsia="Microsoft YaHei UI Light" w:cs="Microsoft YaHei UI Light"/>
                <w:b w:val="0"/>
                <w:bCs w:val="0"/>
                <w:sz w:val="19"/>
                <w:szCs w:val="19"/>
                <w:highlight w:val="none"/>
                <w:lang w:eastAsia="zh-CN"/>
              </w:rPr>
              <w:t>；</w:t>
            </w:r>
          </w:p>
          <w:p w14:paraId="76E5978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val="en-US" w:eastAsia="zh-CN"/>
              </w:rPr>
              <w:t>冬季</w:t>
            </w:r>
            <w:r>
              <w:rPr>
                <w:rFonts w:hint="eastAsia" w:ascii="Microsoft YaHei UI Light" w:hAnsi="Microsoft YaHei UI Light" w:eastAsia="Microsoft YaHei UI Light" w:cs="Microsoft YaHei UI Light"/>
                <w:b w:val="0"/>
                <w:bCs w:val="0"/>
                <w:sz w:val="19"/>
                <w:szCs w:val="19"/>
                <w:highlight w:val="none"/>
                <w:lang w:eastAsia="zh-TW"/>
              </w:rPr>
              <w:t>因天氣寒冷，</w:t>
            </w:r>
            <w:r>
              <w:rPr>
                <w:rFonts w:hint="eastAsia" w:ascii="Microsoft YaHei UI Light" w:hAnsi="Microsoft YaHei UI Light" w:eastAsia="Microsoft YaHei UI Light" w:cs="Microsoft YaHei UI Light"/>
                <w:b w:val="0"/>
                <w:bCs w:val="0"/>
                <w:sz w:val="19"/>
                <w:szCs w:val="19"/>
                <w:highlight w:val="none"/>
                <w:lang w:val="en-US" w:eastAsia="zh-CN"/>
              </w:rPr>
              <w:t>珠峰帳篷營地若停止營業期間，整團改為預定珠峰小鎮的招待所（帶獨立衛生間）；</w:t>
            </w:r>
          </w:p>
          <w:p w14:paraId="1A79D2A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kern w:val="2"/>
                <w:sz w:val="19"/>
                <w:szCs w:val="19"/>
                <w:lang w:val="en-US" w:eastAsia="zh-TW" w:bidi="ar-SA"/>
              </w:rPr>
            </w:pPr>
            <w:r>
              <w:rPr>
                <w:rFonts w:hint="eastAsia" w:ascii="Microsoft YaHei UI Light" w:hAnsi="Microsoft YaHei UI Light" w:eastAsia="Microsoft YaHei UI Light" w:cs="Microsoft YaHei UI Light"/>
                <w:b w:val="0"/>
                <w:bCs w:val="0"/>
                <w:sz w:val="19"/>
                <w:szCs w:val="19"/>
                <w:highlight w:val="none"/>
                <w:lang w:val="en-US" w:eastAsia="zh-CN"/>
              </w:rPr>
              <w:t>當</w:t>
            </w:r>
            <w:r>
              <w:rPr>
                <w:rFonts w:hint="eastAsia" w:ascii="Microsoft YaHei UI Light" w:hAnsi="Microsoft YaHei UI Light" w:eastAsia="Microsoft YaHei UI Light" w:cs="Microsoft YaHei UI Light"/>
                <w:b w:val="0"/>
                <w:bCs w:val="0"/>
                <w:sz w:val="19"/>
                <w:szCs w:val="19"/>
                <w:highlight w:val="none"/>
                <w:lang w:eastAsia="zh-TW"/>
              </w:rPr>
              <w:t>日食宿較差，海拔較高，氣溫較低，請注意防寒。注意安全，防止高原反應。夏季晚上0-8度左右，請帶好禦寒衣物，也可在大本營租賃羽絨服</w:t>
            </w:r>
            <w:r>
              <w:rPr>
                <w:rFonts w:hint="eastAsia" w:ascii="Microsoft YaHei UI Light" w:hAnsi="Microsoft YaHei UI Light" w:eastAsia="Microsoft YaHei UI Light" w:cs="Microsoft YaHei UI Light"/>
                <w:b w:val="0"/>
                <w:bCs w:val="0"/>
                <w:sz w:val="19"/>
                <w:szCs w:val="19"/>
                <w:highlight w:val="none"/>
                <w:lang w:val="en-US" w:eastAsia="zh-CN"/>
              </w:rPr>
              <w:t>保暖；</w:t>
            </w:r>
          </w:p>
        </w:tc>
      </w:tr>
      <w:tr w14:paraId="6889D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noWrap w:val="0"/>
            <w:vAlign w:val="center"/>
          </w:tcPr>
          <w:p w14:paraId="75391C8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6</w:t>
            </w:r>
          </w:p>
        </w:tc>
        <w:tc>
          <w:tcPr>
            <w:tcW w:w="3141" w:type="pct"/>
            <w:tcBorders>
              <w:top w:val="single" w:color="4F81BD" w:sz="4" w:space="0"/>
              <w:left w:val="single" w:color="4F81BD" w:sz="4" w:space="0"/>
              <w:bottom w:val="single" w:color="4F81BD" w:sz="4" w:space="0"/>
              <w:right w:val="single" w:color="4F81BD" w:sz="4" w:space="0"/>
            </w:tcBorders>
            <w:noWrap w:val="0"/>
            <w:vAlign w:val="center"/>
          </w:tcPr>
          <w:p w14:paraId="3FC3443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b/>
                <w:bCs/>
                <w:sz w:val="19"/>
                <w:szCs w:val="19"/>
                <w:lang w:val="en-US" w:eastAsia="zh-TW"/>
              </w:rPr>
              <w:t>珠峰大本營/珠峰小鎮</w:t>
            </w:r>
            <w:r>
              <w:rPr>
                <w:rFonts w:hint="eastAsia" w:ascii="Microsoft YaHei UI Light" w:hAnsi="Microsoft YaHei UI Light" w:eastAsia="Microsoft YaHei UI Light" w:cs="Microsoft YaHei UI Light"/>
                <w:b/>
                <w:bCs/>
                <w:sz w:val="19"/>
                <w:szCs w:val="19"/>
                <w:lang w:eastAsia="zh-TW"/>
              </w:rPr>
              <w:t>→嘉</w:t>
            </w:r>
            <w:r>
              <w:rPr>
                <w:rFonts w:hint="eastAsia" w:ascii="Microsoft YaHei UI Light" w:hAnsi="Microsoft YaHei UI Light" w:eastAsia="Microsoft YaHei UI Light" w:cs="Microsoft YaHei UI Light"/>
                <w:b/>
                <w:bCs/>
                <w:color w:val="auto"/>
                <w:sz w:val="19"/>
                <w:szCs w:val="19"/>
                <w:vertAlign w:val="baseline"/>
                <w:lang w:val="en-US" w:eastAsia="zh-CN"/>
              </w:rPr>
              <w:t>措</w:t>
            </w:r>
            <w:r>
              <w:rPr>
                <w:rFonts w:hint="eastAsia" w:ascii="Microsoft YaHei UI Light" w:hAnsi="Microsoft YaHei UI Light" w:eastAsia="Microsoft YaHei UI Light" w:cs="Microsoft YaHei UI Light"/>
                <w:b/>
                <w:bCs/>
                <w:sz w:val="19"/>
                <w:szCs w:val="19"/>
                <w:lang w:eastAsia="zh-TW"/>
              </w:rPr>
              <w:t>拉山口觀景臺→日喀則（車程約3</w:t>
            </w:r>
            <w:r>
              <w:rPr>
                <w:rFonts w:hint="eastAsia" w:ascii="Microsoft YaHei UI Light" w:hAnsi="Microsoft YaHei UI Light" w:eastAsia="Microsoft YaHei UI Light" w:cs="Microsoft YaHei UI Light"/>
                <w:b/>
                <w:bCs/>
                <w:sz w:val="19"/>
                <w:szCs w:val="19"/>
                <w:lang w:val="en-US" w:eastAsia="zh-CN"/>
              </w:rPr>
              <w:t>5</w:t>
            </w:r>
            <w:r>
              <w:rPr>
                <w:rFonts w:hint="eastAsia" w:ascii="Microsoft YaHei UI Light" w:hAnsi="Microsoft YaHei UI Light" w:eastAsia="Microsoft YaHei UI Light" w:cs="Microsoft YaHei UI Light"/>
                <w:b/>
                <w:bCs/>
                <w:sz w:val="19"/>
                <w:szCs w:val="19"/>
                <w:lang w:eastAsia="zh-TW"/>
              </w:rPr>
              <w:t>0km，7</w:t>
            </w:r>
            <w:r>
              <w:rPr>
                <w:rFonts w:hint="eastAsia" w:ascii="Microsoft YaHei UI Light" w:hAnsi="Microsoft YaHei UI Light" w:eastAsia="Microsoft YaHei UI Light" w:cs="Microsoft YaHei UI Light"/>
                <w:b/>
                <w:bCs/>
                <w:sz w:val="19"/>
                <w:szCs w:val="19"/>
                <w:lang w:val="en-US" w:eastAsia="zh-CN"/>
              </w:rPr>
              <w:t>hrs</w:t>
            </w:r>
            <w:r>
              <w:rPr>
                <w:rFonts w:hint="eastAsia" w:ascii="Microsoft YaHei UI Light" w:hAnsi="Microsoft YaHei UI Light" w:eastAsia="Microsoft YaHei UI Light" w:cs="Microsoft YaHei UI Light"/>
                <w:b/>
                <w:bCs/>
                <w:sz w:val="19"/>
                <w:szCs w:val="19"/>
                <w:lang w:eastAsia="zh-TW"/>
              </w:rPr>
              <w:t>）</w:t>
            </w:r>
          </w:p>
        </w:tc>
        <w:tc>
          <w:tcPr>
            <w:tcW w:w="544" w:type="pct"/>
            <w:tcBorders>
              <w:top w:val="single" w:color="4F81BD" w:sz="4" w:space="0"/>
              <w:left w:val="single" w:color="4F81BD" w:sz="4" w:space="0"/>
              <w:bottom w:val="single" w:color="4F81BD" w:sz="4" w:space="0"/>
              <w:right w:val="single" w:color="4F81BD" w:sz="4" w:space="0"/>
            </w:tcBorders>
            <w:noWrap w:val="0"/>
            <w:vAlign w:val="center"/>
          </w:tcPr>
          <w:p w14:paraId="2E9BA59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酒店含早</w:t>
            </w:r>
          </w:p>
        </w:tc>
        <w:tc>
          <w:tcPr>
            <w:tcW w:w="850" w:type="pct"/>
            <w:tcBorders>
              <w:top w:val="single" w:color="4F81BD" w:sz="4" w:space="0"/>
              <w:left w:val="single" w:color="4F81BD" w:sz="4" w:space="0"/>
              <w:bottom w:val="single" w:color="4F81BD" w:sz="4" w:space="0"/>
              <w:right w:val="single" w:color="4F81BD" w:sz="4" w:space="0"/>
            </w:tcBorders>
            <w:noWrap w:val="0"/>
            <w:vAlign w:val="center"/>
          </w:tcPr>
          <w:p w14:paraId="0321796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日喀則</w:t>
            </w:r>
          </w:p>
          <w:p w14:paraId="44DC827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（海拔：3840m）</w:t>
            </w:r>
          </w:p>
        </w:tc>
      </w:tr>
      <w:tr w14:paraId="01B5F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7"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3DD15E7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Microsoft YaHei UI Light" w:hAnsi="Microsoft YaHei UI Light" w:eastAsia="Microsoft YaHei UI Light" w:cs="Microsoft YaHei UI Light"/>
                <w:b w:val="0"/>
                <w:bCs w:val="0"/>
                <w:sz w:val="19"/>
                <w:szCs w:val="19"/>
                <w:vertAlign w:val="baseline"/>
                <w:lang w:val="en-US" w:eastAsia="zh-CN"/>
              </w:rPr>
            </w:pPr>
            <w:r>
              <w:rPr>
                <w:rFonts w:hint="eastAsia" w:ascii="Microsoft YaHei UI Light" w:hAnsi="Microsoft YaHei UI Light" w:eastAsia="Microsoft YaHei UI Light" w:cs="Microsoft YaHei UI Light"/>
                <w:b w:val="0"/>
                <w:bCs w:val="0"/>
                <w:sz w:val="19"/>
                <w:szCs w:val="19"/>
                <w:vertAlign w:val="baseline"/>
                <w:lang w:val="en-US" w:eastAsia="zh-CN"/>
              </w:rPr>
              <w:t>【嘉錯拉山口·絕巔】</w:t>
            </w:r>
          </w:p>
          <w:p w14:paraId="032428E4">
            <w:pPr>
              <w:keepNext w:val="0"/>
              <w:keepLines w:val="0"/>
              <w:pageBreakBefore w:val="0"/>
              <w:widowControl w:val="0"/>
              <w:kinsoku/>
              <w:wordWrap/>
              <w:overflowPunct/>
              <w:topLinePunct w:val="0"/>
              <w:autoSpaceDE/>
              <w:autoSpaceDN/>
              <w:bidi w:val="0"/>
              <w:adjustRightInd/>
              <w:snapToGrid/>
              <w:spacing w:line="360" w:lineRule="exact"/>
              <w:ind w:firstLine="400"/>
              <w:jc w:val="left"/>
              <w:textAlignment w:val="auto"/>
              <w:rPr>
                <w:rFonts w:hint="eastAsia" w:ascii="Microsoft YaHei UI Light" w:hAnsi="Microsoft YaHei UI Light" w:eastAsia="Microsoft YaHei UI Light" w:cs="Microsoft YaHei UI Light"/>
                <w:b w:val="0"/>
                <w:bCs w:val="0"/>
                <w:sz w:val="19"/>
                <w:szCs w:val="19"/>
                <w:vertAlign w:val="baseline"/>
                <w:lang w:val="en-US" w:eastAsia="zh-TW"/>
              </w:rPr>
            </w:pPr>
            <w:r>
              <w:rPr>
                <w:rFonts w:hint="eastAsia" w:ascii="Microsoft YaHei UI Light" w:hAnsi="Microsoft YaHei UI Light" w:eastAsia="Microsoft YaHei UI Light" w:cs="Microsoft YaHei UI Light"/>
                <w:b w:val="0"/>
                <w:bCs w:val="0"/>
                <w:sz w:val="19"/>
                <w:szCs w:val="19"/>
                <w:vertAlign w:val="baseline"/>
                <w:lang w:val="en-US" w:eastAsia="zh-CN"/>
              </w:rPr>
              <w:t>它海拔 5248 米，是珠峰國家自然保護區的山口，也是中尼公路的海拔巔峰。站在觀景臺，巨大的保護區標牌映入眼簾，無數經幡隨風烈烈作響。天氣晴好時，不僅能眺望到海拔 8848.86 米的珠穆朗瑪峰，還能將卓奧友峰、洛子峰和馬卡魯峰這三座海拔均超八千米的高峰一併收入眼底。同一埡口，四座八千多米高峰齊聚，放眼 318 國道乃至全球公路翻越的埡口，都極為罕見。</w:t>
            </w:r>
          </w:p>
        </w:tc>
      </w:tr>
      <w:tr w14:paraId="33ECB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noWrap w:val="0"/>
            <w:vAlign w:val="center"/>
          </w:tcPr>
          <w:p w14:paraId="2557405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7</w:t>
            </w:r>
          </w:p>
        </w:tc>
        <w:tc>
          <w:tcPr>
            <w:tcW w:w="3141" w:type="pct"/>
            <w:tcBorders>
              <w:top w:val="single" w:color="4F81BD" w:sz="4" w:space="0"/>
              <w:left w:val="single" w:color="4F81BD" w:sz="4" w:space="0"/>
              <w:bottom w:val="single" w:color="4F81BD" w:sz="4" w:space="0"/>
              <w:right w:val="single" w:color="4F81BD" w:sz="4" w:space="0"/>
            </w:tcBorders>
            <w:noWrap w:val="0"/>
            <w:vAlign w:val="center"/>
          </w:tcPr>
          <w:p w14:paraId="74BEF5A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bCs/>
                <w:sz w:val="19"/>
                <w:szCs w:val="19"/>
                <w:lang w:eastAsia="zh-TW"/>
              </w:rPr>
              <w:t>日喀則→扎什倫布寺→拉薩（車程約</w:t>
            </w:r>
            <w:r>
              <w:rPr>
                <w:rFonts w:hint="eastAsia" w:ascii="Microsoft YaHei UI Light" w:hAnsi="Microsoft YaHei UI Light" w:eastAsia="Microsoft YaHei UI Light" w:cs="Microsoft YaHei UI Light"/>
                <w:b/>
                <w:bCs/>
                <w:sz w:val="19"/>
                <w:szCs w:val="19"/>
                <w:lang w:val="en-US" w:eastAsia="zh-CN"/>
              </w:rPr>
              <w:t>27</w:t>
            </w:r>
            <w:r>
              <w:rPr>
                <w:rFonts w:hint="eastAsia" w:ascii="Microsoft YaHei UI Light" w:hAnsi="Microsoft YaHei UI Light" w:eastAsia="Microsoft YaHei UI Light" w:cs="Microsoft YaHei UI Light"/>
                <w:b/>
                <w:bCs/>
                <w:sz w:val="19"/>
                <w:szCs w:val="19"/>
                <w:lang w:eastAsia="zh-TW"/>
              </w:rPr>
              <w:t>0km，5</w:t>
            </w:r>
            <w:r>
              <w:rPr>
                <w:rFonts w:hint="eastAsia" w:ascii="Microsoft YaHei UI Light" w:hAnsi="Microsoft YaHei UI Light" w:eastAsia="Microsoft YaHei UI Light" w:cs="Microsoft YaHei UI Light"/>
                <w:b/>
                <w:bCs/>
                <w:sz w:val="19"/>
                <w:szCs w:val="19"/>
                <w:lang w:val="en-US" w:eastAsia="zh-CN"/>
              </w:rPr>
              <w:t>hrs</w:t>
            </w:r>
            <w:r>
              <w:rPr>
                <w:rFonts w:hint="eastAsia" w:ascii="Microsoft YaHei UI Light" w:hAnsi="Microsoft YaHei UI Light" w:eastAsia="Microsoft YaHei UI Light" w:cs="Microsoft YaHei UI Light"/>
                <w:b/>
                <w:bCs/>
                <w:sz w:val="19"/>
                <w:szCs w:val="19"/>
                <w:lang w:eastAsia="zh-TW"/>
              </w:rPr>
              <w:t>）</w:t>
            </w:r>
          </w:p>
        </w:tc>
        <w:tc>
          <w:tcPr>
            <w:tcW w:w="544" w:type="pct"/>
            <w:tcBorders>
              <w:top w:val="single" w:color="4F81BD" w:sz="4" w:space="0"/>
              <w:left w:val="single" w:color="4F81BD" w:sz="4" w:space="0"/>
              <w:bottom w:val="single" w:color="4F81BD" w:sz="4" w:space="0"/>
              <w:right w:val="single" w:color="4F81BD" w:sz="4" w:space="0"/>
            </w:tcBorders>
            <w:noWrap w:val="0"/>
            <w:vAlign w:val="center"/>
          </w:tcPr>
          <w:p w14:paraId="3B94242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850" w:type="pct"/>
            <w:tcBorders>
              <w:top w:val="single" w:color="4F81BD" w:sz="4" w:space="0"/>
              <w:left w:val="single" w:color="4F81BD" w:sz="4" w:space="0"/>
              <w:bottom w:val="single" w:color="4F81BD" w:sz="4" w:space="0"/>
              <w:right w:val="single" w:color="4F81BD" w:sz="4" w:space="0"/>
            </w:tcBorders>
            <w:noWrap w:val="0"/>
            <w:vAlign w:val="center"/>
          </w:tcPr>
          <w:p w14:paraId="4F837DC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12B567F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（海拔：3650m）</w:t>
            </w:r>
          </w:p>
        </w:tc>
      </w:tr>
      <w:tr w14:paraId="65888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5ACD4A0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CN"/>
              </w:rPr>
              <w:t>【</w:t>
            </w:r>
            <w:r>
              <w:rPr>
                <w:rFonts w:hint="eastAsia" w:ascii="Microsoft YaHei UI Light" w:hAnsi="Microsoft YaHei UI Light" w:eastAsia="Microsoft YaHei UI Light" w:cs="Microsoft YaHei UI Light"/>
                <w:b w:val="0"/>
                <w:bCs w:val="0"/>
                <w:sz w:val="19"/>
                <w:szCs w:val="19"/>
                <w:lang w:eastAsia="zh-TW"/>
              </w:rPr>
              <w:t>扎什倫布寺】</w:t>
            </w:r>
          </w:p>
          <w:p w14:paraId="67596CEB">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扎什倫布寺，也稱“吉祥須彌寺”，日喀則地區大的寺廟，與拉薩的哲蚌寺，色拉寺和甘丹寺以及青海的塔爾寺和甘肅的拉蔔楞寺並列為格魯派的六大寺廟。由宗喀巴的弟子一世達賴根敦珠巴於 1447年倡建。扎什倫布 寺極盛時房間總數達3000餘間，寺僧5000餘人，下屬寺廟50餘座，莊園牧場30餘處。從第四世班禪起，後世班禪均以此寺為駐錫地，現在的扎什倫布寺共有：扎倉4個，經堂 56座，房務3600餘間，寺僧800餘名，總占地面積30萬平方米。</w:t>
            </w:r>
          </w:p>
          <w:p w14:paraId="0C5E5382">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 xml:space="preserve">遊玩亮點： </w:t>
            </w:r>
          </w:p>
          <w:p w14:paraId="50F94A47">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1.被譽為後藏</w:t>
            </w:r>
            <w:r>
              <w:rPr>
                <w:rFonts w:hint="eastAsia" w:ascii="Microsoft YaHei UI Light" w:hAnsi="Microsoft YaHei UI Light" w:eastAsia="Microsoft YaHei UI Light" w:cs="Microsoft YaHei UI Light"/>
                <w:b w:val="0"/>
                <w:bCs w:val="0"/>
                <w:sz w:val="19"/>
                <w:szCs w:val="19"/>
                <w:lang w:val="en-US" w:eastAsia="zh-CN"/>
              </w:rPr>
              <w:t>至</w:t>
            </w:r>
            <w:r>
              <w:rPr>
                <w:rFonts w:hint="eastAsia" w:ascii="Microsoft YaHei UI Light" w:hAnsi="Microsoft YaHei UI Light" w:eastAsia="Microsoft YaHei UI Light" w:cs="Microsoft YaHei UI Light"/>
                <w:b w:val="0"/>
                <w:bCs w:val="0"/>
                <w:sz w:val="19"/>
                <w:szCs w:val="19"/>
                <w:lang w:eastAsia="zh-TW"/>
              </w:rPr>
              <w:t xml:space="preserve">尊，是歷代班禪的駐錫地，也是後藏地區大的寺廟，與拉薩三大寺並稱為藏地四大寺 </w:t>
            </w:r>
          </w:p>
          <w:p w14:paraId="603C0AF4">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 xml:space="preserve">2.強巴佛殿內供奉著銅塑佛像，共用黃銅231400斤，黃金6700 兩，僅鑲嵌佛像兩眉，就用了大小鑽石珍珠等1400多顆 </w:t>
            </w:r>
          </w:p>
          <w:p w14:paraId="03F90638">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3.寺內供奉有造型精美絕倫的班禪舍利塔，使用黃金、白銀、銅、綢緞、珊瑚、珍珠、瑪瑙、綠松石等多種材質不計其數</w:t>
            </w:r>
          </w:p>
          <w:p w14:paraId="3815C42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val="en-US" w:eastAsia="zh-CN"/>
              </w:rPr>
            </w:pPr>
          </w:p>
          <w:p w14:paraId="0C223DA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b w:val="0"/>
                <w:bCs w:val="0"/>
                <w:sz w:val="19"/>
                <w:szCs w:val="19"/>
                <w:lang w:val="en-US" w:eastAsia="zh-CN"/>
              </w:rPr>
            </w:pPr>
            <w:r>
              <w:rPr>
                <w:rStyle w:val="11"/>
                <w:rFonts w:hint="eastAsia" w:ascii="Microsoft YaHei UI Light" w:hAnsi="Microsoft YaHei UI Light" w:eastAsia="Microsoft YaHei UI Light" w:cs="Microsoft YaHei UI Light"/>
                <w:b w:val="0"/>
                <w:bCs w:val="0"/>
                <w:color w:val="0000FF"/>
                <w:sz w:val="19"/>
                <w:szCs w:val="19"/>
                <w:lang w:val="en-US" w:eastAsia="zh-CN" w:bidi="ar"/>
              </w:rPr>
              <w:t>【溫馨提示】</w:t>
            </w:r>
          </w:p>
          <w:p w14:paraId="32F78CF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val="0"/>
                <w:bCs w:val="0"/>
                <w:sz w:val="19"/>
                <w:szCs w:val="19"/>
                <w:lang w:val="en-US" w:eastAsia="zh-CN"/>
              </w:rPr>
              <w:t>旅行社會根據實際情況，在不減少景點的情況下，有可能安排當天從日喀則前往當雄住宿，第二天從當雄前往納木措參觀完後返回拉薩，敬請諒解</w:t>
            </w:r>
          </w:p>
        </w:tc>
      </w:tr>
      <w:tr w14:paraId="1CC98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noWrap w:val="0"/>
            <w:vAlign w:val="center"/>
          </w:tcPr>
          <w:p w14:paraId="25C9FEE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rPr>
              <w:t>D</w:t>
            </w:r>
            <w:r>
              <w:rPr>
                <w:rFonts w:hint="eastAsia" w:ascii="Microsoft YaHei UI Light" w:hAnsi="Microsoft YaHei UI Light" w:eastAsia="Microsoft YaHei UI Light" w:cs="Microsoft YaHei UI Light"/>
                <w:b/>
                <w:bCs/>
                <w:sz w:val="19"/>
                <w:szCs w:val="19"/>
                <w:lang w:val="en-US" w:eastAsia="zh-CN"/>
              </w:rPr>
              <w:t>08</w:t>
            </w:r>
          </w:p>
        </w:tc>
        <w:tc>
          <w:tcPr>
            <w:tcW w:w="3141" w:type="pct"/>
            <w:tcBorders>
              <w:top w:val="single" w:color="4F81BD" w:sz="4" w:space="0"/>
              <w:left w:val="single" w:color="4F81BD" w:sz="4" w:space="0"/>
              <w:bottom w:val="single" w:color="4F81BD" w:sz="4" w:space="0"/>
              <w:right w:val="single" w:color="4F81BD" w:sz="4" w:space="0"/>
            </w:tcBorders>
            <w:noWrap w:val="0"/>
            <w:vAlign w:val="center"/>
          </w:tcPr>
          <w:p w14:paraId="52C8065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r>
              <w:rPr>
                <w:rFonts w:hint="eastAsia" w:ascii="Microsoft YaHei UI Light" w:hAnsi="Microsoft YaHei UI Light" w:eastAsia="Microsoft YaHei UI Light" w:cs="Microsoft YaHei UI Light"/>
                <w:b/>
                <w:bCs/>
                <w:sz w:val="19"/>
                <w:szCs w:val="19"/>
                <w:lang w:eastAsia="zh-TW"/>
              </w:rPr>
              <w:t>→</w:t>
            </w:r>
            <w:r>
              <w:rPr>
                <w:rFonts w:hint="eastAsia" w:ascii="Microsoft YaHei UI Light" w:hAnsi="Microsoft YaHei UI Light" w:eastAsia="Microsoft YaHei UI Light" w:cs="Microsoft YaHei UI Light"/>
                <w:b/>
                <w:bCs/>
                <w:sz w:val="19"/>
                <w:szCs w:val="19"/>
                <w:lang w:val="en-US" w:eastAsia="zh-CN"/>
              </w:rPr>
              <w:t>納木措（扎西半島）</w:t>
            </w:r>
            <w:r>
              <w:rPr>
                <w:rFonts w:hint="eastAsia" w:ascii="Microsoft YaHei UI Light" w:hAnsi="Microsoft YaHei UI Light" w:eastAsia="Microsoft YaHei UI Light" w:cs="Microsoft YaHei UI Light"/>
                <w:b/>
                <w:bCs/>
                <w:sz w:val="19"/>
                <w:szCs w:val="19"/>
                <w:lang w:eastAsia="zh-TW"/>
              </w:rPr>
              <w:t>→</w:t>
            </w:r>
            <w:r>
              <w:rPr>
                <w:rFonts w:hint="eastAsia" w:ascii="Microsoft YaHei UI Light" w:hAnsi="Microsoft YaHei UI Light" w:eastAsia="Microsoft YaHei UI Light" w:cs="Microsoft YaHei UI Light"/>
                <w:b/>
                <w:bCs/>
                <w:sz w:val="19"/>
                <w:szCs w:val="19"/>
                <w:lang w:val="en-US" w:eastAsia="zh-CN"/>
              </w:rPr>
              <w:t>拉薩（車程約450km，7-8hrs）</w:t>
            </w:r>
          </w:p>
        </w:tc>
        <w:tc>
          <w:tcPr>
            <w:tcW w:w="544" w:type="pct"/>
            <w:tcBorders>
              <w:top w:val="single" w:color="4F81BD" w:sz="4" w:space="0"/>
              <w:left w:val="single" w:color="4F81BD" w:sz="4" w:space="0"/>
              <w:bottom w:val="single" w:color="4F81BD" w:sz="4" w:space="0"/>
              <w:right w:val="single" w:color="4F81BD" w:sz="4" w:space="0"/>
            </w:tcBorders>
            <w:noWrap w:val="0"/>
            <w:vAlign w:val="center"/>
          </w:tcPr>
          <w:p w14:paraId="0ADC669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850" w:type="pct"/>
            <w:tcBorders>
              <w:top w:val="single" w:color="4F81BD" w:sz="4" w:space="0"/>
              <w:left w:val="single" w:color="4F81BD" w:sz="4" w:space="0"/>
              <w:bottom w:val="single" w:color="4F81BD" w:sz="4" w:space="0"/>
              <w:right w:val="single" w:color="4F81BD" w:sz="4" w:space="0"/>
            </w:tcBorders>
            <w:noWrap w:val="0"/>
            <w:vAlign w:val="center"/>
          </w:tcPr>
          <w:p w14:paraId="38B9773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646B03B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（海拔：3650m）</w:t>
            </w:r>
          </w:p>
        </w:tc>
      </w:tr>
      <w:tr w14:paraId="50555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1528D23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【納木措】</w:t>
            </w:r>
          </w:p>
          <w:p w14:paraId="71152845">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翻越海拔5190米那根拉山到達西藏三大聖湖之首的“天湖”納木措，海拔4718m，是世界上海拔最高、我國第二大的鹹水湖。南面有終年積雪的念青唐古喇山，北側和西側有高原丘陵，廣闊的湖濱，草原繞湖四周，水草豐美；湖水含鹽量高，流域範圍內野生動物資源豐富，有犛牛、山羊等；湖中多野禽，產細鱗魚和無鱗魚；湖水清澈，與四周雪山相映，風景秀麗，像一粒晶瑩的明珠鑲嵌在萬里羌塘草原上。</w:t>
            </w:r>
          </w:p>
          <w:p w14:paraId="17F34D72">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p>
          <w:p w14:paraId="747E5FB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Style w:val="11"/>
                <w:rFonts w:hint="eastAsia" w:ascii="Microsoft YaHei UI Light" w:hAnsi="Microsoft YaHei UI Light" w:eastAsia="Microsoft YaHei UI Light" w:cs="Microsoft YaHei UI Light"/>
                <w:b w:val="0"/>
                <w:bCs w:val="0"/>
                <w:color w:val="0000FF"/>
                <w:sz w:val="19"/>
                <w:szCs w:val="19"/>
                <w:lang w:val="en-US" w:eastAsia="zh-CN" w:bidi="ar"/>
              </w:rPr>
            </w:pPr>
            <w:r>
              <w:rPr>
                <w:rStyle w:val="11"/>
                <w:rFonts w:hint="eastAsia" w:ascii="Microsoft YaHei UI Light" w:hAnsi="Microsoft YaHei UI Light" w:eastAsia="Microsoft YaHei UI Light" w:cs="Microsoft YaHei UI Light"/>
                <w:b w:val="0"/>
                <w:bCs w:val="0"/>
                <w:color w:val="0000FF"/>
                <w:sz w:val="19"/>
                <w:szCs w:val="19"/>
                <w:lang w:val="en-US" w:eastAsia="zh-CN" w:bidi="ar"/>
              </w:rPr>
              <w:t>【溫馨提示】</w:t>
            </w:r>
          </w:p>
          <w:p w14:paraId="34D2230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val="0"/>
                <w:bCs w:val="0"/>
                <w:sz w:val="19"/>
                <w:szCs w:val="19"/>
                <w:lang w:val="en-US" w:eastAsia="zh-CN"/>
              </w:rPr>
              <w:t>冬季氣候惡劣，納木措海拔較高，每年冬天都有出現因大雪封山的情況，若遇大雪封山，行程調整如下：</w:t>
            </w:r>
            <w:r>
              <w:rPr>
                <w:rFonts w:hint="eastAsia" w:ascii="Microsoft YaHei UI Light" w:hAnsi="Microsoft YaHei UI Light" w:eastAsia="Microsoft YaHei UI Light" w:cs="Microsoft YaHei UI Light"/>
                <w:b w:val="0"/>
                <w:bCs w:val="0"/>
                <w:sz w:val="19"/>
                <w:szCs w:val="19"/>
                <w:lang w:val="en-US" w:eastAsia="zh-CN"/>
              </w:rPr>
              <w:br w:type="textWrapping"/>
            </w:r>
            <w:r>
              <w:rPr>
                <w:rFonts w:hint="eastAsia" w:ascii="Microsoft YaHei UI Light" w:hAnsi="Microsoft YaHei UI Light" w:eastAsia="Microsoft YaHei UI Light" w:cs="Microsoft YaHei UI Light"/>
                <w:b w:val="0"/>
                <w:bCs w:val="0"/>
                <w:sz w:val="19"/>
                <w:szCs w:val="19"/>
                <w:lang w:val="en-US" w:eastAsia="zh-CN"/>
              </w:rPr>
              <w:t>1）若提前1天得知納木措景區無法參觀，行程將調整為：D08 拉薩→甘丹寺（轉經道輕徒步）→拉薩</w:t>
            </w:r>
            <w:r>
              <w:rPr>
                <w:rFonts w:hint="eastAsia" w:ascii="Microsoft YaHei UI Light" w:hAnsi="Microsoft YaHei UI Light" w:eastAsia="Microsoft YaHei UI Light" w:cs="Microsoft YaHei UI Light"/>
                <w:b w:val="0"/>
                <w:bCs w:val="0"/>
                <w:sz w:val="19"/>
                <w:szCs w:val="19"/>
                <w:lang w:val="en-US" w:eastAsia="zh-CN"/>
              </w:rPr>
              <w:br w:type="textWrapping"/>
            </w:r>
            <w:r>
              <w:rPr>
                <w:rFonts w:hint="eastAsia" w:ascii="Microsoft YaHei UI Light" w:hAnsi="Microsoft YaHei UI Light" w:eastAsia="Microsoft YaHei UI Light" w:cs="Microsoft YaHei UI Light"/>
                <w:b w:val="0"/>
                <w:bCs w:val="0"/>
                <w:sz w:val="19"/>
                <w:szCs w:val="19"/>
                <w:lang w:val="en-US" w:eastAsia="zh-CN"/>
              </w:rPr>
              <w:t>2）若當天已出發前往納木措景區，臨時被通知無法參觀，行程將調整為：D08 拉薩→楚佈寺→拉薩</w:t>
            </w:r>
          </w:p>
        </w:tc>
      </w:tr>
      <w:tr w14:paraId="431B1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noWrap w:val="0"/>
            <w:vAlign w:val="center"/>
          </w:tcPr>
          <w:p w14:paraId="563308A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rPr>
              <w:t>D</w:t>
            </w:r>
            <w:r>
              <w:rPr>
                <w:rFonts w:hint="eastAsia" w:ascii="Microsoft YaHei UI Light" w:hAnsi="Microsoft YaHei UI Light" w:eastAsia="Microsoft YaHei UI Light" w:cs="Microsoft YaHei UI Light"/>
                <w:b/>
                <w:bCs/>
                <w:sz w:val="19"/>
                <w:szCs w:val="19"/>
                <w:lang w:val="en-US" w:eastAsia="zh-CN"/>
              </w:rPr>
              <w:t>09</w:t>
            </w:r>
          </w:p>
        </w:tc>
        <w:tc>
          <w:tcPr>
            <w:tcW w:w="6708" w:type="dxa"/>
            <w:tcBorders>
              <w:top w:val="single" w:color="4F81BD" w:sz="4" w:space="0"/>
              <w:left w:val="single" w:color="4F81BD" w:sz="4" w:space="0"/>
              <w:bottom w:val="single" w:color="4F81BD" w:sz="4" w:space="0"/>
              <w:right w:val="single" w:color="4F81BD" w:sz="4" w:space="0"/>
            </w:tcBorders>
            <w:noWrap w:val="0"/>
            <w:vAlign w:val="center"/>
          </w:tcPr>
          <w:p w14:paraId="76CBC44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lang w:eastAsia="zh-TW"/>
              </w:rPr>
              <w:t>離開拉薩（拉薩市區－機場車程約70km，1小時）</w:t>
            </w:r>
          </w:p>
        </w:tc>
        <w:tc>
          <w:tcPr>
            <w:tcW w:w="544" w:type="pct"/>
            <w:tcBorders>
              <w:top w:val="single" w:color="4F81BD" w:sz="4" w:space="0"/>
              <w:left w:val="single" w:color="4F81BD" w:sz="4" w:space="0"/>
              <w:bottom w:val="single" w:color="4F81BD" w:sz="4" w:space="0"/>
              <w:right w:val="single" w:color="4F81BD" w:sz="4" w:space="0"/>
            </w:tcBorders>
            <w:noWrap w:val="0"/>
            <w:vAlign w:val="center"/>
          </w:tcPr>
          <w:p w14:paraId="7EEB493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850" w:type="pct"/>
            <w:tcBorders>
              <w:top w:val="single" w:color="4F81BD" w:sz="4" w:space="0"/>
              <w:left w:val="single" w:color="4F81BD" w:sz="4" w:space="0"/>
              <w:bottom w:val="single" w:color="4F81BD" w:sz="4" w:space="0"/>
              <w:right w:val="single" w:color="4F81BD" w:sz="4" w:space="0"/>
            </w:tcBorders>
            <w:noWrap w:val="0"/>
            <w:vAlign w:val="center"/>
          </w:tcPr>
          <w:p w14:paraId="412CECA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w:t>
            </w:r>
          </w:p>
        </w:tc>
      </w:tr>
      <w:tr w14:paraId="3578A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0" w:hRule="atLeast"/>
        </w:trPr>
        <w:tc>
          <w:tcPr>
            <w:tcW w:w="10678" w:type="dxa"/>
            <w:gridSpan w:val="4"/>
            <w:tcBorders>
              <w:top w:val="single" w:color="4F81BD" w:sz="4" w:space="0"/>
              <w:left w:val="single" w:color="4F81BD" w:sz="4" w:space="0"/>
              <w:bottom w:val="single" w:color="4F81BD" w:sz="4" w:space="0"/>
              <w:right w:val="single" w:color="4F81BD" w:sz="4" w:space="0"/>
            </w:tcBorders>
            <w:noWrap w:val="0"/>
            <w:vAlign w:val="center"/>
          </w:tcPr>
          <w:p w14:paraId="492E4662">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早餐後，根據航班時間安排送機或送站，結束愉快的旅行。市區距離機場約1小時車程，建議安排10點後的班機時間較為合適。</w:t>
            </w:r>
          </w:p>
          <w:p w14:paraId="012B146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sz w:val="19"/>
                <w:szCs w:val="19"/>
                <w:highlight w:val="none"/>
                <w:lang w:val="en-US" w:eastAsia="zh-CN"/>
              </w:rPr>
            </w:pPr>
            <w:r>
              <w:rPr>
                <w:rFonts w:hint="eastAsia" w:ascii="Microsoft YaHei UI Light" w:hAnsi="Microsoft YaHei UI Light" w:eastAsia="Microsoft YaHei UI Light" w:cs="Microsoft YaHei UI Light"/>
                <w:color w:val="0000FF"/>
                <w:sz w:val="19"/>
                <w:szCs w:val="19"/>
                <w:highlight w:val="none"/>
                <w:lang w:eastAsia="zh-CN"/>
              </w:rPr>
              <w:t>【</w:t>
            </w:r>
            <w:r>
              <w:rPr>
                <w:rFonts w:hint="eastAsia" w:ascii="Microsoft YaHei UI Light" w:hAnsi="Microsoft YaHei UI Light" w:eastAsia="Microsoft YaHei UI Light" w:cs="Microsoft YaHei UI Light"/>
                <w:color w:val="0000FF"/>
                <w:sz w:val="19"/>
                <w:szCs w:val="19"/>
                <w:highlight w:val="none"/>
                <w:lang w:val="en-US" w:eastAsia="zh-CN"/>
              </w:rPr>
              <w:t>温馨提醒</w:t>
            </w:r>
            <w:r>
              <w:rPr>
                <w:rFonts w:hint="eastAsia" w:ascii="Microsoft YaHei UI Light" w:hAnsi="Microsoft YaHei UI Light" w:eastAsia="Microsoft YaHei UI Light" w:cs="Microsoft YaHei UI Light"/>
                <w:color w:val="0000FF"/>
                <w:sz w:val="19"/>
                <w:szCs w:val="19"/>
                <w:highlight w:val="none"/>
                <w:lang w:eastAsia="zh-CN"/>
              </w:rPr>
              <w:t>】</w:t>
            </w:r>
          </w:p>
          <w:p w14:paraId="6B37E92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按照規定</w:t>
            </w:r>
            <w:r>
              <w:rPr>
                <w:rFonts w:hint="eastAsia" w:ascii="Microsoft YaHei UI Light" w:hAnsi="Microsoft YaHei UI Light" w:eastAsia="Microsoft YaHei UI Light" w:cs="Microsoft YaHei UI Light"/>
                <w:sz w:val="19"/>
                <w:szCs w:val="19"/>
                <w:highlight w:val="none"/>
                <w:lang w:eastAsia="zh-TW"/>
              </w:rPr>
              <w:t>外籍</w:t>
            </w:r>
            <w:r>
              <w:rPr>
                <w:rFonts w:hint="eastAsia" w:ascii="Microsoft YaHei UI Light" w:hAnsi="Microsoft YaHei UI Light" w:eastAsia="Microsoft YaHei UI Light" w:cs="Microsoft YaHei UI Light"/>
                <w:sz w:val="19"/>
                <w:szCs w:val="19"/>
                <w:highlight w:val="none"/>
                <w:lang w:val="en-US" w:eastAsia="zh-CN"/>
              </w:rPr>
              <w:t>和</w:t>
            </w:r>
            <w:r>
              <w:rPr>
                <w:rFonts w:hint="eastAsia" w:ascii="Microsoft YaHei UI Light" w:hAnsi="Microsoft YaHei UI Light" w:eastAsia="Microsoft YaHei UI Light" w:cs="Microsoft YaHei UI Light"/>
                <w:sz w:val="19"/>
                <w:szCs w:val="19"/>
                <w:highlight w:val="none"/>
                <w:lang w:eastAsia="zh-TW"/>
              </w:rPr>
              <w:t>臺胞</w:t>
            </w:r>
            <w:r>
              <w:rPr>
                <w:rFonts w:hint="eastAsia" w:ascii="Microsoft YaHei UI Light" w:hAnsi="Microsoft YaHei UI Light" w:eastAsia="Microsoft YaHei UI Light" w:cs="Microsoft YaHei UI Light"/>
                <w:sz w:val="19"/>
                <w:szCs w:val="19"/>
                <w:highlight w:val="none"/>
                <w:lang w:val="en-US" w:eastAsia="zh-CN"/>
              </w:rPr>
              <w:t>遊客抵達或離開拉薩需由持證</w:t>
            </w:r>
            <w:r>
              <w:rPr>
                <w:rFonts w:hint="eastAsia" w:ascii="Microsoft YaHei UI Light" w:hAnsi="Microsoft YaHei UI Light" w:eastAsia="Microsoft YaHei UI Light" w:cs="Microsoft YaHei UI Light"/>
                <w:sz w:val="19"/>
                <w:szCs w:val="19"/>
                <w:highlight w:val="none"/>
                <w:lang w:eastAsia="zh-TW"/>
              </w:rPr>
              <w:t>導遊</w:t>
            </w:r>
            <w:r>
              <w:rPr>
                <w:rFonts w:hint="eastAsia" w:ascii="Microsoft YaHei UI Light" w:hAnsi="Microsoft YaHei UI Light" w:eastAsia="Microsoft YaHei UI Light" w:cs="Microsoft YaHei UI Light"/>
                <w:sz w:val="19"/>
                <w:szCs w:val="19"/>
                <w:highlight w:val="none"/>
                <w:lang w:val="en-US" w:eastAsia="zh-CN"/>
              </w:rPr>
              <w:t>陪同</w:t>
            </w:r>
            <w:r>
              <w:rPr>
                <w:rFonts w:hint="eastAsia" w:ascii="Microsoft YaHei UI Light" w:hAnsi="Microsoft YaHei UI Light" w:eastAsia="Microsoft YaHei UI Light" w:cs="Microsoft YaHei UI Light"/>
                <w:sz w:val="19"/>
                <w:szCs w:val="19"/>
                <w:highlight w:val="none"/>
                <w:lang w:eastAsia="zh-CN"/>
              </w:rPr>
              <w:t>；</w:t>
            </w:r>
          </w:p>
          <w:p w14:paraId="0F37898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highlight w:val="none"/>
                <w:lang w:eastAsia="zh-TW"/>
              </w:rPr>
              <w:t>導遊會提前同您核對您的離藏信息，請務必提供準確的機票行程單或火車票預定單，以便旅行社能合理的安排拼團的統一免費接送服務。</w:t>
            </w:r>
          </w:p>
        </w:tc>
      </w:tr>
    </w:tbl>
    <w:p w14:paraId="654AFDA2">
      <w:pPr>
        <w:rPr>
          <w:rFonts w:hint="eastAsia" w:ascii="Microsoft YaHei UI Light" w:hAnsi="Microsoft YaHei UI Light" w:eastAsia="Microsoft YaHei UI Light" w:cs="Microsoft YaHei UI Light"/>
          <w:lang w:eastAsia="zh-TW"/>
        </w:rPr>
      </w:pPr>
    </w:p>
    <w:tbl>
      <w:tblPr>
        <w:tblStyle w:val="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2"/>
      </w:tblGrid>
      <w:tr w14:paraId="7483D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0" w:hRule="atLeast"/>
        </w:trPr>
        <w:tc>
          <w:tcPr>
            <w:tcW w:w="10682" w:type="dxa"/>
            <w:tcBorders>
              <w:top w:val="single" w:color="4F81BD" w:sz="4" w:space="0"/>
              <w:left w:val="single" w:color="4F81BD" w:sz="4" w:space="0"/>
              <w:bottom w:val="single" w:color="4F81BD" w:sz="4" w:space="0"/>
              <w:right w:val="single" w:color="4F81BD" w:sz="4" w:space="0"/>
            </w:tcBorders>
            <w:noWrap w:val="0"/>
            <w:vAlign w:val="center"/>
          </w:tcPr>
          <w:p w14:paraId="5351B57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eastAsia="zh-TW"/>
              </w:rPr>
            </w:pPr>
            <w:r>
              <w:rPr>
                <w:rFonts w:hint="eastAsia" w:ascii="Microsoft YaHei UI" w:hAnsi="Microsoft YaHei UI" w:eastAsia="Microsoft YaHei UI" w:cs="Microsoft YaHei UI"/>
                <w:b/>
                <w:bCs/>
                <w:sz w:val="19"/>
                <w:szCs w:val="19"/>
                <w:lang w:eastAsia="zh-TW"/>
              </w:rPr>
              <w:t>【布達拉宮</w:t>
            </w:r>
            <w:r>
              <w:rPr>
                <w:rFonts w:hint="eastAsia" w:ascii="Microsoft YaHei UI" w:hAnsi="Microsoft YaHei UI" w:eastAsia="Microsoft YaHei UI" w:cs="Microsoft YaHei UI"/>
                <w:b/>
                <w:bCs/>
                <w:sz w:val="19"/>
                <w:szCs w:val="19"/>
                <w:lang w:val="en-US" w:eastAsia="zh-CN"/>
              </w:rPr>
              <w:t>&amp;大昭寺</w:t>
            </w:r>
            <w:r>
              <w:rPr>
                <w:rFonts w:hint="eastAsia" w:ascii="Microsoft YaHei UI" w:hAnsi="Microsoft YaHei UI" w:eastAsia="Microsoft YaHei UI" w:cs="Microsoft YaHei UI"/>
                <w:b/>
                <w:bCs/>
                <w:sz w:val="19"/>
                <w:szCs w:val="19"/>
                <w:lang w:eastAsia="zh-TW"/>
              </w:rPr>
              <w:t>參觀提示】</w:t>
            </w:r>
          </w:p>
          <w:p w14:paraId="7A88BDB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val="en-US" w:eastAsia="zh-CN"/>
              </w:rPr>
            </w:pPr>
          </w:p>
          <w:p w14:paraId="671B680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sz w:val="19"/>
                <w:szCs w:val="19"/>
                <w:lang w:eastAsia="zh-TW"/>
              </w:rPr>
              <w:t>因布達拉宮都&amp;大昭寺是實名預約制，請遊客朋友務必攜帶好您的有效證件原件，聽取導遊的安排，嚴格按照預約規定時刻進入參觀</w:t>
            </w:r>
          </w:p>
          <w:p w14:paraId="3860EC5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參觀時，為了便於爬行樓梯建議穿著平底鞋。服飾儀容須大方、莊重，不可短褲短裙、袒胸露背，不可穿露腳指頭的拖鞋，進殿請摘帽、取下墨鏡</w:t>
            </w:r>
          </w:p>
          <w:p w14:paraId="407D932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請勿在殿內大聲喧嘩、追逐、攀爬、躺臥、隨地吐痰、亂扔雜物、觸摸文物，大昭寺、布達拉宮宮殿和雪城各景點內部嚴禁拍照和攝像、觸摸文物和壁畫，不要將液體飲料帶入宮內，嚴禁吸煙或使用明火</w:t>
            </w:r>
          </w:p>
          <w:p w14:paraId="6FCDAF2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布達拉宮宮殿較高，上下需慢行。殿內比較陰冷，即使夏季也建議準備件外套。因布達拉宮主體參觀時間限定為1小時，宮內不允許導遊在殿內長時間逗留和大聲講解，只能在外面講解完。請各位遊客文明出行，遵守文物保護單位的規定</w:t>
            </w:r>
          </w:p>
          <w:p w14:paraId="4474D50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布達拉宮&amp;大昭寺建築古老，通道狹窄並有許多木質樓梯，加之上下共用一個狹窄的樓梯，接納過多遊客容易造成安全隱患，所以參觀完了就盡就儘快離開，請遊客參觀和上下樓梯時一定按秩序行走，注意安全，不要擁擠</w:t>
            </w:r>
          </w:p>
        </w:tc>
      </w:tr>
      <w:tr w14:paraId="040BC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0" w:hRule="atLeast"/>
        </w:trPr>
        <w:tc>
          <w:tcPr>
            <w:tcW w:w="10682" w:type="dxa"/>
            <w:tcBorders>
              <w:top w:val="single" w:color="4F81BD" w:sz="4" w:space="0"/>
              <w:left w:val="single" w:color="4F81BD" w:sz="4" w:space="0"/>
              <w:bottom w:val="single" w:color="4F81BD" w:sz="4" w:space="0"/>
              <w:right w:val="single" w:color="4F81BD" w:sz="4" w:space="0"/>
            </w:tcBorders>
            <w:noWrap w:val="0"/>
            <w:vAlign w:val="center"/>
          </w:tcPr>
          <w:p w14:paraId="3FBA742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eastAsia="zh-TW"/>
              </w:rPr>
            </w:pPr>
            <w:r>
              <w:rPr>
                <w:rFonts w:hint="eastAsia" w:ascii="Microsoft YaHei UI" w:hAnsi="Microsoft YaHei UI" w:eastAsia="Microsoft YaHei UI" w:cs="Microsoft YaHei UI"/>
                <w:b/>
                <w:bCs/>
                <w:sz w:val="19"/>
                <w:szCs w:val="19"/>
                <w:lang w:eastAsia="zh-TW"/>
              </w:rPr>
              <w:t>【進藏溫馨提示】</w:t>
            </w:r>
          </w:p>
          <w:p w14:paraId="75F5BD2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eastAsia="zh-TW"/>
              </w:rPr>
            </w:pPr>
          </w:p>
          <w:p w14:paraId="40B2F011">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西藏，作為集歷史、文化、民族風情、雪域風光、藏傳佛教於一體的充滿魅力的旅遊區，正越來越受到世界各地旅遊者的青睞，但西藏之行必須注意以下事項：</w:t>
            </w:r>
          </w:p>
          <w:p w14:paraId="0E11502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為高海拔地區，遊客本人及監護人都應該充分瞭解前往高原旅遊的風險，患有不能前往高原旅行疾病的遊客謝絕參團（如心肺、腦、肝、腎有明顯病變，以及患有嚴重貧血、高血壓、重感冒等），旅行社已盡到提醒義務，報名時不得隱瞞</w:t>
            </w:r>
          </w:p>
          <w:p w14:paraId="4330ECC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進藏前2-3天需要有良好的睡眠，不可過度熬夜，以免增加抵達西藏的不適。有心理負擔的遊客可以提前6-7天服用諾迪康或高原安、紅景天（7-8高溫月份，如果服用後不適，儘量少服或不服）；進藏當天可繼續服用高原安、紅景天等，無副作用，嚴重的可到醫院打吊針、吸氧，以最快速度緩解高原反應。大多數遊客在抵達西藏的1-1.5天即可適應，高原反應是由於缺氧導致，所造成的頭痛、頭暈、噁心、嘔吐、失眠等都是最常見的症狀。最主要還是心理因素，所以還請遊客放鬆心情，不要害怕</w:t>
            </w:r>
          </w:p>
          <w:p w14:paraId="61A2545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進藏當天需要在酒店靜心休息，晚上儘量不要洗澡，以免感冒引起肺水腫或因缺氧加劇高原反應。無不良反應的遊客也應儘量不劇烈運動，不喝酒、抽煙，以保證後面的行程圓滿完成</w:t>
            </w:r>
          </w:p>
          <w:p w14:paraId="6B56CBB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高原上要輕聲說話、慢慢走路，在無不良反應下可多喝水，多吃水果。吃飯儘量吃7分飽，以免增加腸胃負擔。隨身攜帶一些高熱量的零食（比如：巧克力、牛肉乾、餅乾等），高原消耗體力，要及時補充；處於亞健康或有暗疾的遊客，帶些西洋參在身上，可常含在嘴里以保證體力和抵抗力</w:t>
            </w:r>
          </w:p>
          <w:p w14:paraId="3F7B548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早晚溫差較大，達到13度左右，須帶厚外套或毛衣等較厚衣物，尤其在高海拔地區（如定日、珠峰）8月晚間氣溫下降到0－5度左右，一定要做好防寒工作，羽絨服、棉毛褲等保暖衣服都是必不可少的。偏遠地區夜晚24:00以後將停電，走探險線路的遊客需要自備手電筒和衛生紙</w:t>
            </w:r>
          </w:p>
          <w:p w14:paraId="0081019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rPr>
            </w:pPr>
            <w:r>
              <w:rPr>
                <w:rFonts w:hint="eastAsia" w:ascii="Microsoft YaHei UI Light" w:hAnsi="Microsoft YaHei UI Light" w:eastAsia="Microsoft YaHei UI Light" w:cs="Microsoft YaHei UI Light"/>
                <w:sz w:val="19"/>
                <w:szCs w:val="19"/>
                <w:lang w:eastAsia="zh-TW"/>
              </w:rPr>
              <w:t>因西藏地域遼闊，各地區之間交通方式大多為當地的旅遊車，有些線路就會出現坐車的時間比遊覽的時間還要長，請旅客做好出發前心里準備，心情不要煩躁。</w:t>
            </w:r>
            <w:r>
              <w:rPr>
                <w:rFonts w:hint="eastAsia" w:ascii="Microsoft YaHei UI Light" w:hAnsi="Microsoft YaHei UI Light" w:eastAsia="Microsoft YaHei UI Light" w:cs="Microsoft YaHei UI Light"/>
                <w:sz w:val="19"/>
                <w:szCs w:val="19"/>
              </w:rPr>
              <w:t>希望一路上美麗的風景，能讓你忘記疲勞</w:t>
            </w:r>
          </w:p>
          <w:p w14:paraId="41D193B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在西藏旅遊，因行程較長、較為辛苦，氣候差別過大，旅遊者一時難以適應，可能會出現水土不服症狀，旅遊者應攜帶有關藥物及一些常備治病藥物，如創可貼、感冒藥或治療腸胃不適藥物等</w:t>
            </w:r>
          </w:p>
          <w:p w14:paraId="1D4A28A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西藏的經濟發展要落後於內地，當地的配套設施還有待提高，賓館、車輛、餐廳各方面都有差距，還請遊客做好心理準備，並請多加體諒</w:t>
            </w:r>
          </w:p>
          <w:p w14:paraId="0861990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西藏與全國各地一樣，使用北京時間，但與內地有2小時的時差，相應的作息時間也比內地推後兩小時，遊客需要自我調整；特別是起床、用餐等方面，也用“西藏時間”，請遊客注意區別</w:t>
            </w:r>
          </w:p>
          <w:p w14:paraId="4957035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西藏藏民雖然淳樸，但在經濟高速發展的今天，還是會有異調。如果拍照請遊客和他們先講好價格，千萬不要拍好再講價格，以免發生不必要的衝突</w:t>
            </w:r>
          </w:p>
          <w:p w14:paraId="45BA035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請遊客注意安全，切記不要私自脫離團隊或改變行程；晚上出去遊玩請結伴同行，務必在晚上12:00點之前回賓館，以免影響第二天的行程</w:t>
            </w:r>
          </w:p>
          <w:p w14:paraId="601754D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西藏日照強烈，氣候尤其乾燥，防曬霜、墨鏡、潤唇膏、遮陽帽等必不可少</w:t>
            </w:r>
          </w:p>
          <w:p w14:paraId="0AEEF36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以藏民族為主，請尊重當地的民族習慣。轉寺廟要順時針，在寺廟參觀要順時針。寺廟內不能拍照，不能戴帽子，不能穿超短裙。與藏民交談不要涉及政治問題，不能吃狗肉、猴肉、馬肉、驢肉等；藏民敬茶酒要儘量喝，不能喝的要懇切說明，取得對方原諒；被敬獻的哈達不要帶到廁所等污穢的地方，要妥善保管</w:t>
            </w:r>
          </w:p>
          <w:p w14:paraId="1E78B2D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因為西藏的寺廟景點歸管委會管理，不受旅遊局管轄，經常會發生早關門或晚開放等現象，請遊客遇到此類問題多加諒解</w:t>
            </w:r>
          </w:p>
        </w:tc>
      </w:tr>
    </w:tbl>
    <w:p w14:paraId="1A2CCAF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sz w:val="19"/>
          <w:szCs w:val="19"/>
          <w:lang w:eastAsia="zh-TW"/>
        </w:rPr>
      </w:pPr>
    </w:p>
    <w:sectPr>
      <w:pgSz w:w="11906" w:h="16838"/>
      <w:pgMar w:top="720" w:right="720" w:bottom="720" w:left="720" w:header="851" w:footer="992" w:gutter="0"/>
      <w:pgBorders w:offsetFrom="page">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icrosoft YaHei UI Light">
    <w:panose1 w:val="020B0502040204020203"/>
    <w:charset w:val="86"/>
    <w:family w:val="auto"/>
    <w:pitch w:val="default"/>
    <w:sig w:usb0="80000287" w:usb1="2ACF001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微软雅黑 Light">
    <w:panose1 w:val="020B0502040204020203"/>
    <w:charset w:val="86"/>
    <w:family w:val="swiss"/>
    <w:pitch w:val="default"/>
    <w:sig w:usb0="80000287" w:usb1="2ACF001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A20E8D"/>
    <w:multiLevelType w:val="singleLevel"/>
    <w:tmpl w:val="9AA20E8D"/>
    <w:lvl w:ilvl="0" w:tentative="0">
      <w:start w:val="1"/>
      <w:numFmt w:val="bullet"/>
      <w:lvlText w:val=""/>
      <w:lvlJc w:val="left"/>
      <w:pPr>
        <w:ind w:left="283" w:hanging="283"/>
      </w:pPr>
      <w:rPr>
        <w:rFonts w:hint="default" w:ascii="Wingdings" w:hAnsi="Wingdings"/>
      </w:rPr>
    </w:lvl>
  </w:abstractNum>
  <w:abstractNum w:abstractNumId="1">
    <w:nsid w:val="B72D664C"/>
    <w:multiLevelType w:val="singleLevel"/>
    <w:tmpl w:val="B72D664C"/>
    <w:lvl w:ilvl="0" w:tentative="0">
      <w:start w:val="1"/>
      <w:numFmt w:val="bullet"/>
      <w:lvlText w:val=""/>
      <w:lvlJc w:val="left"/>
      <w:pPr>
        <w:ind w:left="420" w:hanging="420"/>
      </w:pPr>
      <w:rPr>
        <w:rFonts w:hint="default" w:ascii="Wingdings" w:hAnsi="Wingdings"/>
        <w:color w:val="C0000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F06D1F"/>
    <w:rsid w:val="00186D23"/>
    <w:rsid w:val="003F0B8E"/>
    <w:rsid w:val="0055280F"/>
    <w:rsid w:val="00555935"/>
    <w:rsid w:val="005C29B8"/>
    <w:rsid w:val="00665795"/>
    <w:rsid w:val="0067621A"/>
    <w:rsid w:val="00700150"/>
    <w:rsid w:val="00731666"/>
    <w:rsid w:val="00A65FA9"/>
    <w:rsid w:val="00B97F7E"/>
    <w:rsid w:val="00BD46FB"/>
    <w:rsid w:val="00C50B26"/>
    <w:rsid w:val="00DB6A65"/>
    <w:rsid w:val="00F06D1F"/>
    <w:rsid w:val="00F66CE8"/>
    <w:rsid w:val="00F9767E"/>
    <w:rsid w:val="01355A28"/>
    <w:rsid w:val="01483505"/>
    <w:rsid w:val="015026F5"/>
    <w:rsid w:val="01521C8D"/>
    <w:rsid w:val="017E06EB"/>
    <w:rsid w:val="017E2A82"/>
    <w:rsid w:val="018E1EA2"/>
    <w:rsid w:val="01B566AA"/>
    <w:rsid w:val="01DB74C8"/>
    <w:rsid w:val="021F7DC1"/>
    <w:rsid w:val="02670C52"/>
    <w:rsid w:val="02691984"/>
    <w:rsid w:val="0281282A"/>
    <w:rsid w:val="028711AE"/>
    <w:rsid w:val="0288005D"/>
    <w:rsid w:val="028E33FE"/>
    <w:rsid w:val="029E5239"/>
    <w:rsid w:val="02AA1101"/>
    <w:rsid w:val="02B83F87"/>
    <w:rsid w:val="02FA082F"/>
    <w:rsid w:val="03087B13"/>
    <w:rsid w:val="03092820"/>
    <w:rsid w:val="030B68B2"/>
    <w:rsid w:val="031511C4"/>
    <w:rsid w:val="031644C8"/>
    <w:rsid w:val="036A59B4"/>
    <w:rsid w:val="037E6D6A"/>
    <w:rsid w:val="0399452B"/>
    <w:rsid w:val="03B37E16"/>
    <w:rsid w:val="03BB6FC4"/>
    <w:rsid w:val="03DF7E6F"/>
    <w:rsid w:val="03F76EB6"/>
    <w:rsid w:val="045A344D"/>
    <w:rsid w:val="046E624C"/>
    <w:rsid w:val="0497230B"/>
    <w:rsid w:val="049B21B4"/>
    <w:rsid w:val="04AA5BCB"/>
    <w:rsid w:val="04CF70C9"/>
    <w:rsid w:val="05095218"/>
    <w:rsid w:val="050C6DC7"/>
    <w:rsid w:val="05154586"/>
    <w:rsid w:val="0519269E"/>
    <w:rsid w:val="057036D5"/>
    <w:rsid w:val="05A24DFB"/>
    <w:rsid w:val="05CC65D7"/>
    <w:rsid w:val="05DD06BF"/>
    <w:rsid w:val="05EB16FB"/>
    <w:rsid w:val="061A5470"/>
    <w:rsid w:val="065169B7"/>
    <w:rsid w:val="06523C1B"/>
    <w:rsid w:val="066210AC"/>
    <w:rsid w:val="0664493D"/>
    <w:rsid w:val="066547BB"/>
    <w:rsid w:val="06727683"/>
    <w:rsid w:val="06772402"/>
    <w:rsid w:val="067A5F0E"/>
    <w:rsid w:val="067F52D3"/>
    <w:rsid w:val="06AD62E4"/>
    <w:rsid w:val="06D105D3"/>
    <w:rsid w:val="06EA1FBF"/>
    <w:rsid w:val="06F63722"/>
    <w:rsid w:val="07021EFD"/>
    <w:rsid w:val="0712320D"/>
    <w:rsid w:val="07153E89"/>
    <w:rsid w:val="071D5A46"/>
    <w:rsid w:val="072845F5"/>
    <w:rsid w:val="074E2EF7"/>
    <w:rsid w:val="07500A1D"/>
    <w:rsid w:val="075521B6"/>
    <w:rsid w:val="076619FA"/>
    <w:rsid w:val="07927163"/>
    <w:rsid w:val="079F42EB"/>
    <w:rsid w:val="07A7183A"/>
    <w:rsid w:val="07B65949"/>
    <w:rsid w:val="07D57174"/>
    <w:rsid w:val="07F81659"/>
    <w:rsid w:val="081E0B1B"/>
    <w:rsid w:val="082911C9"/>
    <w:rsid w:val="082A3964"/>
    <w:rsid w:val="083245C7"/>
    <w:rsid w:val="08422A5C"/>
    <w:rsid w:val="085B3309"/>
    <w:rsid w:val="08752B3F"/>
    <w:rsid w:val="08752E31"/>
    <w:rsid w:val="089B03BE"/>
    <w:rsid w:val="089F5554"/>
    <w:rsid w:val="08A55999"/>
    <w:rsid w:val="08CB0440"/>
    <w:rsid w:val="08D3631F"/>
    <w:rsid w:val="08E04023"/>
    <w:rsid w:val="08E51639"/>
    <w:rsid w:val="08E753B1"/>
    <w:rsid w:val="08EC6BDA"/>
    <w:rsid w:val="0912466A"/>
    <w:rsid w:val="093A1E0D"/>
    <w:rsid w:val="093B75BF"/>
    <w:rsid w:val="0946685A"/>
    <w:rsid w:val="099370B1"/>
    <w:rsid w:val="09C94AB7"/>
    <w:rsid w:val="09D04097"/>
    <w:rsid w:val="09F33CEE"/>
    <w:rsid w:val="09FA4BA2"/>
    <w:rsid w:val="0A25764B"/>
    <w:rsid w:val="0A2E2D06"/>
    <w:rsid w:val="0A4D0867"/>
    <w:rsid w:val="0A74674D"/>
    <w:rsid w:val="0A7D7072"/>
    <w:rsid w:val="0A8A333A"/>
    <w:rsid w:val="0A8C3FD1"/>
    <w:rsid w:val="0A913826"/>
    <w:rsid w:val="0AA55524"/>
    <w:rsid w:val="0AA84623"/>
    <w:rsid w:val="0AE3711D"/>
    <w:rsid w:val="0B401DD6"/>
    <w:rsid w:val="0B61144B"/>
    <w:rsid w:val="0B644B24"/>
    <w:rsid w:val="0B7C347C"/>
    <w:rsid w:val="0B86523F"/>
    <w:rsid w:val="0B8E5FB8"/>
    <w:rsid w:val="0BC03B57"/>
    <w:rsid w:val="0BE92B1B"/>
    <w:rsid w:val="0BEE59B9"/>
    <w:rsid w:val="0C4A0131"/>
    <w:rsid w:val="0C5916B6"/>
    <w:rsid w:val="0C5B40EC"/>
    <w:rsid w:val="0C723CD7"/>
    <w:rsid w:val="0CE340E1"/>
    <w:rsid w:val="0CF4009D"/>
    <w:rsid w:val="0D1732FC"/>
    <w:rsid w:val="0D1B387B"/>
    <w:rsid w:val="0D205C25"/>
    <w:rsid w:val="0D9D0734"/>
    <w:rsid w:val="0DA3611E"/>
    <w:rsid w:val="0DAE5F61"/>
    <w:rsid w:val="0DF43DE4"/>
    <w:rsid w:val="0DFA4162"/>
    <w:rsid w:val="0E032C8D"/>
    <w:rsid w:val="0E1F610A"/>
    <w:rsid w:val="0E374AB4"/>
    <w:rsid w:val="0E3B4DE3"/>
    <w:rsid w:val="0E3F7B83"/>
    <w:rsid w:val="0E6E2559"/>
    <w:rsid w:val="0E780FD3"/>
    <w:rsid w:val="0E856EE6"/>
    <w:rsid w:val="0E975183"/>
    <w:rsid w:val="0F0767AD"/>
    <w:rsid w:val="0F1165A4"/>
    <w:rsid w:val="0F1A76E4"/>
    <w:rsid w:val="0F234A63"/>
    <w:rsid w:val="0F24110D"/>
    <w:rsid w:val="0F297ABE"/>
    <w:rsid w:val="0F3656AF"/>
    <w:rsid w:val="0F577D49"/>
    <w:rsid w:val="0F64775C"/>
    <w:rsid w:val="0F711E78"/>
    <w:rsid w:val="0F900551"/>
    <w:rsid w:val="0FAA73A1"/>
    <w:rsid w:val="0FB618AA"/>
    <w:rsid w:val="0FB71F81"/>
    <w:rsid w:val="0FBD0C1A"/>
    <w:rsid w:val="0FCB250B"/>
    <w:rsid w:val="0FE663C2"/>
    <w:rsid w:val="1010779B"/>
    <w:rsid w:val="10152804"/>
    <w:rsid w:val="102E5FAA"/>
    <w:rsid w:val="10380E5D"/>
    <w:rsid w:val="10436E6B"/>
    <w:rsid w:val="105E354F"/>
    <w:rsid w:val="106C5F4C"/>
    <w:rsid w:val="107C6D27"/>
    <w:rsid w:val="107F6D0B"/>
    <w:rsid w:val="10CF4D75"/>
    <w:rsid w:val="10CF6475"/>
    <w:rsid w:val="10E65270"/>
    <w:rsid w:val="10F824D9"/>
    <w:rsid w:val="10F863AD"/>
    <w:rsid w:val="110E42F0"/>
    <w:rsid w:val="113B1DB1"/>
    <w:rsid w:val="116021A5"/>
    <w:rsid w:val="11966404"/>
    <w:rsid w:val="11A921BF"/>
    <w:rsid w:val="11E516AE"/>
    <w:rsid w:val="11FA5F57"/>
    <w:rsid w:val="1201554F"/>
    <w:rsid w:val="12147BCF"/>
    <w:rsid w:val="122A4C8C"/>
    <w:rsid w:val="12324D57"/>
    <w:rsid w:val="12483364"/>
    <w:rsid w:val="129308E6"/>
    <w:rsid w:val="12AC38F3"/>
    <w:rsid w:val="12FA2C92"/>
    <w:rsid w:val="131F3414"/>
    <w:rsid w:val="132C793B"/>
    <w:rsid w:val="13712447"/>
    <w:rsid w:val="13826402"/>
    <w:rsid w:val="13A9398F"/>
    <w:rsid w:val="13B3194D"/>
    <w:rsid w:val="13C83E09"/>
    <w:rsid w:val="13F276B2"/>
    <w:rsid w:val="14261483"/>
    <w:rsid w:val="1434073B"/>
    <w:rsid w:val="14457685"/>
    <w:rsid w:val="14551D69"/>
    <w:rsid w:val="14674CC9"/>
    <w:rsid w:val="1487757D"/>
    <w:rsid w:val="149A777C"/>
    <w:rsid w:val="149D05C1"/>
    <w:rsid w:val="14A67861"/>
    <w:rsid w:val="14CF1B1B"/>
    <w:rsid w:val="14E86739"/>
    <w:rsid w:val="1516707B"/>
    <w:rsid w:val="15297493"/>
    <w:rsid w:val="153529F7"/>
    <w:rsid w:val="155C2C83"/>
    <w:rsid w:val="15B42ABF"/>
    <w:rsid w:val="16041977"/>
    <w:rsid w:val="16161084"/>
    <w:rsid w:val="16247C45"/>
    <w:rsid w:val="163A7468"/>
    <w:rsid w:val="16596A26"/>
    <w:rsid w:val="166D3791"/>
    <w:rsid w:val="168E7931"/>
    <w:rsid w:val="169528F0"/>
    <w:rsid w:val="16A74C0E"/>
    <w:rsid w:val="16A75408"/>
    <w:rsid w:val="16AF095C"/>
    <w:rsid w:val="16C03C0D"/>
    <w:rsid w:val="16FC471D"/>
    <w:rsid w:val="170A4EBA"/>
    <w:rsid w:val="17511C93"/>
    <w:rsid w:val="175400B6"/>
    <w:rsid w:val="17683B61"/>
    <w:rsid w:val="176F6C9D"/>
    <w:rsid w:val="17771FF6"/>
    <w:rsid w:val="177C760C"/>
    <w:rsid w:val="17904DD9"/>
    <w:rsid w:val="17B571D1"/>
    <w:rsid w:val="17BF5735"/>
    <w:rsid w:val="17C24464"/>
    <w:rsid w:val="17DD2B31"/>
    <w:rsid w:val="17FE4AAC"/>
    <w:rsid w:val="180E64B6"/>
    <w:rsid w:val="184617E8"/>
    <w:rsid w:val="184E769E"/>
    <w:rsid w:val="1855363A"/>
    <w:rsid w:val="18AD7490"/>
    <w:rsid w:val="18B43089"/>
    <w:rsid w:val="18CB43A7"/>
    <w:rsid w:val="18F46799"/>
    <w:rsid w:val="19182CC2"/>
    <w:rsid w:val="194F4FD8"/>
    <w:rsid w:val="195122A0"/>
    <w:rsid w:val="19522D5A"/>
    <w:rsid w:val="19566367"/>
    <w:rsid w:val="19953CE7"/>
    <w:rsid w:val="19EA1381"/>
    <w:rsid w:val="1A007BF3"/>
    <w:rsid w:val="1A0A53A3"/>
    <w:rsid w:val="1A213944"/>
    <w:rsid w:val="1A2E1092"/>
    <w:rsid w:val="1A40112B"/>
    <w:rsid w:val="1A4420D6"/>
    <w:rsid w:val="1A815DC3"/>
    <w:rsid w:val="1A8602DA"/>
    <w:rsid w:val="1AA2738A"/>
    <w:rsid w:val="1B1822AF"/>
    <w:rsid w:val="1B50356C"/>
    <w:rsid w:val="1B6610FC"/>
    <w:rsid w:val="1B6A60FA"/>
    <w:rsid w:val="1B77495B"/>
    <w:rsid w:val="1B811E07"/>
    <w:rsid w:val="1B894FB8"/>
    <w:rsid w:val="1B8E442B"/>
    <w:rsid w:val="1BA60D3B"/>
    <w:rsid w:val="1BB01C87"/>
    <w:rsid w:val="1BB93363"/>
    <w:rsid w:val="1BED69F9"/>
    <w:rsid w:val="1BFC198E"/>
    <w:rsid w:val="1C212769"/>
    <w:rsid w:val="1C3404B6"/>
    <w:rsid w:val="1C4A1A87"/>
    <w:rsid w:val="1C766D20"/>
    <w:rsid w:val="1CB0381F"/>
    <w:rsid w:val="1CBC1C20"/>
    <w:rsid w:val="1CCC104A"/>
    <w:rsid w:val="1CD068BC"/>
    <w:rsid w:val="1CE125B4"/>
    <w:rsid w:val="1CEB14BC"/>
    <w:rsid w:val="1D183933"/>
    <w:rsid w:val="1D320E99"/>
    <w:rsid w:val="1D552201"/>
    <w:rsid w:val="1D591818"/>
    <w:rsid w:val="1DAA6C81"/>
    <w:rsid w:val="1DB95116"/>
    <w:rsid w:val="1DC37D43"/>
    <w:rsid w:val="1DD3011E"/>
    <w:rsid w:val="1E546BED"/>
    <w:rsid w:val="1ECB3353"/>
    <w:rsid w:val="1ECC4A61"/>
    <w:rsid w:val="1EEE63C4"/>
    <w:rsid w:val="1F137316"/>
    <w:rsid w:val="1F345854"/>
    <w:rsid w:val="1F345BF4"/>
    <w:rsid w:val="1F4126F3"/>
    <w:rsid w:val="1F4476CE"/>
    <w:rsid w:val="1F572E39"/>
    <w:rsid w:val="1F6A28DC"/>
    <w:rsid w:val="1F947BE9"/>
    <w:rsid w:val="1FC4505B"/>
    <w:rsid w:val="1FC662EB"/>
    <w:rsid w:val="1FD51DBA"/>
    <w:rsid w:val="20256907"/>
    <w:rsid w:val="204004F3"/>
    <w:rsid w:val="20837830"/>
    <w:rsid w:val="20AA1D14"/>
    <w:rsid w:val="20AF45AF"/>
    <w:rsid w:val="20E74280"/>
    <w:rsid w:val="20F6042F"/>
    <w:rsid w:val="211969F4"/>
    <w:rsid w:val="21260D15"/>
    <w:rsid w:val="215313DE"/>
    <w:rsid w:val="215C0585"/>
    <w:rsid w:val="217B03D5"/>
    <w:rsid w:val="21837BC7"/>
    <w:rsid w:val="21BF0821"/>
    <w:rsid w:val="21CD73E2"/>
    <w:rsid w:val="21FA61A6"/>
    <w:rsid w:val="222039B6"/>
    <w:rsid w:val="22291DDB"/>
    <w:rsid w:val="222E6AEB"/>
    <w:rsid w:val="223C60D3"/>
    <w:rsid w:val="224439AE"/>
    <w:rsid w:val="224C0EE8"/>
    <w:rsid w:val="224C1878"/>
    <w:rsid w:val="224D1972"/>
    <w:rsid w:val="22760F9A"/>
    <w:rsid w:val="227B2B13"/>
    <w:rsid w:val="22DD18A7"/>
    <w:rsid w:val="22F1222E"/>
    <w:rsid w:val="22FA160E"/>
    <w:rsid w:val="22FB782F"/>
    <w:rsid w:val="22FF7814"/>
    <w:rsid w:val="23097066"/>
    <w:rsid w:val="231057D9"/>
    <w:rsid w:val="232E1A9A"/>
    <w:rsid w:val="239E4080"/>
    <w:rsid w:val="23A11314"/>
    <w:rsid w:val="23BA3996"/>
    <w:rsid w:val="23C61457"/>
    <w:rsid w:val="23C82FDB"/>
    <w:rsid w:val="23D305B4"/>
    <w:rsid w:val="23D700A4"/>
    <w:rsid w:val="23D9206E"/>
    <w:rsid w:val="23E80C03"/>
    <w:rsid w:val="23F91DCF"/>
    <w:rsid w:val="240864B0"/>
    <w:rsid w:val="2436731B"/>
    <w:rsid w:val="24877D1C"/>
    <w:rsid w:val="249A22F7"/>
    <w:rsid w:val="249B5576"/>
    <w:rsid w:val="249F101D"/>
    <w:rsid w:val="24E671B8"/>
    <w:rsid w:val="24EF58C2"/>
    <w:rsid w:val="24FF1A43"/>
    <w:rsid w:val="24FF2AA0"/>
    <w:rsid w:val="25056E93"/>
    <w:rsid w:val="250E44D1"/>
    <w:rsid w:val="256736AA"/>
    <w:rsid w:val="25811A40"/>
    <w:rsid w:val="25827827"/>
    <w:rsid w:val="25A62E4D"/>
    <w:rsid w:val="25E06CBE"/>
    <w:rsid w:val="261F5D33"/>
    <w:rsid w:val="262A552B"/>
    <w:rsid w:val="26351051"/>
    <w:rsid w:val="263F26B6"/>
    <w:rsid w:val="267B565F"/>
    <w:rsid w:val="267C4F33"/>
    <w:rsid w:val="268838D8"/>
    <w:rsid w:val="26D26B81"/>
    <w:rsid w:val="26ED7BDF"/>
    <w:rsid w:val="270E5441"/>
    <w:rsid w:val="271B474C"/>
    <w:rsid w:val="27231852"/>
    <w:rsid w:val="2727416A"/>
    <w:rsid w:val="27727E0A"/>
    <w:rsid w:val="278C1F4F"/>
    <w:rsid w:val="27C44DE4"/>
    <w:rsid w:val="27D17500"/>
    <w:rsid w:val="27DB7C16"/>
    <w:rsid w:val="280F57E8"/>
    <w:rsid w:val="28101143"/>
    <w:rsid w:val="28171131"/>
    <w:rsid w:val="281B2802"/>
    <w:rsid w:val="282B27C2"/>
    <w:rsid w:val="28357A8F"/>
    <w:rsid w:val="28383EE9"/>
    <w:rsid w:val="283C2041"/>
    <w:rsid w:val="28404C9E"/>
    <w:rsid w:val="28A8200F"/>
    <w:rsid w:val="28A96880"/>
    <w:rsid w:val="28AA657E"/>
    <w:rsid w:val="28EE791C"/>
    <w:rsid w:val="290B259E"/>
    <w:rsid w:val="29622D86"/>
    <w:rsid w:val="299E754F"/>
    <w:rsid w:val="29A70519"/>
    <w:rsid w:val="29AA1DB7"/>
    <w:rsid w:val="29AF73CD"/>
    <w:rsid w:val="29C9059D"/>
    <w:rsid w:val="29CC6CA4"/>
    <w:rsid w:val="29D05CC2"/>
    <w:rsid w:val="29D60DFE"/>
    <w:rsid w:val="29F72FB0"/>
    <w:rsid w:val="2A063491"/>
    <w:rsid w:val="2AA52DBC"/>
    <w:rsid w:val="2AAE2878"/>
    <w:rsid w:val="2AC34A37"/>
    <w:rsid w:val="2B053834"/>
    <w:rsid w:val="2B083239"/>
    <w:rsid w:val="2B2E2CA4"/>
    <w:rsid w:val="2B30421D"/>
    <w:rsid w:val="2B396608"/>
    <w:rsid w:val="2B6C7A10"/>
    <w:rsid w:val="2B76618B"/>
    <w:rsid w:val="2B7B1C5D"/>
    <w:rsid w:val="2B8F0BD8"/>
    <w:rsid w:val="2B952B01"/>
    <w:rsid w:val="2B9726D1"/>
    <w:rsid w:val="2BA3136F"/>
    <w:rsid w:val="2BAE17CE"/>
    <w:rsid w:val="2BB52DD3"/>
    <w:rsid w:val="2BC70BD5"/>
    <w:rsid w:val="2BC843CA"/>
    <w:rsid w:val="2BD001FB"/>
    <w:rsid w:val="2BE805FF"/>
    <w:rsid w:val="2C464019"/>
    <w:rsid w:val="2C6646BB"/>
    <w:rsid w:val="2C7843EE"/>
    <w:rsid w:val="2C7A3CC3"/>
    <w:rsid w:val="2CAD0AB3"/>
    <w:rsid w:val="2CC132D6"/>
    <w:rsid w:val="2CD31625"/>
    <w:rsid w:val="2CFF5396"/>
    <w:rsid w:val="2D053ED4"/>
    <w:rsid w:val="2D510B0C"/>
    <w:rsid w:val="2D5552B6"/>
    <w:rsid w:val="2D630BFB"/>
    <w:rsid w:val="2D6F57F1"/>
    <w:rsid w:val="2D712ED7"/>
    <w:rsid w:val="2D7B207C"/>
    <w:rsid w:val="2D834DF9"/>
    <w:rsid w:val="2D8F379E"/>
    <w:rsid w:val="2DBC56AA"/>
    <w:rsid w:val="2DE1730D"/>
    <w:rsid w:val="2DFB0E33"/>
    <w:rsid w:val="2E026666"/>
    <w:rsid w:val="2E19395A"/>
    <w:rsid w:val="2E2618A9"/>
    <w:rsid w:val="2E8C3081"/>
    <w:rsid w:val="2EC4391B"/>
    <w:rsid w:val="2ECE2A5D"/>
    <w:rsid w:val="2EE0388D"/>
    <w:rsid w:val="2EF73CF0"/>
    <w:rsid w:val="2F0A5D02"/>
    <w:rsid w:val="2F1A353B"/>
    <w:rsid w:val="2F473A87"/>
    <w:rsid w:val="2F4E12CF"/>
    <w:rsid w:val="2F567DE0"/>
    <w:rsid w:val="2F7B047E"/>
    <w:rsid w:val="2F7E3ACA"/>
    <w:rsid w:val="2F846934"/>
    <w:rsid w:val="2F8512FC"/>
    <w:rsid w:val="2FF15575"/>
    <w:rsid w:val="303E5790"/>
    <w:rsid w:val="30403F3E"/>
    <w:rsid w:val="306164E3"/>
    <w:rsid w:val="306565CE"/>
    <w:rsid w:val="309C7451"/>
    <w:rsid w:val="30B07C22"/>
    <w:rsid w:val="30BA5B98"/>
    <w:rsid w:val="30C46FA8"/>
    <w:rsid w:val="30EA6E16"/>
    <w:rsid w:val="30F36B81"/>
    <w:rsid w:val="30F83409"/>
    <w:rsid w:val="313306A7"/>
    <w:rsid w:val="314803F4"/>
    <w:rsid w:val="31605B7D"/>
    <w:rsid w:val="3166233E"/>
    <w:rsid w:val="317A07B3"/>
    <w:rsid w:val="31A32E5F"/>
    <w:rsid w:val="31D10829"/>
    <w:rsid w:val="31D41966"/>
    <w:rsid w:val="31E22A36"/>
    <w:rsid w:val="31F203BA"/>
    <w:rsid w:val="32022944"/>
    <w:rsid w:val="321D77CC"/>
    <w:rsid w:val="32655D4F"/>
    <w:rsid w:val="326A47D9"/>
    <w:rsid w:val="32AB107A"/>
    <w:rsid w:val="32C97752"/>
    <w:rsid w:val="32DF3E7B"/>
    <w:rsid w:val="32E548BB"/>
    <w:rsid w:val="32FA790B"/>
    <w:rsid w:val="332130EA"/>
    <w:rsid w:val="33601288"/>
    <w:rsid w:val="336A75BD"/>
    <w:rsid w:val="337246D2"/>
    <w:rsid w:val="33A1247D"/>
    <w:rsid w:val="33A62D66"/>
    <w:rsid w:val="33B0446E"/>
    <w:rsid w:val="33B43F5E"/>
    <w:rsid w:val="33B45D0C"/>
    <w:rsid w:val="33C6149B"/>
    <w:rsid w:val="33F56325"/>
    <w:rsid w:val="340A48AC"/>
    <w:rsid w:val="342B444F"/>
    <w:rsid w:val="344572AC"/>
    <w:rsid w:val="34575663"/>
    <w:rsid w:val="349E076A"/>
    <w:rsid w:val="34CC52D7"/>
    <w:rsid w:val="34E404B6"/>
    <w:rsid w:val="34EC5646"/>
    <w:rsid w:val="35204227"/>
    <w:rsid w:val="35713815"/>
    <w:rsid w:val="35A96B39"/>
    <w:rsid w:val="35AD693E"/>
    <w:rsid w:val="35D95EFE"/>
    <w:rsid w:val="3636297F"/>
    <w:rsid w:val="367918C2"/>
    <w:rsid w:val="36B725F6"/>
    <w:rsid w:val="36B75F23"/>
    <w:rsid w:val="36CD1408"/>
    <w:rsid w:val="370945C1"/>
    <w:rsid w:val="371B60A2"/>
    <w:rsid w:val="374D6BA3"/>
    <w:rsid w:val="3774310E"/>
    <w:rsid w:val="379C5435"/>
    <w:rsid w:val="37A4078E"/>
    <w:rsid w:val="37D050DF"/>
    <w:rsid w:val="37D42E21"/>
    <w:rsid w:val="37DD15AA"/>
    <w:rsid w:val="37F52D97"/>
    <w:rsid w:val="38095B6F"/>
    <w:rsid w:val="381B7996"/>
    <w:rsid w:val="382D0783"/>
    <w:rsid w:val="38303DCF"/>
    <w:rsid w:val="384B51D6"/>
    <w:rsid w:val="385B709E"/>
    <w:rsid w:val="38961E84"/>
    <w:rsid w:val="38995E18"/>
    <w:rsid w:val="38BC3C70"/>
    <w:rsid w:val="38C03BB6"/>
    <w:rsid w:val="38FF1464"/>
    <w:rsid w:val="39167469"/>
    <w:rsid w:val="393F42CA"/>
    <w:rsid w:val="3943249C"/>
    <w:rsid w:val="394A10E7"/>
    <w:rsid w:val="39584171"/>
    <w:rsid w:val="397056C3"/>
    <w:rsid w:val="39C944DB"/>
    <w:rsid w:val="39F776AD"/>
    <w:rsid w:val="39FD2415"/>
    <w:rsid w:val="3A176FF5"/>
    <w:rsid w:val="3A4C0EE1"/>
    <w:rsid w:val="3A577D39"/>
    <w:rsid w:val="3A612966"/>
    <w:rsid w:val="3A680993"/>
    <w:rsid w:val="3A714B36"/>
    <w:rsid w:val="3A7C32FC"/>
    <w:rsid w:val="3AA20FB4"/>
    <w:rsid w:val="3ABB02C8"/>
    <w:rsid w:val="3ADD642A"/>
    <w:rsid w:val="3B4200A1"/>
    <w:rsid w:val="3B4E2EEA"/>
    <w:rsid w:val="3B517D8D"/>
    <w:rsid w:val="3B6224F2"/>
    <w:rsid w:val="3B674FB4"/>
    <w:rsid w:val="3BFA097C"/>
    <w:rsid w:val="3C01771B"/>
    <w:rsid w:val="3C1277A8"/>
    <w:rsid w:val="3C137D22"/>
    <w:rsid w:val="3C291261"/>
    <w:rsid w:val="3C676FF1"/>
    <w:rsid w:val="3C8875DA"/>
    <w:rsid w:val="3C8A61A4"/>
    <w:rsid w:val="3C973D25"/>
    <w:rsid w:val="3CC55AEB"/>
    <w:rsid w:val="3D007A0A"/>
    <w:rsid w:val="3D3B307D"/>
    <w:rsid w:val="3D442742"/>
    <w:rsid w:val="3D5E4F3B"/>
    <w:rsid w:val="3D7B6410"/>
    <w:rsid w:val="3D915310"/>
    <w:rsid w:val="3D96074A"/>
    <w:rsid w:val="3D9F17DB"/>
    <w:rsid w:val="3DBE7B1A"/>
    <w:rsid w:val="3DCF5F13"/>
    <w:rsid w:val="3DD31485"/>
    <w:rsid w:val="3E432AAE"/>
    <w:rsid w:val="3E5F07A9"/>
    <w:rsid w:val="3E714FDD"/>
    <w:rsid w:val="3E723FC0"/>
    <w:rsid w:val="3EBA2F18"/>
    <w:rsid w:val="3ED410C7"/>
    <w:rsid w:val="3EEA431D"/>
    <w:rsid w:val="3EF26282"/>
    <w:rsid w:val="3F057D64"/>
    <w:rsid w:val="3F177A97"/>
    <w:rsid w:val="3F46487E"/>
    <w:rsid w:val="3F7B7B8A"/>
    <w:rsid w:val="3FAC4683"/>
    <w:rsid w:val="3FB02179"/>
    <w:rsid w:val="3FCC2C37"/>
    <w:rsid w:val="4009204A"/>
    <w:rsid w:val="40093884"/>
    <w:rsid w:val="400C0C7E"/>
    <w:rsid w:val="40107C86"/>
    <w:rsid w:val="4024236B"/>
    <w:rsid w:val="40415C30"/>
    <w:rsid w:val="40533AAA"/>
    <w:rsid w:val="405C39B3"/>
    <w:rsid w:val="406970E7"/>
    <w:rsid w:val="40A55861"/>
    <w:rsid w:val="40A62E81"/>
    <w:rsid w:val="40A71723"/>
    <w:rsid w:val="40B3680F"/>
    <w:rsid w:val="40C70D60"/>
    <w:rsid w:val="40C8729B"/>
    <w:rsid w:val="40EA5463"/>
    <w:rsid w:val="41092AE0"/>
    <w:rsid w:val="411B386E"/>
    <w:rsid w:val="411B561D"/>
    <w:rsid w:val="41540B2E"/>
    <w:rsid w:val="416B26A3"/>
    <w:rsid w:val="41A32140"/>
    <w:rsid w:val="41B66B82"/>
    <w:rsid w:val="41CC723D"/>
    <w:rsid w:val="41CE08E1"/>
    <w:rsid w:val="41EA0D2B"/>
    <w:rsid w:val="41EE2D31"/>
    <w:rsid w:val="42084BCD"/>
    <w:rsid w:val="420E7F0F"/>
    <w:rsid w:val="42400329"/>
    <w:rsid w:val="426D634C"/>
    <w:rsid w:val="42731488"/>
    <w:rsid w:val="42974B07"/>
    <w:rsid w:val="42AE0712"/>
    <w:rsid w:val="42B34630"/>
    <w:rsid w:val="43087E22"/>
    <w:rsid w:val="431A6474"/>
    <w:rsid w:val="432C3635"/>
    <w:rsid w:val="43397FDC"/>
    <w:rsid w:val="43821E0F"/>
    <w:rsid w:val="438F661B"/>
    <w:rsid w:val="43943464"/>
    <w:rsid w:val="43977C2F"/>
    <w:rsid w:val="43A13601"/>
    <w:rsid w:val="43A50841"/>
    <w:rsid w:val="43D56927"/>
    <w:rsid w:val="440D28EC"/>
    <w:rsid w:val="441623C7"/>
    <w:rsid w:val="4427252A"/>
    <w:rsid w:val="442F1269"/>
    <w:rsid w:val="44416637"/>
    <w:rsid w:val="446E0159"/>
    <w:rsid w:val="447339C1"/>
    <w:rsid w:val="44783746"/>
    <w:rsid w:val="447C0AC8"/>
    <w:rsid w:val="44945EF2"/>
    <w:rsid w:val="44CE0BF8"/>
    <w:rsid w:val="44D17E3C"/>
    <w:rsid w:val="44D34460"/>
    <w:rsid w:val="44DF4BB3"/>
    <w:rsid w:val="450B3BFA"/>
    <w:rsid w:val="45272CD2"/>
    <w:rsid w:val="452A35F0"/>
    <w:rsid w:val="453942C3"/>
    <w:rsid w:val="45690D07"/>
    <w:rsid w:val="4575466F"/>
    <w:rsid w:val="459E43BC"/>
    <w:rsid w:val="45F14280"/>
    <w:rsid w:val="45F3302F"/>
    <w:rsid w:val="45FE1CB9"/>
    <w:rsid w:val="46080139"/>
    <w:rsid w:val="46290F22"/>
    <w:rsid w:val="46364CA7"/>
    <w:rsid w:val="46D10C0E"/>
    <w:rsid w:val="46E44703"/>
    <w:rsid w:val="46EC2E54"/>
    <w:rsid w:val="46F81F5C"/>
    <w:rsid w:val="46F829B4"/>
    <w:rsid w:val="470362D1"/>
    <w:rsid w:val="470668E9"/>
    <w:rsid w:val="4723491A"/>
    <w:rsid w:val="4732546E"/>
    <w:rsid w:val="478E1441"/>
    <w:rsid w:val="47961EA1"/>
    <w:rsid w:val="4797618A"/>
    <w:rsid w:val="47B745D4"/>
    <w:rsid w:val="47BA5EAF"/>
    <w:rsid w:val="47D32779"/>
    <w:rsid w:val="48091721"/>
    <w:rsid w:val="480C2163"/>
    <w:rsid w:val="48236221"/>
    <w:rsid w:val="48665C74"/>
    <w:rsid w:val="487227A7"/>
    <w:rsid w:val="48AB2AD7"/>
    <w:rsid w:val="48C36A60"/>
    <w:rsid w:val="48EF45ED"/>
    <w:rsid w:val="48FB5D34"/>
    <w:rsid w:val="490168B9"/>
    <w:rsid w:val="4911581F"/>
    <w:rsid w:val="492908CA"/>
    <w:rsid w:val="49565A91"/>
    <w:rsid w:val="496569FC"/>
    <w:rsid w:val="498011B8"/>
    <w:rsid w:val="49845D29"/>
    <w:rsid w:val="499E3603"/>
    <w:rsid w:val="499E4665"/>
    <w:rsid w:val="49AA1C33"/>
    <w:rsid w:val="49B93C25"/>
    <w:rsid w:val="49BC54C3"/>
    <w:rsid w:val="49E21BFF"/>
    <w:rsid w:val="49F87575"/>
    <w:rsid w:val="4A037596"/>
    <w:rsid w:val="4A253068"/>
    <w:rsid w:val="4A2E2E00"/>
    <w:rsid w:val="4A3E68EF"/>
    <w:rsid w:val="4A4A138C"/>
    <w:rsid w:val="4A4F6337"/>
    <w:rsid w:val="4A507745"/>
    <w:rsid w:val="4A533546"/>
    <w:rsid w:val="4A602F1E"/>
    <w:rsid w:val="4A60723A"/>
    <w:rsid w:val="4A7377EB"/>
    <w:rsid w:val="4A74779F"/>
    <w:rsid w:val="4AB2268C"/>
    <w:rsid w:val="4AB83D2C"/>
    <w:rsid w:val="4ABB6AB5"/>
    <w:rsid w:val="4AD112BC"/>
    <w:rsid w:val="4AD90EB1"/>
    <w:rsid w:val="4AE07000"/>
    <w:rsid w:val="4B0D3B3B"/>
    <w:rsid w:val="4B0D6B9A"/>
    <w:rsid w:val="4B29302C"/>
    <w:rsid w:val="4B58121B"/>
    <w:rsid w:val="4B5D4416"/>
    <w:rsid w:val="4B692CB6"/>
    <w:rsid w:val="4B7324F9"/>
    <w:rsid w:val="4B751DCD"/>
    <w:rsid w:val="4B7B2430"/>
    <w:rsid w:val="4B905EAF"/>
    <w:rsid w:val="4BA34B8C"/>
    <w:rsid w:val="4BAD1567"/>
    <w:rsid w:val="4BDC62B6"/>
    <w:rsid w:val="4BE67950"/>
    <w:rsid w:val="4BFB7CBD"/>
    <w:rsid w:val="4C0307FC"/>
    <w:rsid w:val="4C07703B"/>
    <w:rsid w:val="4C1710D6"/>
    <w:rsid w:val="4C180A8B"/>
    <w:rsid w:val="4C204387"/>
    <w:rsid w:val="4C422DA5"/>
    <w:rsid w:val="4C964CA9"/>
    <w:rsid w:val="4C9D3123"/>
    <w:rsid w:val="4CA0629E"/>
    <w:rsid w:val="4CB83266"/>
    <w:rsid w:val="4CF10C69"/>
    <w:rsid w:val="4D013084"/>
    <w:rsid w:val="4D3E3A94"/>
    <w:rsid w:val="4D4D70E0"/>
    <w:rsid w:val="4D64784A"/>
    <w:rsid w:val="4D714816"/>
    <w:rsid w:val="4D897DB2"/>
    <w:rsid w:val="4E1E499E"/>
    <w:rsid w:val="4E3221F7"/>
    <w:rsid w:val="4E4F3CFF"/>
    <w:rsid w:val="4E5F3DB4"/>
    <w:rsid w:val="4E762216"/>
    <w:rsid w:val="4E8C5DAC"/>
    <w:rsid w:val="4E9133C2"/>
    <w:rsid w:val="4E9407BC"/>
    <w:rsid w:val="4EA05D29"/>
    <w:rsid w:val="4EE24F8D"/>
    <w:rsid w:val="4EE3335A"/>
    <w:rsid w:val="4F244236"/>
    <w:rsid w:val="4F3D0E54"/>
    <w:rsid w:val="4F4A4EF0"/>
    <w:rsid w:val="4F74239C"/>
    <w:rsid w:val="4FA43CF0"/>
    <w:rsid w:val="4FD5108C"/>
    <w:rsid w:val="500508E3"/>
    <w:rsid w:val="50073904"/>
    <w:rsid w:val="50137E07"/>
    <w:rsid w:val="50241A99"/>
    <w:rsid w:val="50356ACF"/>
    <w:rsid w:val="5040259D"/>
    <w:rsid w:val="50455999"/>
    <w:rsid w:val="50573708"/>
    <w:rsid w:val="506B7C43"/>
    <w:rsid w:val="50BB202D"/>
    <w:rsid w:val="50CC2F85"/>
    <w:rsid w:val="50E33C7D"/>
    <w:rsid w:val="50EE59B9"/>
    <w:rsid w:val="510F6820"/>
    <w:rsid w:val="5116195C"/>
    <w:rsid w:val="51237AAF"/>
    <w:rsid w:val="5153495F"/>
    <w:rsid w:val="515425E9"/>
    <w:rsid w:val="519936B7"/>
    <w:rsid w:val="51D54D3B"/>
    <w:rsid w:val="51DF3856"/>
    <w:rsid w:val="51EE67A6"/>
    <w:rsid w:val="5205479D"/>
    <w:rsid w:val="521D6D1B"/>
    <w:rsid w:val="521F1F2B"/>
    <w:rsid w:val="524E5126"/>
    <w:rsid w:val="526D6A4E"/>
    <w:rsid w:val="527879B4"/>
    <w:rsid w:val="528C20C6"/>
    <w:rsid w:val="52911BE2"/>
    <w:rsid w:val="52937A3E"/>
    <w:rsid w:val="529539E9"/>
    <w:rsid w:val="52AA4A52"/>
    <w:rsid w:val="52AD62F0"/>
    <w:rsid w:val="52C13B4A"/>
    <w:rsid w:val="52D448ED"/>
    <w:rsid w:val="52DA0153"/>
    <w:rsid w:val="53043CC0"/>
    <w:rsid w:val="53155374"/>
    <w:rsid w:val="531C1D5C"/>
    <w:rsid w:val="532A5B93"/>
    <w:rsid w:val="534327B1"/>
    <w:rsid w:val="53464DA1"/>
    <w:rsid w:val="5349426B"/>
    <w:rsid w:val="535E4FF9"/>
    <w:rsid w:val="53606E33"/>
    <w:rsid w:val="53687639"/>
    <w:rsid w:val="536C7F5A"/>
    <w:rsid w:val="53BB67EB"/>
    <w:rsid w:val="53C02053"/>
    <w:rsid w:val="53DE6F02"/>
    <w:rsid w:val="53F16143"/>
    <w:rsid w:val="540B30C8"/>
    <w:rsid w:val="542577D9"/>
    <w:rsid w:val="54271FE7"/>
    <w:rsid w:val="542B5FEB"/>
    <w:rsid w:val="54492049"/>
    <w:rsid w:val="54534699"/>
    <w:rsid w:val="548968E9"/>
    <w:rsid w:val="54930906"/>
    <w:rsid w:val="549F063E"/>
    <w:rsid w:val="54C17E31"/>
    <w:rsid w:val="55114594"/>
    <w:rsid w:val="551750CB"/>
    <w:rsid w:val="551D6F6E"/>
    <w:rsid w:val="55340F0F"/>
    <w:rsid w:val="5536099C"/>
    <w:rsid w:val="55432F3C"/>
    <w:rsid w:val="558772CD"/>
    <w:rsid w:val="55A40BD8"/>
    <w:rsid w:val="55A84DCF"/>
    <w:rsid w:val="55B95CD9"/>
    <w:rsid w:val="55C6781D"/>
    <w:rsid w:val="56051FA0"/>
    <w:rsid w:val="560938C0"/>
    <w:rsid w:val="56385935"/>
    <w:rsid w:val="564C76AA"/>
    <w:rsid w:val="568455BA"/>
    <w:rsid w:val="569D07FE"/>
    <w:rsid w:val="56AE7493"/>
    <w:rsid w:val="56C9121F"/>
    <w:rsid w:val="56D65DF5"/>
    <w:rsid w:val="56E147BB"/>
    <w:rsid w:val="570A1F63"/>
    <w:rsid w:val="570B7A8A"/>
    <w:rsid w:val="572F79C6"/>
    <w:rsid w:val="57316EE1"/>
    <w:rsid w:val="573A6C10"/>
    <w:rsid w:val="574216FD"/>
    <w:rsid w:val="57484E0B"/>
    <w:rsid w:val="57577602"/>
    <w:rsid w:val="575B6C94"/>
    <w:rsid w:val="57684EDC"/>
    <w:rsid w:val="576F1DC6"/>
    <w:rsid w:val="578E4942"/>
    <w:rsid w:val="57982391"/>
    <w:rsid w:val="57D36F4E"/>
    <w:rsid w:val="57D4431F"/>
    <w:rsid w:val="581D7602"/>
    <w:rsid w:val="58871392"/>
    <w:rsid w:val="58A81A34"/>
    <w:rsid w:val="58C86C4E"/>
    <w:rsid w:val="59387870"/>
    <w:rsid w:val="594F3628"/>
    <w:rsid w:val="5954396A"/>
    <w:rsid w:val="599967BD"/>
    <w:rsid w:val="59A2059F"/>
    <w:rsid w:val="59CD7278"/>
    <w:rsid w:val="59CE6F2B"/>
    <w:rsid w:val="5A0E58C7"/>
    <w:rsid w:val="5A184FB2"/>
    <w:rsid w:val="5A587D48"/>
    <w:rsid w:val="5A5F6122"/>
    <w:rsid w:val="5A6C5739"/>
    <w:rsid w:val="5A89319F"/>
    <w:rsid w:val="5AD81163"/>
    <w:rsid w:val="5AE03AAB"/>
    <w:rsid w:val="5AEE76AF"/>
    <w:rsid w:val="5AF40A4B"/>
    <w:rsid w:val="5AFA5E4B"/>
    <w:rsid w:val="5B246C5B"/>
    <w:rsid w:val="5B3255E5"/>
    <w:rsid w:val="5B53529C"/>
    <w:rsid w:val="5B57329D"/>
    <w:rsid w:val="5B5C4D58"/>
    <w:rsid w:val="5B6245B1"/>
    <w:rsid w:val="5B7B3430"/>
    <w:rsid w:val="5C234D0B"/>
    <w:rsid w:val="5C3119B7"/>
    <w:rsid w:val="5C312EA5"/>
    <w:rsid w:val="5C3C3BB3"/>
    <w:rsid w:val="5C700ABB"/>
    <w:rsid w:val="5C891B7C"/>
    <w:rsid w:val="5CCC1ADC"/>
    <w:rsid w:val="5CE6025C"/>
    <w:rsid w:val="5CE91E67"/>
    <w:rsid w:val="5D296EBB"/>
    <w:rsid w:val="5D494E68"/>
    <w:rsid w:val="5D521F6E"/>
    <w:rsid w:val="5D5C103F"/>
    <w:rsid w:val="5DB7095E"/>
    <w:rsid w:val="5E0E2E08"/>
    <w:rsid w:val="5E1A0BFF"/>
    <w:rsid w:val="5E27374A"/>
    <w:rsid w:val="5E3A2A16"/>
    <w:rsid w:val="5E437B09"/>
    <w:rsid w:val="5E510478"/>
    <w:rsid w:val="5E587A58"/>
    <w:rsid w:val="5E6301AB"/>
    <w:rsid w:val="5EAA3456"/>
    <w:rsid w:val="5EAB5E7A"/>
    <w:rsid w:val="5F105C3D"/>
    <w:rsid w:val="5F4C0C3F"/>
    <w:rsid w:val="5F506981"/>
    <w:rsid w:val="5F53265A"/>
    <w:rsid w:val="5F57512D"/>
    <w:rsid w:val="5F61293D"/>
    <w:rsid w:val="5F97635E"/>
    <w:rsid w:val="5FBB029F"/>
    <w:rsid w:val="5FE21B6A"/>
    <w:rsid w:val="60087388"/>
    <w:rsid w:val="60215990"/>
    <w:rsid w:val="60293926"/>
    <w:rsid w:val="60635F2D"/>
    <w:rsid w:val="60904C36"/>
    <w:rsid w:val="60C2229C"/>
    <w:rsid w:val="60E0211A"/>
    <w:rsid w:val="60E30382"/>
    <w:rsid w:val="611A1845"/>
    <w:rsid w:val="613320B7"/>
    <w:rsid w:val="613E3BC3"/>
    <w:rsid w:val="61697BC3"/>
    <w:rsid w:val="619B0311"/>
    <w:rsid w:val="61A44327"/>
    <w:rsid w:val="61B31133"/>
    <w:rsid w:val="624327CD"/>
    <w:rsid w:val="62827435"/>
    <w:rsid w:val="62AD73E9"/>
    <w:rsid w:val="62C51434"/>
    <w:rsid w:val="62DB56A1"/>
    <w:rsid w:val="62FE1F1D"/>
    <w:rsid w:val="63013B31"/>
    <w:rsid w:val="630A5C0D"/>
    <w:rsid w:val="634A36E8"/>
    <w:rsid w:val="635D78BF"/>
    <w:rsid w:val="63A177AC"/>
    <w:rsid w:val="63B45439"/>
    <w:rsid w:val="63B7592D"/>
    <w:rsid w:val="63BF28BB"/>
    <w:rsid w:val="63EE0517"/>
    <w:rsid w:val="63F0603D"/>
    <w:rsid w:val="63FE1B1D"/>
    <w:rsid w:val="6401192F"/>
    <w:rsid w:val="64095351"/>
    <w:rsid w:val="64722EF6"/>
    <w:rsid w:val="64776FF1"/>
    <w:rsid w:val="64AA6B34"/>
    <w:rsid w:val="64AF46D2"/>
    <w:rsid w:val="64CE1030"/>
    <w:rsid w:val="64E738E4"/>
    <w:rsid w:val="65114A4E"/>
    <w:rsid w:val="65187A69"/>
    <w:rsid w:val="65362175"/>
    <w:rsid w:val="656D6FEF"/>
    <w:rsid w:val="65AC2438"/>
    <w:rsid w:val="65CA429D"/>
    <w:rsid w:val="65D73362"/>
    <w:rsid w:val="661A55F3"/>
    <w:rsid w:val="66246472"/>
    <w:rsid w:val="663E3F86"/>
    <w:rsid w:val="667E69D9"/>
    <w:rsid w:val="66925AD1"/>
    <w:rsid w:val="66B71094"/>
    <w:rsid w:val="670047E9"/>
    <w:rsid w:val="67063270"/>
    <w:rsid w:val="670A0B8F"/>
    <w:rsid w:val="67256EE6"/>
    <w:rsid w:val="672B60FE"/>
    <w:rsid w:val="677A62E8"/>
    <w:rsid w:val="68014933"/>
    <w:rsid w:val="682B4833"/>
    <w:rsid w:val="68300E15"/>
    <w:rsid w:val="683F4BBF"/>
    <w:rsid w:val="689E27D8"/>
    <w:rsid w:val="6905258B"/>
    <w:rsid w:val="694B0300"/>
    <w:rsid w:val="69691FF2"/>
    <w:rsid w:val="698E432E"/>
    <w:rsid w:val="69961435"/>
    <w:rsid w:val="69B23B9D"/>
    <w:rsid w:val="69B97B6B"/>
    <w:rsid w:val="69EA247C"/>
    <w:rsid w:val="6A266C5C"/>
    <w:rsid w:val="6A542A3E"/>
    <w:rsid w:val="6A751D3E"/>
    <w:rsid w:val="6A771266"/>
    <w:rsid w:val="6A9A4F55"/>
    <w:rsid w:val="6AA27813"/>
    <w:rsid w:val="6AB04778"/>
    <w:rsid w:val="6AB724ED"/>
    <w:rsid w:val="6ABC4AC2"/>
    <w:rsid w:val="6ACC79DF"/>
    <w:rsid w:val="6AE17BF5"/>
    <w:rsid w:val="6AF75FE1"/>
    <w:rsid w:val="6AF84DB3"/>
    <w:rsid w:val="6B0E324B"/>
    <w:rsid w:val="6B2F1B41"/>
    <w:rsid w:val="6B6F418D"/>
    <w:rsid w:val="6B9207B1"/>
    <w:rsid w:val="6BC73B27"/>
    <w:rsid w:val="6BD2397F"/>
    <w:rsid w:val="6BF23E46"/>
    <w:rsid w:val="6C202A90"/>
    <w:rsid w:val="6C24141F"/>
    <w:rsid w:val="6C363E74"/>
    <w:rsid w:val="6C492150"/>
    <w:rsid w:val="6C8A50A5"/>
    <w:rsid w:val="6C937EAD"/>
    <w:rsid w:val="6CAB5A3C"/>
    <w:rsid w:val="6CB542C8"/>
    <w:rsid w:val="6CB71DEE"/>
    <w:rsid w:val="6CC06E57"/>
    <w:rsid w:val="6CF624D4"/>
    <w:rsid w:val="6D323B6A"/>
    <w:rsid w:val="6D433682"/>
    <w:rsid w:val="6D525E29"/>
    <w:rsid w:val="6D627A7F"/>
    <w:rsid w:val="6D746C5F"/>
    <w:rsid w:val="6DB97137"/>
    <w:rsid w:val="6DD359DE"/>
    <w:rsid w:val="6DD6421A"/>
    <w:rsid w:val="6E1D7510"/>
    <w:rsid w:val="6E2B31D8"/>
    <w:rsid w:val="6EB53936"/>
    <w:rsid w:val="6EBE7060"/>
    <w:rsid w:val="6EBF7D5A"/>
    <w:rsid w:val="6ED22F0F"/>
    <w:rsid w:val="6ED651FE"/>
    <w:rsid w:val="6F1D3543"/>
    <w:rsid w:val="6F604EC3"/>
    <w:rsid w:val="6F654CF8"/>
    <w:rsid w:val="6F871F4B"/>
    <w:rsid w:val="6F881820"/>
    <w:rsid w:val="6F8E79B6"/>
    <w:rsid w:val="6FC540D6"/>
    <w:rsid w:val="6FDE0A58"/>
    <w:rsid w:val="6FE22BD0"/>
    <w:rsid w:val="70116C77"/>
    <w:rsid w:val="704936A5"/>
    <w:rsid w:val="70545BA6"/>
    <w:rsid w:val="705C33D8"/>
    <w:rsid w:val="706F497B"/>
    <w:rsid w:val="707D334E"/>
    <w:rsid w:val="709008AB"/>
    <w:rsid w:val="70A633A9"/>
    <w:rsid w:val="70B76860"/>
    <w:rsid w:val="70E20882"/>
    <w:rsid w:val="70E4517B"/>
    <w:rsid w:val="70F2537A"/>
    <w:rsid w:val="71677CFA"/>
    <w:rsid w:val="719C16ED"/>
    <w:rsid w:val="71CD7750"/>
    <w:rsid w:val="71D46F9E"/>
    <w:rsid w:val="71F47640"/>
    <w:rsid w:val="72166207"/>
    <w:rsid w:val="72190E55"/>
    <w:rsid w:val="723143F0"/>
    <w:rsid w:val="723D462B"/>
    <w:rsid w:val="72496780"/>
    <w:rsid w:val="7263182C"/>
    <w:rsid w:val="726E5E99"/>
    <w:rsid w:val="727F6A52"/>
    <w:rsid w:val="728363DF"/>
    <w:rsid w:val="728E5CF0"/>
    <w:rsid w:val="72952BD1"/>
    <w:rsid w:val="729B6821"/>
    <w:rsid w:val="72C10136"/>
    <w:rsid w:val="72D22DF7"/>
    <w:rsid w:val="72D443FF"/>
    <w:rsid w:val="73203520"/>
    <w:rsid w:val="73522E8A"/>
    <w:rsid w:val="735465E8"/>
    <w:rsid w:val="7358775B"/>
    <w:rsid w:val="7386669A"/>
    <w:rsid w:val="73AF2326"/>
    <w:rsid w:val="73C44DF0"/>
    <w:rsid w:val="73E56EFE"/>
    <w:rsid w:val="73EC2128"/>
    <w:rsid w:val="74575C64"/>
    <w:rsid w:val="745F35DE"/>
    <w:rsid w:val="746C1710"/>
    <w:rsid w:val="74715F31"/>
    <w:rsid w:val="74C274FF"/>
    <w:rsid w:val="74D86DA5"/>
    <w:rsid w:val="75082737"/>
    <w:rsid w:val="752124FA"/>
    <w:rsid w:val="75226272"/>
    <w:rsid w:val="753A180E"/>
    <w:rsid w:val="755C3532"/>
    <w:rsid w:val="75876B22"/>
    <w:rsid w:val="75A85C45"/>
    <w:rsid w:val="75AA214C"/>
    <w:rsid w:val="75BD7CD3"/>
    <w:rsid w:val="75DA55AD"/>
    <w:rsid w:val="75DA6B4D"/>
    <w:rsid w:val="76160027"/>
    <w:rsid w:val="762532FA"/>
    <w:rsid w:val="763B661C"/>
    <w:rsid w:val="765E777E"/>
    <w:rsid w:val="7675624B"/>
    <w:rsid w:val="76B807C3"/>
    <w:rsid w:val="76BF021D"/>
    <w:rsid w:val="76C77A80"/>
    <w:rsid w:val="76D31816"/>
    <w:rsid w:val="76EB7264"/>
    <w:rsid w:val="76EC2FDC"/>
    <w:rsid w:val="771F0CA9"/>
    <w:rsid w:val="77291B3A"/>
    <w:rsid w:val="775A2C17"/>
    <w:rsid w:val="775D17E4"/>
    <w:rsid w:val="77640DC4"/>
    <w:rsid w:val="77752FD1"/>
    <w:rsid w:val="778D7592"/>
    <w:rsid w:val="778E5787"/>
    <w:rsid w:val="77B07B65"/>
    <w:rsid w:val="77B33899"/>
    <w:rsid w:val="77C71351"/>
    <w:rsid w:val="77DF4D22"/>
    <w:rsid w:val="781F6CA4"/>
    <w:rsid w:val="78627961"/>
    <w:rsid w:val="7866291A"/>
    <w:rsid w:val="787B63C5"/>
    <w:rsid w:val="78D6200E"/>
    <w:rsid w:val="78DA3A10"/>
    <w:rsid w:val="78F122DC"/>
    <w:rsid w:val="78F45A6B"/>
    <w:rsid w:val="79062EC2"/>
    <w:rsid w:val="7913466E"/>
    <w:rsid w:val="79254583"/>
    <w:rsid w:val="792720A9"/>
    <w:rsid w:val="792B71C5"/>
    <w:rsid w:val="794E5306"/>
    <w:rsid w:val="79517126"/>
    <w:rsid w:val="795B6E62"/>
    <w:rsid w:val="795D34DA"/>
    <w:rsid w:val="796A38C5"/>
    <w:rsid w:val="79754DF0"/>
    <w:rsid w:val="79905EA0"/>
    <w:rsid w:val="79B9002E"/>
    <w:rsid w:val="79BA4CCB"/>
    <w:rsid w:val="79C42DA7"/>
    <w:rsid w:val="79C97604"/>
    <w:rsid w:val="7A2C7945"/>
    <w:rsid w:val="7A2E3228"/>
    <w:rsid w:val="7A3C6A22"/>
    <w:rsid w:val="7A40448E"/>
    <w:rsid w:val="7A5D73D7"/>
    <w:rsid w:val="7A67427C"/>
    <w:rsid w:val="7A6A2BD3"/>
    <w:rsid w:val="7A6B54AC"/>
    <w:rsid w:val="7A6D4434"/>
    <w:rsid w:val="7A715CD2"/>
    <w:rsid w:val="7ADB34AD"/>
    <w:rsid w:val="7AFD5B6A"/>
    <w:rsid w:val="7B4009F4"/>
    <w:rsid w:val="7B454A69"/>
    <w:rsid w:val="7B476A33"/>
    <w:rsid w:val="7B5756A6"/>
    <w:rsid w:val="7B5B659A"/>
    <w:rsid w:val="7B5D32E5"/>
    <w:rsid w:val="7B641393"/>
    <w:rsid w:val="7B9D1E9D"/>
    <w:rsid w:val="7BCC0CE6"/>
    <w:rsid w:val="7BE107E5"/>
    <w:rsid w:val="7C0E12FE"/>
    <w:rsid w:val="7C3915A8"/>
    <w:rsid w:val="7C416BFD"/>
    <w:rsid w:val="7C4F7FD3"/>
    <w:rsid w:val="7C6E53E6"/>
    <w:rsid w:val="7CAF663E"/>
    <w:rsid w:val="7CDC39C2"/>
    <w:rsid w:val="7CF86BF9"/>
    <w:rsid w:val="7D2708CA"/>
    <w:rsid w:val="7D3B30B1"/>
    <w:rsid w:val="7D4072AE"/>
    <w:rsid w:val="7D53186E"/>
    <w:rsid w:val="7D537911"/>
    <w:rsid w:val="7D564507"/>
    <w:rsid w:val="7DFE1C06"/>
    <w:rsid w:val="7E2C1E6B"/>
    <w:rsid w:val="7E374B3D"/>
    <w:rsid w:val="7E3F4EE1"/>
    <w:rsid w:val="7E4642BB"/>
    <w:rsid w:val="7E9A25FA"/>
    <w:rsid w:val="7EA546B4"/>
    <w:rsid w:val="7EA907AD"/>
    <w:rsid w:val="7EAD767A"/>
    <w:rsid w:val="7EC04736"/>
    <w:rsid w:val="7EFD679F"/>
    <w:rsid w:val="7F1A37E8"/>
    <w:rsid w:val="7F1C37E9"/>
    <w:rsid w:val="7F205AA0"/>
    <w:rsid w:val="7F496724"/>
    <w:rsid w:val="7F652AED"/>
    <w:rsid w:val="7F6C2FD4"/>
    <w:rsid w:val="7F6D2D0B"/>
    <w:rsid w:val="7F6E6B34"/>
    <w:rsid w:val="7F9B2A6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qFormat/>
    <w:uiPriority w:val="0"/>
    <w:rPr>
      <w:color w:val="0000FF"/>
      <w:u w:val="single"/>
    </w:rPr>
  </w:style>
  <w:style w:type="paragraph" w:customStyle="1" w:styleId="6">
    <w:name w:val="简单行程"/>
    <w:basedOn w:val="1"/>
    <w:next w:val="7"/>
    <w:qFormat/>
    <w:uiPriority w:val="0"/>
    <w:pPr>
      <w:spacing w:before="50" w:beforeLines="50" w:line="400" w:lineRule="exact"/>
      <w:contextualSpacing/>
    </w:pPr>
    <w:rPr>
      <w:rFonts w:eastAsia="微软雅黑"/>
      <w:b/>
      <w:color w:val="0099CC"/>
      <w:sz w:val="32"/>
    </w:rPr>
  </w:style>
  <w:style w:type="paragraph" w:customStyle="1" w:styleId="7">
    <w:name w:val="车程"/>
    <w:next w:val="8"/>
    <w:qFormat/>
    <w:uiPriority w:val="0"/>
    <w:pPr>
      <w:widowControl w:val="0"/>
      <w:spacing w:line="360" w:lineRule="exact"/>
      <w:contextualSpacing/>
    </w:pPr>
    <w:rPr>
      <w:rFonts w:ascii="微软雅黑" w:hAnsi="Calibri" w:eastAsia="微软雅黑" w:cs="Times New Roman"/>
      <w:b/>
      <w:color w:val="252525"/>
      <w:kern w:val="2"/>
      <w:sz w:val="24"/>
      <w:szCs w:val="22"/>
      <w:lang w:val="en-US" w:eastAsia="zh-CN" w:bidi="ar-SA"/>
    </w:rPr>
  </w:style>
  <w:style w:type="paragraph" w:customStyle="1" w:styleId="8">
    <w:name w:val="详细描述"/>
    <w:basedOn w:val="1"/>
    <w:qFormat/>
    <w:uiPriority w:val="0"/>
    <w:pPr>
      <w:pBdr>
        <w:top w:val="dashed" w:color="auto" w:sz="4" w:space="1"/>
      </w:pBdr>
      <w:spacing w:line="360" w:lineRule="exact"/>
      <w:ind w:firstLine="200" w:firstLineChars="200"/>
      <w:contextualSpacing/>
    </w:pPr>
    <w:rPr>
      <w:rFonts w:ascii="微软雅黑" w:eastAsia="微软雅黑"/>
      <w:color w:val="252525"/>
      <w:sz w:val="24"/>
    </w:rPr>
  </w:style>
  <w:style w:type="paragraph" w:customStyle="1" w:styleId="9">
    <w:name w:val="提供标准"/>
    <w:next w:val="1"/>
    <w:qFormat/>
    <w:uiPriority w:val="0"/>
    <w:pPr>
      <w:spacing w:line="360" w:lineRule="exact"/>
      <w:contextualSpacing/>
    </w:pPr>
    <w:rPr>
      <w:rFonts w:ascii="微软雅黑" w:hAnsi="Calibri" w:eastAsia="微软雅黑" w:cs="Times New Roman"/>
      <w:color w:val="252525"/>
      <w:kern w:val="2"/>
      <w:sz w:val="24"/>
      <w:szCs w:val="22"/>
      <w:lang w:val="en-US" w:eastAsia="zh-CN" w:bidi="ar-SA"/>
    </w:rPr>
  </w:style>
  <w:style w:type="character" w:customStyle="1" w:styleId="10">
    <w:name w:val="font11"/>
    <w:basedOn w:val="4"/>
    <w:qFormat/>
    <w:uiPriority w:val="0"/>
    <w:rPr>
      <w:rFonts w:hint="eastAsia" w:ascii="微软雅黑" w:hAnsi="微软雅黑" w:eastAsia="微软雅黑" w:cs="微软雅黑"/>
      <w:color w:val="000000"/>
      <w:sz w:val="20"/>
      <w:szCs w:val="20"/>
      <w:u w:val="none"/>
    </w:rPr>
  </w:style>
  <w:style w:type="character" w:customStyle="1" w:styleId="11">
    <w:name w:val="font51"/>
    <w:basedOn w:val="4"/>
    <w:qFormat/>
    <w:uiPriority w:val="0"/>
    <w:rPr>
      <w:rFonts w:hint="eastAsia" w:ascii="微软雅黑" w:hAnsi="微软雅黑" w:eastAsia="微软雅黑" w:cs="微软雅黑"/>
      <w:b/>
      <w:bCs/>
      <w:color w:val="ED7D31"/>
      <w:sz w:val="20"/>
      <w:szCs w:val="20"/>
      <w:u w:val="none"/>
    </w:rPr>
  </w:style>
  <w:style w:type="character" w:customStyle="1" w:styleId="12">
    <w:name w:val="font41"/>
    <w:basedOn w:val="4"/>
    <w:qFormat/>
    <w:uiPriority w:val="0"/>
    <w:rPr>
      <w:rFonts w:hint="eastAsia" w:ascii="微软雅黑" w:hAnsi="微软雅黑" w:eastAsia="微软雅黑" w:cs="微软雅黑"/>
      <w:b/>
      <w:bCs/>
      <w:i/>
      <w:iCs/>
      <w:color w:val="C00000"/>
      <w:sz w:val="20"/>
      <w:szCs w:val="20"/>
      <w:u w:val="none"/>
    </w:rPr>
  </w:style>
  <w:style w:type="character" w:customStyle="1" w:styleId="13">
    <w:name w:val="font31"/>
    <w:qFormat/>
    <w:uiPriority w:val="0"/>
    <w:rPr>
      <w:rFonts w:hint="eastAsia" w:ascii="微软雅黑" w:hAnsi="微软雅黑" w:eastAsia="微软雅黑" w:cs="微软雅黑"/>
      <w:i/>
      <w:iCs/>
      <w:color w:val="000000"/>
      <w:sz w:val="20"/>
      <w:szCs w:val="20"/>
      <w:u w:val="none"/>
    </w:rPr>
  </w:style>
  <w:style w:type="character" w:customStyle="1" w:styleId="14">
    <w:name w:val="font61"/>
    <w:basedOn w:val="4"/>
    <w:qFormat/>
    <w:uiPriority w:val="0"/>
    <w:rPr>
      <w:rFonts w:hint="eastAsia" w:ascii="微软雅黑" w:hAnsi="微软雅黑" w:eastAsia="微软雅黑" w:cs="微软雅黑"/>
      <w:b/>
      <w:bCs/>
      <w:color w:val="0000FF"/>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7673</Words>
  <Characters>8038</Characters>
  <Lines>58</Lines>
  <Paragraphs>16</Paragraphs>
  <TotalTime>0</TotalTime>
  <ScaleCrop>false</ScaleCrop>
  <LinksUpToDate>false</LinksUpToDate>
  <CharactersWithSpaces>8141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2023-11-28T11:34:00Z</dcterms:created>
  <dc:creator>Debbie</dc:creator>
  <cp:lastModifiedBy>多比晶</cp:lastModifiedBy>
  <dcterms:modified xsi:type="dcterms:W3CDTF">2026-04-29T15:43:52Z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3D45DB52DBE644EBA50E765B926BAC1B_13</vt:lpwstr>
  </property>
  <property fmtid="{D5CDD505-2E9C-101B-9397-08002B2CF9AE}" pid="4" name="KSOTemplateDocerSaveRecord">
    <vt:lpwstr>eyJoZGlkIjoiNDI1NGQ4MDY4NjMxYWVlMzc3ODM2NDE0MmU1ODUxYzYiLCJ1c2VySWQiOiIyNTA2ODQyNTgifQ==</vt:lpwstr>
  </property>
</Properties>
</file>