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544FE">
      <w:pPr>
        <w:pStyle w:val="6"/>
        <w:spacing w:before="0" w:beforeLines="0" w:line="240" w:lineRule="auto"/>
        <w:jc w:val="center"/>
        <w:rPr>
          <w:rFonts w:hint="eastAsia" w:ascii="Microsoft YaHei UI Light" w:hAnsi="Microsoft YaHei UI Light" w:eastAsia="Microsoft YaHei UI Light" w:cs="Microsoft YaHei UI Light"/>
          <w:color w:val="4472C4"/>
          <w:sz w:val="24"/>
          <w:lang w:val="en-US" w:eastAsia="zh-CN"/>
        </w:rPr>
      </w:pPr>
      <w:r>
        <w:rPr>
          <w:rFonts w:hint="eastAsia" w:ascii="Microsoft YaHei UI" w:hAnsi="Microsoft YaHei UI" w:eastAsia="Microsoft YaHei UI" w:cs="Microsoft YaHei UI"/>
          <w:color w:val="4472C4"/>
          <w:sz w:val="28"/>
          <w:szCs w:val="28"/>
          <w:lang w:val="en-US" w:eastAsia="zh-CN"/>
        </w:rPr>
        <w:t>D</w:t>
      </w:r>
      <w:r>
        <w:rPr>
          <w:rFonts w:hint="eastAsia" w:ascii="Microsoft YaHei UI" w:hAnsi="Microsoft YaHei UI" w:eastAsia="Microsoft YaHei UI" w:cs="Microsoft YaHei UI"/>
          <w:color w:val="4472C4"/>
          <w:sz w:val="28"/>
          <w:szCs w:val="28"/>
          <w:lang w:val="en-US" w:eastAsia="zh-TW"/>
        </w:rPr>
        <w:t>線</w:t>
      </w:r>
      <w:r>
        <w:rPr>
          <w:rFonts w:hint="eastAsia" w:ascii="Microsoft YaHei UI" w:hAnsi="Microsoft YaHei UI" w:eastAsia="Microsoft YaHei UI" w:cs="Microsoft YaHei UI"/>
          <w:color w:val="4472C4"/>
          <w:sz w:val="28"/>
          <w:szCs w:val="28"/>
          <w:lang w:val="en-US" w:eastAsia="zh-CN"/>
        </w:rPr>
        <w:t>-</w:t>
      </w:r>
      <w:r>
        <w:rPr>
          <w:rFonts w:hint="eastAsia" w:ascii="Microsoft YaHei UI" w:hAnsi="Microsoft YaHei UI" w:eastAsia="Microsoft YaHei UI" w:cs="Microsoft YaHei UI"/>
          <w:color w:val="4472C4"/>
          <w:sz w:val="28"/>
          <w:szCs w:val="28"/>
          <w:lang w:val="en-US" w:eastAsia="zh-TW"/>
        </w:rPr>
        <w:t>【享遊西藏】拉薩林芝羊湖日喀則9日遊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4"/>
        <w:gridCol w:w="7200"/>
        <w:gridCol w:w="1143"/>
        <w:gridCol w:w="1455"/>
      </w:tblGrid>
      <w:tr w14:paraId="6725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19BDED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行程計畫</w:t>
            </w:r>
          </w:p>
        </w:tc>
      </w:tr>
      <w:tr w14:paraId="02807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3D95B2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1C3B26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535" w:type="pct"/>
            <w:tcBorders>
              <w:top w:val="single" w:color="4874CB" w:sz="4" w:space="0"/>
              <w:left w:val="single" w:color="4874CB" w:sz="4" w:space="0"/>
              <w:bottom w:val="single" w:color="4874CB" w:sz="4" w:space="0"/>
              <w:right w:val="single" w:color="4874CB" w:sz="4" w:space="0"/>
            </w:tcBorders>
            <w:noWrap/>
            <w:vAlign w:val="center"/>
          </w:tcPr>
          <w:p w14:paraId="5B7BB2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680" w:type="pct"/>
            <w:tcBorders>
              <w:top w:val="single" w:color="4874CB" w:sz="4" w:space="0"/>
              <w:left w:val="single" w:color="4874CB" w:sz="4" w:space="0"/>
              <w:bottom w:val="single" w:color="4874CB" w:sz="4" w:space="0"/>
              <w:right w:val="single" w:color="4874CB" w:sz="4" w:space="0"/>
            </w:tcBorders>
            <w:noWrap/>
            <w:vAlign w:val="center"/>
          </w:tcPr>
          <w:p w14:paraId="42F7E5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7CF12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0E7ADD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6E05506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0BD21A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80" w:type="pct"/>
            <w:tcBorders>
              <w:top w:val="single" w:color="4874CB" w:sz="4" w:space="0"/>
              <w:left w:val="single" w:color="4874CB" w:sz="4" w:space="0"/>
              <w:bottom w:val="single" w:color="4874CB" w:sz="4" w:space="0"/>
              <w:right w:val="single" w:color="4874CB" w:sz="4" w:space="0"/>
            </w:tcBorders>
            <w:noWrap/>
            <w:vAlign w:val="center"/>
          </w:tcPr>
          <w:p w14:paraId="74C315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6B75F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5BF4AB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2560B8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拉薩→卡定溝→林芝</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57CA91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林芝</w:t>
            </w:r>
          </w:p>
        </w:tc>
        <w:tc>
          <w:tcPr>
            <w:tcW w:w="680" w:type="pct"/>
            <w:tcBorders>
              <w:top w:val="single" w:color="4874CB" w:sz="4" w:space="0"/>
              <w:left w:val="single" w:color="4874CB" w:sz="4" w:space="0"/>
              <w:bottom w:val="single" w:color="4874CB" w:sz="4" w:space="0"/>
              <w:right w:val="single" w:color="4874CB" w:sz="4" w:space="0"/>
            </w:tcBorders>
            <w:noWrap/>
            <w:vAlign w:val="center"/>
          </w:tcPr>
          <w:p w14:paraId="366892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7177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78505C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753450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林芝→色季拉山口→魯朗林海→比日神山→巴松措</w:t>
            </w:r>
          </w:p>
          <w:p w14:paraId="55633F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贈送1個特色餐：石鍋雞</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475563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巴松措</w:t>
            </w:r>
          </w:p>
        </w:tc>
        <w:tc>
          <w:tcPr>
            <w:tcW w:w="680" w:type="pct"/>
            <w:tcBorders>
              <w:top w:val="single" w:color="4874CB" w:sz="4" w:space="0"/>
              <w:left w:val="single" w:color="4874CB" w:sz="4" w:space="0"/>
              <w:bottom w:val="single" w:color="4874CB" w:sz="4" w:space="0"/>
              <w:right w:val="single" w:color="4874CB" w:sz="4" w:space="0"/>
            </w:tcBorders>
            <w:noWrap/>
            <w:vAlign w:val="center"/>
          </w:tcPr>
          <w:p w14:paraId="0D35D8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1BE710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0639E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24289C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5571B8B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巴松措（湖心島 | 措宗寺 | 結巴村）→拉薩</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5F652C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8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FE06F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CF32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3C754E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45DFCF7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2EE973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8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9BA47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F977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4E9B7C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71386F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6EE9413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61C736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8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ED4FA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01F6FF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0398C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5850F3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752FB6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48D638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68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28BB3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07C9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3BE352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sz w:val="19"/>
                <w:szCs w:val="19"/>
                <w:u w:val="none"/>
                <w:lang w:val="en-US" w:eastAsia="zh-CN"/>
              </w:rPr>
              <w:t>8</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65C378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日喀則→扎什倫布寺→拉薩（乘旅遊車或火車返回拉薩）</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4B66CE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68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5902E4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7A97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414" w:type="pct"/>
            <w:tcBorders>
              <w:top w:val="single" w:color="4874CB" w:sz="4" w:space="0"/>
              <w:left w:val="single" w:color="4874CB" w:sz="4" w:space="0"/>
              <w:bottom w:val="single" w:color="4874CB" w:sz="4" w:space="0"/>
              <w:right w:val="single" w:color="4874CB" w:sz="4" w:space="0"/>
            </w:tcBorders>
            <w:noWrap/>
            <w:vAlign w:val="center"/>
          </w:tcPr>
          <w:p w14:paraId="374F43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9</w:t>
            </w:r>
          </w:p>
        </w:tc>
        <w:tc>
          <w:tcPr>
            <w:tcW w:w="3370" w:type="pct"/>
            <w:tcBorders>
              <w:top w:val="single" w:color="4874CB" w:sz="4" w:space="0"/>
              <w:left w:val="single" w:color="4874CB" w:sz="4" w:space="0"/>
              <w:bottom w:val="single" w:color="4874CB" w:sz="4" w:space="0"/>
              <w:right w:val="single" w:color="4874CB" w:sz="4" w:space="0"/>
            </w:tcBorders>
            <w:noWrap/>
            <w:vAlign w:val="center"/>
          </w:tcPr>
          <w:p w14:paraId="5692FE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離開拉薩，酒店接-送機/站</w:t>
            </w:r>
          </w:p>
        </w:tc>
        <w:tc>
          <w:tcPr>
            <w:tcW w:w="535" w:type="pct"/>
            <w:tcBorders>
              <w:top w:val="single" w:color="4874CB" w:sz="4" w:space="0"/>
              <w:left w:val="single" w:color="4874CB" w:sz="4" w:space="0"/>
              <w:bottom w:val="single" w:color="4874CB" w:sz="4" w:space="0"/>
              <w:right w:val="single" w:color="4874CB" w:sz="4" w:space="0"/>
            </w:tcBorders>
            <w:noWrap w:val="0"/>
            <w:vAlign w:val="center"/>
          </w:tcPr>
          <w:p w14:paraId="5F8BAA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68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0788CB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41760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432ED902">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39910329">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kern w:val="2"/>
                <w:sz w:val="19"/>
                <w:szCs w:val="19"/>
                <w:u w:val="none"/>
                <w:lang w:val="en-US" w:eastAsia="zh-CN" w:bidi="ar-SA"/>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2046CBBC">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1"/>
        <w:gridCol w:w="713"/>
        <w:gridCol w:w="1123"/>
        <w:gridCol w:w="1179"/>
        <w:gridCol w:w="2808"/>
        <w:gridCol w:w="539"/>
        <w:gridCol w:w="1"/>
        <w:gridCol w:w="3448"/>
      </w:tblGrid>
      <w:tr w14:paraId="25ED8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6"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2F62B6A8">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b/>
                <w:bCs w:val="0"/>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4706B27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D線-【享遊西藏】拉薩林芝羊湖日喀則9日遊                                </w:t>
            </w:r>
          </w:p>
          <w:p w14:paraId="33EF378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bCs w:val="0"/>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4279C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886" w:type="dxa"/>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22F8969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4D529E58">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4CF9BC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3348" w:type="dxa"/>
            <w:gridSpan w:val="3"/>
            <w:tcBorders>
              <w:top w:val="single" w:color="4874CB" w:sz="4" w:space="0"/>
              <w:left w:val="single" w:color="4874CB" w:sz="4" w:space="0"/>
              <w:right w:val="single" w:color="4874CB" w:sz="4" w:space="0"/>
            </w:tcBorders>
            <w:noWrap/>
            <w:vAlign w:val="center"/>
          </w:tcPr>
          <w:p w14:paraId="315DB4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3448" w:type="dxa"/>
            <w:tcBorders>
              <w:top w:val="single" w:color="4874CB" w:sz="4" w:space="0"/>
              <w:left w:val="single" w:color="4874CB" w:sz="4" w:space="0"/>
              <w:bottom w:val="single" w:color="4874CB" w:sz="4" w:space="0"/>
              <w:right w:val="single" w:color="4874CB" w:sz="4" w:space="0"/>
            </w:tcBorders>
            <w:noWrap/>
            <w:vAlign w:val="center"/>
          </w:tcPr>
          <w:p w14:paraId="0E86CA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512B3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86" w:type="dxa"/>
            <w:gridSpan w:val="4"/>
            <w:tcBorders>
              <w:top w:val="single" w:color="4874CB" w:sz="4" w:space="0"/>
              <w:left w:val="single" w:color="4874CB" w:sz="4" w:space="0"/>
              <w:bottom w:val="single" w:color="4874CB" w:sz="4" w:space="0"/>
              <w:right w:val="single" w:color="4874CB" w:sz="4" w:space="0"/>
            </w:tcBorders>
            <w:noWrap/>
            <w:vAlign w:val="center"/>
          </w:tcPr>
          <w:p w14:paraId="3A31C9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06AF5D3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3347" w:type="dxa"/>
            <w:gridSpan w:val="2"/>
            <w:tcBorders>
              <w:top w:val="single" w:color="4874CB" w:sz="4" w:space="0"/>
              <w:left w:val="single" w:color="4874CB" w:sz="4" w:space="0"/>
              <w:bottom w:val="single" w:color="4874CB" w:sz="4" w:space="0"/>
              <w:right w:val="single" w:color="4874CB" w:sz="4" w:space="0"/>
            </w:tcBorders>
            <w:noWrap/>
            <w:vAlign w:val="center"/>
          </w:tcPr>
          <w:p w14:paraId="428AEFEF">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6,900/人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323F8E2E">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9,900/人</w:t>
            </w:r>
          </w:p>
        </w:tc>
      </w:tr>
      <w:tr w14:paraId="6DECE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86" w:type="dxa"/>
            <w:gridSpan w:val="4"/>
            <w:tcBorders>
              <w:top w:val="single" w:color="4874CB" w:sz="4" w:space="0"/>
              <w:left w:val="single" w:color="4874CB" w:sz="4" w:space="0"/>
              <w:bottom w:val="single" w:color="4874CB" w:sz="4" w:space="0"/>
              <w:right w:val="single" w:color="4874CB" w:sz="4" w:space="0"/>
            </w:tcBorders>
            <w:noWrap/>
            <w:vAlign w:val="center"/>
          </w:tcPr>
          <w:p w14:paraId="38F63A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0C6AE55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3347" w:type="dxa"/>
            <w:gridSpan w:val="2"/>
            <w:tcBorders>
              <w:top w:val="single" w:color="4874CB" w:sz="4" w:space="0"/>
              <w:left w:val="single" w:color="4874CB" w:sz="4" w:space="0"/>
              <w:bottom w:val="single" w:color="4874CB" w:sz="4" w:space="0"/>
              <w:right w:val="single" w:color="4874CB" w:sz="4" w:space="0"/>
            </w:tcBorders>
            <w:noWrap/>
            <w:vAlign w:val="center"/>
          </w:tcPr>
          <w:p w14:paraId="59E51B1B">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7,700/人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684261C5">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12,200/人</w:t>
            </w:r>
          </w:p>
        </w:tc>
      </w:tr>
      <w:tr w14:paraId="246BB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886" w:type="dxa"/>
            <w:gridSpan w:val="4"/>
            <w:tcBorders>
              <w:top w:val="single" w:color="4874CB" w:sz="4" w:space="0"/>
              <w:left w:val="single" w:color="4874CB" w:sz="4" w:space="0"/>
              <w:bottom w:val="single" w:color="4874CB" w:sz="4" w:space="0"/>
              <w:right w:val="single" w:color="4874CB" w:sz="4" w:space="0"/>
            </w:tcBorders>
            <w:noWrap/>
            <w:vAlign w:val="center"/>
          </w:tcPr>
          <w:p w14:paraId="291F70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67F45B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3347" w:type="dxa"/>
            <w:gridSpan w:val="2"/>
            <w:tcBorders>
              <w:top w:val="single" w:color="4874CB" w:sz="4" w:space="0"/>
              <w:left w:val="single" w:color="4874CB" w:sz="4" w:space="0"/>
              <w:bottom w:val="single" w:color="4874CB" w:sz="4" w:space="0"/>
              <w:right w:val="single" w:color="4874CB" w:sz="4" w:space="0"/>
            </w:tcBorders>
            <w:noWrap/>
            <w:vAlign w:val="center"/>
          </w:tcPr>
          <w:p w14:paraId="48F56795">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8,600/人</w:t>
            </w:r>
          </w:p>
        </w:tc>
        <w:tc>
          <w:tcPr>
            <w:tcW w:w="3449" w:type="dxa"/>
            <w:gridSpan w:val="2"/>
            <w:tcBorders>
              <w:top w:val="single" w:color="4874CB" w:sz="4" w:space="0"/>
              <w:left w:val="single" w:color="4874CB" w:sz="4" w:space="0"/>
              <w:bottom w:val="single" w:color="4874CB" w:sz="4" w:space="0"/>
              <w:right w:val="single" w:color="4874CB" w:sz="4" w:space="0"/>
            </w:tcBorders>
            <w:noWrap/>
            <w:vAlign w:val="center"/>
          </w:tcPr>
          <w:p w14:paraId="24BA0BC4">
            <w:pPr>
              <w:keepNext w:val="0"/>
              <w:keepLines w:val="0"/>
              <w:widowControl/>
              <w:suppressLineNumbers w:val="0"/>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13,000/人</w:t>
            </w:r>
          </w:p>
        </w:tc>
      </w:tr>
      <w:tr w14:paraId="70D41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8" w:hRule="atLeast"/>
        </w:trPr>
        <w:tc>
          <w:tcPr>
            <w:tcW w:w="10682" w:type="dxa"/>
            <w:gridSpan w:val="8"/>
            <w:tcBorders>
              <w:top w:val="single" w:color="4874CB" w:sz="4" w:space="0"/>
              <w:left w:val="single" w:color="4874CB" w:sz="4" w:space="0"/>
              <w:bottom w:val="single" w:color="4874CB" w:sz="4" w:space="0"/>
              <w:right w:val="single" w:color="4874CB" w:sz="4" w:space="0"/>
            </w:tcBorders>
            <w:noWrap/>
            <w:vAlign w:val="center"/>
          </w:tcPr>
          <w:p w14:paraId="277753B6">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6A63275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旅行社有權在保證行程內所含景點遊覽參觀完成的情況下，根據當下的實際情況對行程和遊覽參觀順序做出調整</w:t>
            </w:r>
          </w:p>
          <w:p w14:paraId="13B3CB6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sz w:val="19"/>
                <w:szCs w:val="19"/>
                <w:lang w:val="en-US" w:eastAsia="zh-CN"/>
              </w:rPr>
              <w:t>中</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外籍遊客均可報名參加我社的散客拼團，其中臺胞和外籍遊客需要提前申請入藏函</w:t>
            </w:r>
          </w:p>
          <w:p w14:paraId="73C5D65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3E107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3" w:hRule="atLeast"/>
        </w:trPr>
        <w:tc>
          <w:tcPr>
            <w:tcW w:w="10682" w:type="dxa"/>
            <w:gridSpan w:val="8"/>
            <w:tcBorders>
              <w:top w:val="single" w:color="4874CB" w:sz="4" w:space="0"/>
              <w:left w:val="single" w:color="4874CB" w:sz="4" w:space="0"/>
              <w:bottom w:val="single" w:color="4874CB" w:sz="4" w:space="0"/>
              <w:right w:val="single" w:color="4874CB" w:sz="4" w:space="0"/>
            </w:tcBorders>
            <w:shd w:val="clear" w:color="auto" w:fill="auto"/>
            <w:noWrap/>
            <w:vAlign w:val="center"/>
          </w:tcPr>
          <w:p w14:paraId="097B39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酒店參考列表（D線）</w:t>
            </w:r>
          </w:p>
          <w:p w14:paraId="10126CF1">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6BEBEA8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不接受指定酒店（即遊客指定列表中的某一家酒店），我社擁有選擇酒店的最終解釋權；</w:t>
            </w:r>
          </w:p>
          <w:p w14:paraId="4B69EFD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sz w:val="19"/>
                <w:szCs w:val="19"/>
                <w:lang w:val="en-US" w:eastAsia="zh-CN"/>
              </w:rPr>
              <w:t>不</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接受酒店自理</w:t>
            </w:r>
          </w:p>
        </w:tc>
      </w:tr>
      <w:tr w14:paraId="644FF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13F81EA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713" w:type="dxa"/>
            <w:tcBorders>
              <w:top w:val="single" w:color="4874CB" w:sz="4" w:space="0"/>
              <w:left w:val="single" w:color="4874CB" w:sz="4" w:space="0"/>
              <w:bottom w:val="single" w:color="4874CB" w:sz="4" w:space="0"/>
              <w:right w:val="single" w:color="4874CB" w:sz="4" w:space="0"/>
            </w:tcBorders>
            <w:noWrap/>
            <w:vAlign w:val="center"/>
          </w:tcPr>
          <w:p w14:paraId="57A9C89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1123" w:type="dxa"/>
            <w:tcBorders>
              <w:top w:val="single" w:color="4874CB" w:sz="4" w:space="0"/>
              <w:left w:val="single" w:color="4874CB" w:sz="4" w:space="0"/>
              <w:bottom w:val="single" w:color="4874CB" w:sz="4" w:space="0"/>
              <w:right w:val="single" w:color="4874CB" w:sz="4" w:space="0"/>
            </w:tcBorders>
            <w:noWrap/>
            <w:vAlign w:val="center"/>
          </w:tcPr>
          <w:p w14:paraId="6A4318C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3987" w:type="dxa"/>
            <w:gridSpan w:val="2"/>
            <w:tcBorders>
              <w:top w:val="single" w:color="4874CB" w:sz="4" w:space="0"/>
              <w:left w:val="single" w:color="4874CB" w:sz="4" w:space="0"/>
              <w:bottom w:val="single" w:color="4874CB" w:sz="4" w:space="0"/>
              <w:right w:val="single" w:color="4874CB" w:sz="4" w:space="0"/>
            </w:tcBorders>
            <w:noWrap/>
            <w:vAlign w:val="center"/>
          </w:tcPr>
          <w:p w14:paraId="7B2FD3D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2BC8B9C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6148A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6D91BF7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713" w:type="dxa"/>
            <w:tcBorders>
              <w:top w:val="single" w:color="4874CB" w:sz="4" w:space="0"/>
              <w:left w:val="single" w:color="4874CB" w:sz="4" w:space="0"/>
              <w:bottom w:val="single" w:color="4874CB" w:sz="4" w:space="0"/>
              <w:right w:val="single" w:color="4874CB" w:sz="4" w:space="0"/>
            </w:tcBorders>
            <w:noWrap/>
            <w:vAlign w:val="center"/>
          </w:tcPr>
          <w:p w14:paraId="27FC2FB6">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5晚</w:t>
            </w:r>
          </w:p>
        </w:tc>
        <w:tc>
          <w:tcPr>
            <w:tcW w:w="1123" w:type="dxa"/>
            <w:tcBorders>
              <w:top w:val="single" w:color="4874CB" w:sz="4" w:space="0"/>
              <w:left w:val="single" w:color="4874CB" w:sz="4" w:space="0"/>
              <w:bottom w:val="single" w:color="4874CB" w:sz="4" w:space="0"/>
              <w:right w:val="single" w:color="4874CB" w:sz="4" w:space="0"/>
            </w:tcBorders>
            <w:noWrap/>
            <w:vAlign w:val="center"/>
          </w:tcPr>
          <w:p w14:paraId="3112A87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w:t>
            </w:r>
          </w:p>
          <w:p w14:paraId="7777FB9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D4/D5/D6</w:t>
            </w:r>
          </w:p>
          <w:p w14:paraId="74FC7C5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D8</w:t>
            </w:r>
          </w:p>
        </w:tc>
        <w:tc>
          <w:tcPr>
            <w:tcW w:w="3987" w:type="dxa"/>
            <w:gridSpan w:val="2"/>
            <w:tcBorders>
              <w:top w:val="single" w:color="4874CB" w:sz="4" w:space="0"/>
              <w:left w:val="single" w:color="4874CB" w:sz="4" w:space="0"/>
              <w:bottom w:val="single" w:color="4874CB" w:sz="4" w:space="0"/>
              <w:right w:val="single" w:color="4874CB" w:sz="4" w:space="0"/>
            </w:tcBorders>
            <w:noWrap/>
            <w:vAlign w:val="center"/>
          </w:tcPr>
          <w:p w14:paraId="25BF9E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4CE8EA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0FD1FE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6FFBE5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5E357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757BCB3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林芝</w:t>
            </w:r>
          </w:p>
        </w:tc>
        <w:tc>
          <w:tcPr>
            <w:tcW w:w="713" w:type="dxa"/>
            <w:tcBorders>
              <w:top w:val="single" w:color="4874CB" w:sz="4" w:space="0"/>
              <w:left w:val="single" w:color="4874CB" w:sz="4" w:space="0"/>
              <w:bottom w:val="single" w:color="4874CB" w:sz="4" w:space="0"/>
              <w:right w:val="single" w:color="4874CB" w:sz="4" w:space="0"/>
            </w:tcBorders>
            <w:noWrap/>
            <w:vAlign w:val="center"/>
          </w:tcPr>
          <w:p w14:paraId="7FF8064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23" w:type="dxa"/>
            <w:tcBorders>
              <w:top w:val="single" w:color="4874CB" w:sz="4" w:space="0"/>
              <w:left w:val="single" w:color="4874CB" w:sz="4" w:space="0"/>
              <w:bottom w:val="single" w:color="4874CB" w:sz="4" w:space="0"/>
              <w:right w:val="single" w:color="4874CB" w:sz="4" w:space="0"/>
            </w:tcBorders>
            <w:noWrap/>
            <w:vAlign w:val="center"/>
          </w:tcPr>
          <w:p w14:paraId="63CFBA0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D2</w:t>
            </w:r>
          </w:p>
        </w:tc>
        <w:tc>
          <w:tcPr>
            <w:tcW w:w="3987" w:type="dxa"/>
            <w:gridSpan w:val="2"/>
            <w:tcBorders>
              <w:top w:val="single" w:color="4874CB" w:sz="4" w:space="0"/>
              <w:left w:val="single" w:color="4874CB" w:sz="4" w:space="0"/>
              <w:bottom w:val="single" w:color="4874CB" w:sz="4" w:space="0"/>
              <w:right w:val="single" w:color="4874CB" w:sz="4" w:space="0"/>
            </w:tcBorders>
            <w:noWrap/>
            <w:vAlign w:val="center"/>
          </w:tcPr>
          <w:p w14:paraId="1E44D4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林芝豪生、柏櫟薈捨、麗怡酒店或同級</w:t>
            </w:r>
          </w:p>
          <w:p w14:paraId="4A5E27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607310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286428"/>
                <w:kern w:val="0"/>
                <w:sz w:val="19"/>
                <w:szCs w:val="19"/>
                <w:u w:val="none"/>
                <w:lang w:val="en-US" w:eastAsia="zh-CN" w:bidi="ar"/>
              </w:rPr>
              <w:t>喬穆朗宗、後客東來或同級</w:t>
            </w:r>
          </w:p>
          <w:p w14:paraId="7B9CB6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Microsoft YaHei UI Light" w:hAnsi="Microsoft YaHei UI Light" w:eastAsia="Microsoft YaHei UI Light" w:cs="Microsoft YaHei UI Light"/>
                <w:i w:val="0"/>
                <w:iCs w:val="0"/>
                <w:color w:val="286428"/>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w:t>
            </w:r>
            <w:bookmarkStart w:id="0" w:name="_GoBack"/>
            <w:bookmarkEnd w:id="0"/>
            <w:r>
              <w:rPr>
                <w:rFonts w:hint="eastAsia" w:ascii="Microsoft YaHei UI Light" w:hAnsi="Microsoft YaHei UI Light" w:eastAsia="Microsoft YaHei UI Light" w:cs="Microsoft YaHei UI Light"/>
                <w:i w:val="0"/>
                <w:iCs w:val="0"/>
                <w:color w:val="286428"/>
                <w:sz w:val="19"/>
                <w:szCs w:val="19"/>
                <w:u w:val="none"/>
                <w:lang w:val="en-US" w:eastAsia="zh-CN"/>
              </w:rPr>
              <w:t xml:space="preserve"> 供氧×）</w:t>
            </w:r>
          </w:p>
        </w:tc>
      </w:tr>
      <w:tr w14:paraId="2B73C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4FEE609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巴松措</w:t>
            </w:r>
          </w:p>
        </w:tc>
        <w:tc>
          <w:tcPr>
            <w:tcW w:w="713" w:type="dxa"/>
            <w:tcBorders>
              <w:top w:val="single" w:color="4874CB" w:sz="4" w:space="0"/>
              <w:left w:val="single" w:color="4874CB" w:sz="4" w:space="0"/>
              <w:bottom w:val="single" w:color="4874CB" w:sz="4" w:space="0"/>
              <w:right w:val="single" w:color="4874CB" w:sz="4" w:space="0"/>
            </w:tcBorders>
            <w:noWrap/>
            <w:vAlign w:val="center"/>
          </w:tcPr>
          <w:p w14:paraId="6C2B605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23" w:type="dxa"/>
            <w:tcBorders>
              <w:top w:val="single" w:color="4874CB" w:sz="4" w:space="0"/>
              <w:left w:val="single" w:color="4874CB" w:sz="4" w:space="0"/>
              <w:bottom w:val="single" w:color="4874CB" w:sz="4" w:space="0"/>
              <w:right w:val="single" w:color="4874CB" w:sz="4" w:space="0"/>
            </w:tcBorders>
            <w:noWrap/>
            <w:vAlign w:val="center"/>
          </w:tcPr>
          <w:p w14:paraId="6880C0A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D3</w:t>
            </w:r>
          </w:p>
        </w:tc>
        <w:tc>
          <w:tcPr>
            <w:tcW w:w="7975" w:type="dxa"/>
            <w:gridSpan w:val="5"/>
            <w:tcBorders>
              <w:top w:val="single" w:color="4874CB" w:sz="4" w:space="0"/>
              <w:left w:val="single" w:color="4874CB" w:sz="4" w:space="0"/>
              <w:bottom w:val="single" w:color="4874CB" w:sz="4" w:space="0"/>
              <w:right w:val="single" w:color="4874CB" w:sz="4" w:space="0"/>
            </w:tcBorders>
            <w:noWrap/>
            <w:vAlign w:val="center"/>
          </w:tcPr>
          <w:p w14:paraId="68C45E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Light" w:hAnsi="微软雅黑 Light" w:eastAsia="微软雅黑 Light" w:cs="微软雅黑 Light"/>
                <w:b w:val="0"/>
                <w:bCs/>
                <w:color w:val="auto"/>
                <w:kern w:val="2"/>
                <w:sz w:val="19"/>
                <w:szCs w:val="19"/>
                <w:lang w:val="en-US" w:eastAsia="zh-CN" w:bidi="ar-SA"/>
              </w:rPr>
            </w:pPr>
            <w:r>
              <w:rPr>
                <w:rFonts w:hint="eastAsia" w:ascii="微软雅黑 Light" w:hAnsi="微软雅黑 Light" w:eastAsia="微软雅黑 Light" w:cs="微软雅黑 Light"/>
                <w:b w:val="0"/>
                <w:bCs/>
                <w:color w:val="auto"/>
                <w:kern w:val="2"/>
                <w:sz w:val="19"/>
                <w:szCs w:val="19"/>
                <w:lang w:val="en-US" w:eastAsia="zh-CN" w:bidi="ar-SA"/>
              </w:rPr>
              <w:t>喜瑪拉雅.巴松措度假酒店（如遇酒店滿房或歇業，當晚改住林芝）</w:t>
            </w:r>
          </w:p>
          <w:p w14:paraId="1A1901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微软雅黑 Light" w:hAnsi="微软雅黑 Light" w:eastAsia="微软雅黑 Light" w:cs="微软雅黑 Light"/>
                <w:b w:val="0"/>
                <w:bCs/>
                <w:color w:val="auto"/>
                <w:kern w:val="2"/>
                <w:sz w:val="19"/>
                <w:szCs w:val="19"/>
                <w:lang w:val="en-US" w:eastAsia="zh-CN" w:bidi="ar-SA"/>
              </w:rPr>
            </w:pPr>
            <w:r>
              <w:rPr>
                <w:rFonts w:hint="default" w:ascii="微软雅黑 Light" w:hAnsi="微软雅黑 Light" w:eastAsia="微软雅黑 Light" w:cs="微软雅黑 Light"/>
                <w:b w:val="0"/>
                <w:bCs/>
                <w:color w:val="auto"/>
                <w:kern w:val="2"/>
                <w:sz w:val="19"/>
                <w:szCs w:val="19"/>
                <w:lang w:val="en-US" w:eastAsia="zh-CN" w:bidi="ar-SA"/>
              </w:rPr>
              <w:t>（早餐√ | 供氧×）</w:t>
            </w:r>
          </w:p>
        </w:tc>
      </w:tr>
      <w:tr w14:paraId="14F4B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71" w:type="dxa"/>
            <w:tcBorders>
              <w:top w:val="single" w:color="4874CB" w:sz="4" w:space="0"/>
              <w:left w:val="single" w:color="4874CB" w:sz="4" w:space="0"/>
              <w:bottom w:val="single" w:color="4874CB" w:sz="4" w:space="0"/>
              <w:right w:val="single" w:color="4874CB" w:sz="4" w:space="0"/>
            </w:tcBorders>
            <w:noWrap/>
            <w:vAlign w:val="center"/>
          </w:tcPr>
          <w:p w14:paraId="483BE74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713" w:type="dxa"/>
            <w:tcBorders>
              <w:top w:val="single" w:color="4874CB" w:sz="4" w:space="0"/>
              <w:left w:val="single" w:color="4874CB" w:sz="4" w:space="0"/>
              <w:bottom w:val="single" w:color="4874CB" w:sz="4" w:space="0"/>
              <w:right w:val="single" w:color="4874CB" w:sz="4" w:space="0"/>
            </w:tcBorders>
            <w:noWrap/>
            <w:vAlign w:val="center"/>
          </w:tcPr>
          <w:p w14:paraId="220A3C8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1123" w:type="dxa"/>
            <w:tcBorders>
              <w:top w:val="single" w:color="4874CB" w:sz="4" w:space="0"/>
              <w:left w:val="single" w:color="4874CB" w:sz="4" w:space="0"/>
              <w:bottom w:val="single" w:color="4874CB" w:sz="4" w:space="0"/>
              <w:right w:val="single" w:color="4874CB" w:sz="4" w:space="0"/>
            </w:tcBorders>
            <w:noWrap/>
            <w:vAlign w:val="center"/>
          </w:tcPr>
          <w:p w14:paraId="0A3DD2D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w:t>
            </w:r>
          </w:p>
        </w:tc>
        <w:tc>
          <w:tcPr>
            <w:tcW w:w="3987" w:type="dxa"/>
            <w:gridSpan w:val="2"/>
            <w:tcBorders>
              <w:top w:val="single" w:color="4874CB" w:sz="4" w:space="0"/>
              <w:left w:val="single" w:color="4874CB" w:sz="4" w:space="0"/>
              <w:bottom w:val="single" w:color="4874CB" w:sz="4" w:space="0"/>
              <w:right w:val="single" w:color="4874CB" w:sz="4" w:space="0"/>
            </w:tcBorders>
            <w:noWrap/>
            <w:vAlign w:val="center"/>
          </w:tcPr>
          <w:p w14:paraId="080D70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565B7D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3988" w:type="dxa"/>
            <w:gridSpan w:val="3"/>
            <w:tcBorders>
              <w:top w:val="single" w:color="4874CB" w:sz="4" w:space="0"/>
              <w:left w:val="single" w:color="4874CB" w:sz="4" w:space="0"/>
              <w:bottom w:val="single" w:color="4874CB" w:sz="4" w:space="0"/>
              <w:right w:val="single" w:color="4874CB" w:sz="4" w:space="0"/>
            </w:tcBorders>
            <w:noWrap/>
            <w:vAlign w:val="center"/>
          </w:tcPr>
          <w:p w14:paraId="1BF3E0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6577BC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bl>
    <w:p w14:paraId="5A90F1FD">
      <w:pPr>
        <w:rPr>
          <w:rFonts w:hint="eastAsia" w:ascii="Microsoft YaHei UI Light" w:hAnsi="Microsoft YaHei UI Light" w:eastAsia="Microsoft YaHei UI Light" w:cs="Microsoft YaHei UI Light"/>
          <w:sz w:val="19"/>
          <w:szCs w:val="19"/>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28"/>
        <w:gridCol w:w="9054"/>
      </w:tblGrid>
      <w:tr w14:paraId="29B4027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1917486B">
            <w:pPr>
              <w:pStyle w:val="6"/>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57054C0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425"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3B94087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68EAF02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226FBCF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22A8826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西藏整體接待能力相對有限，正規旅遊用車較為陳舊，車況不比內地城市</w:t>
            </w:r>
          </w:p>
          <w:p w14:paraId="133DA0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西藏海拔較高，旅遊車多數無空調或不開空調（開空調易引起車輛行動力緩慢，內熱外冷也易引發感冒）</w:t>
            </w:r>
          </w:p>
          <w:p w14:paraId="65B0871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西藏地區對道路行駛有區間限速的要求（例如XX公里行駛時長不得低於2小時），所以會隨機選擇停靠地點，下車休息等待，敬請知曉</w:t>
            </w:r>
          </w:p>
          <w:p w14:paraId="5FB7F7E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散客拼團，出發前會在不同的酒店接其他遊客，出現互相等候的情況，請遊客自覺遵守時間，用車會根據人數安排，如果遊客自行放棄行程，車費不予退還</w:t>
            </w:r>
          </w:p>
          <w:p w14:paraId="6DF4741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lang w:eastAsia="zh-TW"/>
              </w:rPr>
              <w:t>行</w:t>
            </w:r>
            <w:r>
              <w:rPr>
                <w:rFonts w:hint="eastAsia" w:ascii="Microsoft YaHei UI Light" w:hAnsi="Microsoft YaHei UI Light" w:eastAsia="Microsoft YaHei UI Light" w:cs="Microsoft YaHei UI Light"/>
                <w:color w:val="252525"/>
                <w:sz w:val="19"/>
                <w:szCs w:val="19"/>
                <w:lang w:eastAsia="zh-TW"/>
              </w:rPr>
              <w:t>李規格：因西藏地處高原，行李過多會導致旅遊車輛動力不足行動力緩慢，也會影響遊客乘坐的舒適度；每人限1個26寸行李箱+1個隨身背包，導遊會提前通知遊客將超額行李寄存拉薩酒店前臺</w:t>
            </w:r>
          </w:p>
        </w:tc>
      </w:tr>
      <w:tr w14:paraId="06AC1F7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2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65BFF3C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234A612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0F5B15D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若團內出現單男單女，旅行社有權根據實際情況安排三人間、拼房或由遊客補齊單房差</w:t>
            </w:r>
          </w:p>
          <w:p w14:paraId="79A405A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散</w:t>
            </w:r>
            <w:r>
              <w:rPr>
                <w:rFonts w:hint="eastAsia" w:ascii="Microsoft YaHei UI Light" w:hAnsi="Microsoft YaHei UI Light" w:eastAsia="Microsoft YaHei UI Light" w:cs="Microsoft YaHei UI Light"/>
                <w:color w:val="252525"/>
                <w:sz w:val="19"/>
                <w:szCs w:val="19"/>
                <w:lang w:eastAsia="zh-TW"/>
              </w:rPr>
              <w:t>客拼團，為旅行社統一安排的固定酒店，無法接受指定酒店，敬請諒解</w:t>
            </w:r>
          </w:p>
        </w:tc>
      </w:tr>
      <w:tr w14:paraId="0DD306C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6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7A16E8A">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4E89F69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lang w:eastAsia="zh-TW"/>
              </w:rPr>
            </w:pPr>
            <w:r>
              <w:rPr>
                <w:rFonts w:hint="eastAsia" w:ascii="Microsoft YaHei UI" w:hAnsi="Microsoft YaHei UI" w:eastAsia="Microsoft YaHei UI" w:cs="Microsoft YaHei UI"/>
                <w:b/>
                <w:bCs/>
                <w:color w:val="252525"/>
                <w:sz w:val="19"/>
                <w:szCs w:val="19"/>
                <w:lang w:val="en-US" w:eastAsia="zh-CN"/>
              </w:rPr>
              <w:t>全程酒店含早，赠送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p>
          <w:p w14:paraId="2730C92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林芝石鍋雞、</w:t>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p>
          <w:p w14:paraId="5E5E5A2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eastAsia="zh-TW"/>
              </w:rPr>
              <w:t>其餘餐請自理；如因自身原因放棄用餐，則餐費不退，若有藏區用餐不習慣者可自備佐食</w:t>
            </w:r>
          </w:p>
          <w:p w14:paraId="5B3FB43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eastAsia="zh-TW"/>
              </w:rPr>
              <w:t>行程中導遊有權根據情況將晚餐改為午餐，總贈送用餐數量不變</w:t>
            </w:r>
          </w:p>
        </w:tc>
      </w:tr>
      <w:tr w14:paraId="47F91AE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495"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BA57B9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4D81CFC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10E4047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5E56469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06E8AC2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0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F341B5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16FA60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highlight w:val="none"/>
                <w:lang w:val="en-US" w:eastAsia="zh-CN"/>
              </w:rPr>
              <w:t>卡定溝、魯朗林海觀景台、巴松措、藏文化體驗、色拉寺、</w:t>
            </w:r>
            <w:r>
              <w:rPr>
                <w:rFonts w:hint="eastAsia" w:ascii="Microsoft YaHei UI" w:hAnsi="Microsoft YaHei UI" w:eastAsia="Microsoft YaHei UI" w:cs="Microsoft YaHei UI"/>
                <w:b/>
                <w:bCs/>
                <w:color w:val="252525"/>
                <w:sz w:val="19"/>
                <w:szCs w:val="19"/>
                <w:highlight w:val="none"/>
                <w:lang w:eastAsia="zh-TW"/>
              </w:rPr>
              <w:t>布達拉宮、大昭寺、羊湖、卡若拉冰川、</w:t>
            </w:r>
            <w:r>
              <w:rPr>
                <w:rFonts w:hint="eastAsia" w:ascii="Microsoft YaHei UI" w:hAnsi="Microsoft YaHei UI" w:eastAsia="Microsoft YaHei UI" w:cs="Microsoft YaHei UI"/>
                <w:b/>
                <w:bCs/>
                <w:color w:val="252525"/>
                <w:sz w:val="19"/>
                <w:szCs w:val="19"/>
                <w:highlight w:val="none"/>
                <w:lang w:val="en-US" w:eastAsia="zh-CN"/>
              </w:rPr>
              <w:t>扎什倫布寺</w:t>
            </w:r>
          </w:p>
          <w:p w14:paraId="6445BC9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僅含行程所列景點首道大門票，保證全部遊覽，若因突發狀況不能遊覽與遊客協商調換景點</w:t>
            </w:r>
          </w:p>
          <w:p w14:paraId="79860BC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淡季的旅行費用核算標準已參考每年冬季門票優惠，無門票費用或差價可退，如優惠政策突然變更，亦不收取額外差價</w:t>
            </w:r>
          </w:p>
          <w:p w14:paraId="2B75655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lang w:val="en-US" w:eastAsia="zh-CN"/>
              </w:rPr>
              <w:t>布</w:t>
            </w:r>
            <w:r>
              <w:rPr>
                <w:rFonts w:hint="eastAsia" w:ascii="Microsoft YaHei UI Light" w:hAnsi="Microsoft YaHei UI Light" w:eastAsia="Microsoft YaHei UI Light" w:cs="Microsoft YaHei UI Light"/>
                <w:color w:val="252525"/>
                <w:sz w:val="19"/>
                <w:szCs w:val="19"/>
                <w:lang w:val="en-US" w:eastAsia="zh-CN"/>
              </w:rPr>
              <w:t>達拉宮、大昭寺的門票均需實名預約，請聽從導遊的安排，謝謝</w:t>
            </w:r>
          </w:p>
        </w:tc>
      </w:tr>
      <w:tr w14:paraId="3BB642E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65"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64D874A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49B7498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6B2E8B6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204AD4B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822"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E18A32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71090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5311459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39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0566994B">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1B63D76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25F6E9C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5200D9D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若遊客需在我社固定發團日期前抵達拉薩或結束日期後離藏，需另外支付單獨接送的費用</w:t>
            </w:r>
          </w:p>
          <w:p w14:paraId="1EB5990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若遊客預定的航班未在免費接送機的時間內，需另外支付單獨接送的費用</w:t>
            </w:r>
          </w:p>
          <w:p w14:paraId="64D0386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此行程為散客拼團，接送機的時候，會把相近時間段的客人安排在一起接送，客人等候的時間可能在2</w:t>
            </w:r>
            <w:r>
              <w:rPr>
                <w:rFonts w:hint="eastAsia" w:ascii="Microsoft YaHei UI Light" w:hAnsi="Microsoft YaHei UI Light" w:eastAsia="Microsoft YaHei UI Light" w:cs="Microsoft YaHei UI Light"/>
                <w:color w:val="252525"/>
                <w:sz w:val="19"/>
                <w:szCs w:val="19"/>
                <w:highlight w:val="none"/>
                <w:lang w:eastAsia="zh-TW"/>
              </w:rPr>
              <w:t>小時左右不等。提前1天，工作或銷售人員會提前同遊客確認接送時間，若遊客不願意等候，可提前一天通知旅行社安排單獨接送，費用自理</w:t>
            </w:r>
          </w:p>
        </w:tc>
      </w:tr>
      <w:tr w14:paraId="6499ADA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615"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6E1AE55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03A1E07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3742570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贈送每人1小瓶</w:t>
            </w:r>
            <w:r>
              <w:rPr>
                <w:rFonts w:hint="eastAsia" w:ascii="Microsoft YaHei UI Light" w:hAnsi="Microsoft YaHei UI Light" w:eastAsia="Microsoft YaHei UI Light" w:cs="Microsoft YaHei UI Light"/>
                <w:b w:val="0"/>
                <w:bCs w:val="0"/>
                <w:sz w:val="19"/>
                <w:szCs w:val="19"/>
                <w:lang w:val="en-US" w:eastAsia="zh-CN"/>
              </w:rPr>
              <w:t>便攜式</w:t>
            </w:r>
            <w:r>
              <w:rPr>
                <w:rFonts w:hint="eastAsia" w:ascii="Microsoft YaHei UI Light" w:hAnsi="Microsoft YaHei UI Light" w:eastAsia="Microsoft YaHei UI Light" w:cs="Microsoft YaHei UI Light"/>
                <w:b w:val="0"/>
                <w:bCs w:val="0"/>
                <w:sz w:val="19"/>
                <w:szCs w:val="19"/>
                <w:lang w:eastAsia="zh-TW"/>
              </w:rPr>
              <w:t>氧氣</w:t>
            </w:r>
          </w:p>
          <w:p w14:paraId="0D5361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TW"/>
              </w:rPr>
            </w:pPr>
            <w:r>
              <w:rPr>
                <w:rFonts w:hint="eastAsia" w:ascii="Microsoft YaHei UI Light" w:hAnsi="Microsoft YaHei UI Light" w:eastAsia="Microsoft YaHei UI Light" w:cs="Microsoft YaHei UI Light"/>
                <w:b w:val="0"/>
                <w:bCs w:val="0"/>
                <w:sz w:val="19"/>
                <w:szCs w:val="19"/>
                <w:lang w:eastAsia="zh-TW"/>
              </w:rPr>
              <w:t>贈送每人每天2小瓶礦泉水（300ml裝）</w:t>
            </w:r>
          </w:p>
          <w:p w14:paraId="6F200EC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val="0"/>
                <w:bCs w:val="0"/>
                <w:sz w:val="19"/>
                <w:szCs w:val="19"/>
                <w:lang w:eastAsia="zh-TW"/>
              </w:rPr>
              <w:t>隨</w:t>
            </w:r>
            <w:r>
              <w:rPr>
                <w:rFonts w:hint="eastAsia" w:ascii="Microsoft YaHei UI Light" w:hAnsi="Microsoft YaHei UI Light" w:eastAsia="Microsoft YaHei UI Light" w:cs="Microsoft YaHei UI Light"/>
                <w:color w:val="252525"/>
                <w:sz w:val="19"/>
                <w:szCs w:val="19"/>
                <w:lang w:eastAsia="zh-TW"/>
              </w:rPr>
              <w:t>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55E00D3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09816F1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3651413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2A119DD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7C42B5E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822"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3BC9342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7C2F7FC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06158A2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755A89EE">
            <w:pPr>
              <w:pStyle w:val="6"/>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3BD677B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4659B1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1448D7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740C3C1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33F11F32">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5C37D47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10A544C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202ABE4">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781EEDC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45444FAC">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95"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0F92209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06FAA69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19E7572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608021F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3808AF4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67B24817">
      <w:pPr>
        <w:rPr>
          <w:rFonts w:hint="eastAsia" w:ascii="Microsoft YaHei UI Light" w:hAnsi="Microsoft YaHei UI Light" w:eastAsia="Microsoft YaHei UI Light" w:cs="Microsoft YaHei UI Light"/>
          <w:sz w:val="18"/>
          <w:szCs w:val="18"/>
          <w:lang w:eastAsia="zh-TW"/>
        </w:rPr>
      </w:pPr>
    </w:p>
    <w:p w14:paraId="58C36F1C">
      <w:pPr>
        <w:jc w:val="center"/>
        <w:rPr>
          <w:rFonts w:hint="eastAsia" w:ascii="Microsoft YaHei UI Light" w:hAnsi="Microsoft YaHei UI Light" w:eastAsia="Microsoft YaHei UI Light" w:cs="Microsoft YaHei UI Light"/>
          <w:sz w:val="40"/>
          <w:szCs w:val="40"/>
        </w:rPr>
      </w:pPr>
      <w:r>
        <w:rPr>
          <w:rFonts w:hint="eastAsia" w:ascii="Microsoft YaHei UI" w:hAnsi="Microsoft YaHei UI" w:eastAsia="Microsoft YaHei UI" w:cs="Microsoft YaHei UI"/>
          <w:b/>
          <w:color w:val="4472C4"/>
          <w:kern w:val="2"/>
          <w:sz w:val="28"/>
          <w:szCs w:val="28"/>
          <w:lang w:val="en-US" w:eastAsia="zh-CN" w:bidi="ar-SA"/>
        </w:rPr>
        <w:t>D線-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6883"/>
        <w:gridCol w:w="1211"/>
        <w:gridCol w:w="1593"/>
      </w:tblGrid>
      <w:tr w14:paraId="4022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C6116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223"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2A4057E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567"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46A887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74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010A7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44DA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1B51C2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D01</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014B0A9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37F7ABB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2D633D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0B9E30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2D4C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40978D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5E01AFB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37446CE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69E2D5C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77F12F7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5F38ED5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59F000B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00EE0B8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5D307F5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5B79ADC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057E502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6780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01D885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10A1C7E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拉薩→卡定溝→林芝（420km，7hrs）</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71C40C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161527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林芝</w:t>
            </w:r>
          </w:p>
          <w:p w14:paraId="65C0CD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（海拔：3000m）</w:t>
            </w:r>
          </w:p>
        </w:tc>
      </w:tr>
      <w:tr w14:paraId="1C60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7D6B54E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一早前往有美譽“西藏江南”的林芝，行駛在升級版的318國道“拉林高速”上，沿著美麗的尼洋河一路南下。</w:t>
            </w:r>
          </w:p>
          <w:p w14:paraId="16FF8B0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【卡定溝】--天上人間（遊覽約1小時）</w:t>
            </w:r>
          </w:p>
          <w:p w14:paraId="49E0922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卡定溝有“天上人間”之稱。徒步走進峽谷，山溝狹長而幽深，伴隨由遠及近的潺潺水聲儼然走進了原始森林。這里山高溝深，奇峰異石，古樹參天，甚至這里還有竹林。</w:t>
            </w:r>
          </w:p>
          <w:p w14:paraId="70BCC40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【拉林高速】--中國最美高速公路</w:t>
            </w:r>
          </w:p>
          <w:p w14:paraId="077B1FC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作為構成川藏高級公路和滇藏高級公路的一部分，依託雪域高原壯美的自然景觀，一路景色有雪山、森林、草原。沿路慢行拍攝風景！</w:t>
            </w:r>
          </w:p>
        </w:tc>
      </w:tr>
      <w:tr w14:paraId="5F32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37D25D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0B1CDD1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林芝→色季拉山口→魯朗林海→比日神山→巴松措（280km，5hrs）</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6AC384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1A682E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299A94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巴松措</w:t>
            </w:r>
          </w:p>
          <w:p w14:paraId="0FE5A0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（海拔：3480m）</w:t>
            </w:r>
          </w:p>
        </w:tc>
      </w:tr>
      <w:tr w14:paraId="5BD6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8B3819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CN"/>
              </w:rPr>
            </w:pPr>
          </w:p>
          <w:p w14:paraId="5F72EB2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色季拉山】</w:t>
            </w:r>
          </w:p>
          <w:p w14:paraId="60CEF39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坐落在林芝縣的東面，屬於念青唐古喇山脈的一部分, 海拔4728米,站在埡口處，可以盡情地觀賞雲海、林海, 還可以遠眺海拔 7782 米2005 年被《中國地理人文雜誌》評選為“中國最美的山峰” 的南迦巴瓦峰。</w:t>
            </w:r>
          </w:p>
          <w:p w14:paraId="04CC66F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【魯朗林海</w:t>
            </w:r>
            <w:r>
              <w:rPr>
                <w:rFonts w:hint="eastAsia" w:ascii="Microsoft YaHei UI Light" w:hAnsi="Microsoft YaHei UI Light" w:eastAsia="Microsoft YaHei UI Light" w:cs="Microsoft YaHei UI Light"/>
                <w:b w:val="0"/>
                <w:bCs w:val="0"/>
                <w:sz w:val="19"/>
                <w:szCs w:val="19"/>
                <w:lang w:val="en-US" w:eastAsia="zh-CN"/>
              </w:rPr>
              <w:t>觀景台</w:t>
            </w:r>
            <w:r>
              <w:rPr>
                <w:rFonts w:hint="eastAsia" w:ascii="Microsoft YaHei UI Light" w:hAnsi="Microsoft YaHei UI Light" w:eastAsia="Microsoft YaHei UI Light" w:cs="Microsoft YaHei UI Light"/>
                <w:b w:val="0"/>
                <w:bCs w:val="0"/>
                <w:sz w:val="19"/>
                <w:szCs w:val="19"/>
                <w:lang w:eastAsia="zh-TW"/>
              </w:rPr>
              <w:t>】</w:t>
            </w:r>
          </w:p>
          <w:p w14:paraId="7F854B1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val="en-US" w:eastAsia="zh-CN"/>
              </w:rPr>
              <w:t>魯朗林海</w:t>
            </w:r>
            <w:r>
              <w:rPr>
                <w:rFonts w:hint="eastAsia" w:ascii="Microsoft YaHei UI Light" w:hAnsi="Microsoft YaHei UI Light" w:eastAsia="Microsoft YaHei UI Light" w:cs="Microsoft YaHei UI Light"/>
                <w:b w:val="0"/>
                <w:bCs w:val="0"/>
                <w:sz w:val="19"/>
                <w:szCs w:val="19"/>
                <w:lang w:eastAsia="zh-TW"/>
              </w:rPr>
              <w:t>是一處雲山霧海的森林，有“叫人不想家”的美譽，整個景區如詩如畫，周邊雪山林立，溝內森林蔥蘢，林間還有整齊如人工修剪過的草甸。</w:t>
            </w:r>
          </w:p>
          <w:p w14:paraId="5F738DF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w:t>
            </w:r>
            <w:r>
              <w:rPr>
                <w:rFonts w:hint="eastAsia" w:ascii="Microsoft YaHei UI Light" w:hAnsi="Microsoft YaHei UI Light" w:eastAsia="Microsoft YaHei UI Light" w:cs="Microsoft YaHei UI Light"/>
                <w:b w:val="0"/>
                <w:bCs w:val="0"/>
                <w:sz w:val="19"/>
                <w:szCs w:val="19"/>
                <w:lang w:val="en-US" w:eastAsia="zh-CN"/>
              </w:rPr>
              <w:t>比日神山</w:t>
            </w:r>
            <w:r>
              <w:rPr>
                <w:rFonts w:hint="eastAsia" w:ascii="Microsoft YaHei UI Light" w:hAnsi="Microsoft YaHei UI Light" w:eastAsia="Microsoft YaHei UI Light" w:cs="Microsoft YaHei UI Light"/>
                <w:b w:val="0"/>
                <w:bCs w:val="0"/>
                <w:sz w:val="19"/>
                <w:szCs w:val="19"/>
                <w:lang w:eastAsia="zh-TW"/>
              </w:rPr>
              <w:t>】</w:t>
            </w:r>
          </w:p>
          <w:p w14:paraId="1B1BC8C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比日神山藏语意为“猴子山”，是林芝地区享有盛名的神山，相传为莲花生所赐，可分为神山生态广场，小溪景区、唐城寺景区、经幡阵和古遗迹区，每年前往转山者络绎不绝。山内现建有林芝自然生态博物馆，陈列各种动植物标本586种，直观展示了林芝地区千姿百态的原始生态景观。半山腰俯视，可尽观八一全景</w:t>
            </w:r>
            <w:r>
              <w:rPr>
                <w:rFonts w:hint="eastAsia" w:ascii="Microsoft YaHei UI Light" w:hAnsi="Microsoft YaHei UI Light" w:eastAsia="Microsoft YaHei UI Light" w:cs="Microsoft YaHei UI Light"/>
                <w:b w:val="0"/>
                <w:bCs w:val="0"/>
                <w:sz w:val="19"/>
                <w:szCs w:val="19"/>
                <w:lang w:eastAsia="zh-CN"/>
              </w:rPr>
              <w:t>，</w:t>
            </w:r>
            <w:r>
              <w:rPr>
                <w:rFonts w:hint="eastAsia" w:ascii="Microsoft YaHei UI Light" w:hAnsi="Microsoft YaHei UI Light" w:eastAsia="Microsoft YaHei UI Light" w:cs="Microsoft YaHei UI Light"/>
                <w:b w:val="0"/>
                <w:bCs w:val="0"/>
                <w:sz w:val="19"/>
                <w:szCs w:val="19"/>
                <w:lang w:eastAsia="zh-TW"/>
              </w:rPr>
              <w:t>山顶上经幡云动，这些经幡都是藏民们挂上去的，一片片经幡就是他们一个个的祈求、祝福，代表着他们对神山的敬仰。</w:t>
            </w:r>
          </w:p>
          <w:p w14:paraId="10C52EA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【特色美食－石鍋雞】</w:t>
            </w:r>
          </w:p>
          <w:p w14:paraId="6285ACB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西藏林芝地區著名美食，以手掌參和土雞為原料，經石鍋慢火燉制的魯朗石鍋雞風味非常獨特，湯味有一股淡淡的藥材清香，雞肉嫩而有彈性。燉雞用的石鍋是用一種叫做“皂石”的雲母石砍鑿而成，而這種石頭僅產於墨脫，要靠背夫從墨脫把原始石材背出來後，再由門巴族人用整塊石材手工細 心鑿制，加工時要求下手力道勻稱，一旦心急，皂石立被鑿穿，所以這種石鍋售價也非常昂貴。墨綠色的雲母石鍋，保溫性特別好，而且據說富含鎂鐵等17種礦物微量元素。</w:t>
            </w:r>
          </w:p>
          <w:p w14:paraId="666AB4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p>
          <w:p w14:paraId="3DDBE80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lang w:eastAsia="zh-TW"/>
              </w:rPr>
            </w:pPr>
            <w:r>
              <w:rPr>
                <w:rFonts w:hint="eastAsia" w:ascii="Microsoft YaHei UI Light" w:hAnsi="Microsoft YaHei UI Light" w:eastAsia="Microsoft YaHei UI Light" w:cs="Microsoft YaHei UI Light"/>
                <w:b w:val="0"/>
                <w:bCs w:val="0"/>
                <w:color w:val="0000FF"/>
                <w:sz w:val="19"/>
                <w:szCs w:val="19"/>
                <w:lang w:eastAsia="zh-TW"/>
              </w:rPr>
              <w:t>【溫馨提示】</w:t>
            </w:r>
          </w:p>
          <w:p w14:paraId="1C2ACB0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因巴松措景區接待能力有限，如遇景區內酒店滿房</w:t>
            </w:r>
            <w:r>
              <w:rPr>
                <w:rFonts w:hint="eastAsia" w:ascii="Microsoft YaHei UI Light" w:hAnsi="Microsoft YaHei UI Light" w:eastAsia="Microsoft YaHei UI Light" w:cs="Microsoft YaHei UI Light"/>
                <w:b w:val="0"/>
                <w:bCs w:val="0"/>
                <w:sz w:val="19"/>
                <w:szCs w:val="19"/>
                <w:lang w:val="en-US" w:eastAsia="zh-CN"/>
              </w:rPr>
              <w:t>或歇業</w:t>
            </w:r>
            <w:r>
              <w:rPr>
                <w:rFonts w:hint="eastAsia" w:ascii="Microsoft YaHei UI Light" w:hAnsi="Microsoft YaHei UI Light" w:eastAsia="Microsoft YaHei UI Light" w:cs="Microsoft YaHei UI Light"/>
                <w:b w:val="0"/>
                <w:bCs w:val="0"/>
                <w:sz w:val="19"/>
                <w:szCs w:val="19"/>
                <w:lang w:eastAsia="zh-TW"/>
              </w:rPr>
              <w:t>，則需調整行程改為入住林芝市區，無差價可退，盡請諒解。費用不增不減，行程景點均不受影響。由此給您造成的不便，敬請諒解。</w:t>
            </w:r>
          </w:p>
          <w:p w14:paraId="0201CD5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當日贈送一個特色餐：林芝石鍋雞</w:t>
            </w:r>
          </w:p>
        </w:tc>
      </w:tr>
      <w:tr w14:paraId="742F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54D122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4</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4370453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巴松措（湖心島 | 措宗寺 | 結巴村）→拉薩（360km，6hrs）</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474C09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6C1D9D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4C579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2F90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6"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16B0BD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早晨在【巴松措】景區的湖光山色中醒來，（遊覽時間約1小時），巴松措景區集雪山、湖泊、森林、瀑布牧場、名勝古刹為一體，景色殊異，四時不同，屬國家級森林公園、5A級景區。</w:t>
            </w:r>
          </w:p>
          <w:p w14:paraId="11B588B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3CE33D3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【湖心島】－寺院私島</w:t>
            </w:r>
          </w:p>
          <w:p w14:paraId="29293EE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湖心島沿順時針方向轉島，可以看到桃抱松、以前的水葬臺、樹葉上有自然形成的藏文字母的“字母樹”、蓮花生洗臉的神泉、遠山與湖水</w:t>
            </w:r>
            <w:r>
              <w:rPr>
                <w:rFonts w:hint="eastAsia" w:ascii="Microsoft YaHei UI Light" w:hAnsi="Microsoft YaHei UI Light" w:eastAsia="Microsoft YaHei UI Light" w:cs="Microsoft YaHei UI Light"/>
                <w:sz w:val="19"/>
                <w:szCs w:val="19"/>
                <w:lang w:val="en-US" w:eastAsia="zh-CN"/>
              </w:rPr>
              <w:t>交融，</w:t>
            </w:r>
            <w:r>
              <w:rPr>
                <w:rFonts w:hint="eastAsia" w:ascii="Microsoft YaHei UI Light" w:hAnsi="Microsoft YaHei UI Light" w:eastAsia="Microsoft YaHei UI Light" w:cs="Microsoft YaHei UI Light"/>
                <w:sz w:val="19"/>
                <w:szCs w:val="19"/>
                <w:lang w:eastAsia="zh-TW"/>
              </w:rPr>
              <w:t>島上有一座古老的【措宗貢巴寺】，可以看到西藏宗教的另一面——生殖崇拜，它們分別擺放在寺廟石階的兩側，男左女右，也是象徵對生命的尊重。</w:t>
            </w:r>
          </w:p>
          <w:p w14:paraId="2A600D1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306DECC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【結巴村】</w:t>
            </w:r>
          </w:p>
          <w:p w14:paraId="3326C4B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童話般的</w:t>
            </w:r>
            <w:r>
              <w:rPr>
                <w:rFonts w:hint="eastAsia" w:ascii="Microsoft YaHei UI Light" w:hAnsi="Microsoft YaHei UI Light" w:eastAsia="Microsoft YaHei UI Light" w:cs="Microsoft YaHei UI Light"/>
                <w:sz w:val="19"/>
                <w:szCs w:val="19"/>
                <w:lang w:val="en-US" w:eastAsia="zh-CN"/>
              </w:rPr>
              <w:t>結巴村</w:t>
            </w:r>
            <w:r>
              <w:rPr>
                <w:rFonts w:hint="eastAsia" w:ascii="Microsoft YaHei UI Light" w:hAnsi="Microsoft YaHei UI Light" w:eastAsia="Microsoft YaHei UI Light" w:cs="Microsoft YaHei UI Light"/>
                <w:sz w:val="19"/>
                <w:szCs w:val="19"/>
                <w:lang w:eastAsia="zh-TW"/>
              </w:rPr>
              <w:t>是觀賞巴松錯和周圍兩座雪山“國王寶座”和“燃燒的火焰”的最佳位置。這里沒有被開發，沒有商業氣息，我們所看到的一切都是大自然賦予的。清澈的小河被群山環繞，緩緩流淌；草場上如星星點綴的馬兒牛羊，悠閒的吃草漫步。</w:t>
            </w:r>
          </w:p>
        </w:tc>
      </w:tr>
      <w:tr w14:paraId="313F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377ABE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5</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528094A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5BB30C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0F7E41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0272C0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6D45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4B4562A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1D46DDE7">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7890D150">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69D637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7CEF06F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5B01168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4655DC7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0E9C807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66AB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7C521F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16E8BEA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60F1AF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1FBF7F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69A2D8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796BDF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749C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25C495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576E57D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7004D82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05820FF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0F5CA90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54A4A13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6562618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4972434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2DF7CD6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09F697E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646096D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11B240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2FDA272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16EA2BA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48F18EF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7B53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4B1416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242C374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054B30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2DCE71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606890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（海拔：3840m）</w:t>
            </w:r>
          </w:p>
        </w:tc>
      </w:tr>
      <w:tr w14:paraId="1A01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6BD037D">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p>
          <w:p w14:paraId="51DDE436">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66096940">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259E9AF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6923BE46">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4CF5F548">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13A426B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031253EE">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p>
          <w:p w14:paraId="4A1AD4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566EB47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1902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3B8E08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8</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04A9EB7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日喀則→扎什倫布寺→拉薩（</w:t>
            </w:r>
            <w:r>
              <w:rPr>
                <w:rFonts w:hint="eastAsia" w:ascii="Microsoft YaHei UI Light" w:hAnsi="Microsoft YaHei UI Light" w:eastAsia="Microsoft YaHei UI Light" w:cs="Microsoft YaHei UI Light"/>
                <w:b/>
                <w:bCs/>
                <w:sz w:val="19"/>
                <w:szCs w:val="19"/>
                <w:lang w:val="en-US" w:eastAsia="zh-CN"/>
              </w:rPr>
              <w:t>旅遊車</w:t>
            </w:r>
            <w:r>
              <w:rPr>
                <w:rFonts w:hint="eastAsia" w:ascii="Microsoft YaHei UI Light" w:hAnsi="Microsoft YaHei UI Light" w:eastAsia="Microsoft YaHei UI Light" w:cs="Microsoft YaHei UI Light"/>
                <w:b/>
                <w:bCs/>
                <w:sz w:val="19"/>
                <w:szCs w:val="19"/>
                <w:lang w:eastAsia="zh-TW"/>
              </w:rPr>
              <w:t>車程約</w:t>
            </w:r>
            <w:r>
              <w:rPr>
                <w:rFonts w:hint="eastAsia" w:ascii="Microsoft YaHei UI Light" w:hAnsi="Microsoft YaHei UI Light" w:eastAsia="Microsoft YaHei UI Light" w:cs="Microsoft YaHei UI Light"/>
                <w:b/>
                <w:bCs/>
                <w:sz w:val="19"/>
                <w:szCs w:val="19"/>
                <w:lang w:val="en-US" w:eastAsia="zh-CN"/>
              </w:rPr>
              <w:t>27</w:t>
            </w:r>
            <w:r>
              <w:rPr>
                <w:rFonts w:hint="eastAsia" w:ascii="Microsoft YaHei UI Light" w:hAnsi="Microsoft YaHei UI Light" w:eastAsia="Microsoft YaHei UI Light" w:cs="Microsoft YaHei UI Light"/>
                <w:b/>
                <w:bCs/>
                <w:sz w:val="19"/>
                <w:szCs w:val="19"/>
                <w:lang w:eastAsia="zh-TW"/>
              </w:rPr>
              <w:t>0km，5</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p w14:paraId="49A07C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乘旅遊車或火車返回拉薩</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6A322C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243A3B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5B2838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（海拔：3650m）</w:t>
            </w:r>
          </w:p>
        </w:tc>
      </w:tr>
      <w:tr w14:paraId="09B5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0C93190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扎什倫布寺】</w:t>
            </w:r>
          </w:p>
          <w:p w14:paraId="00EED9D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扎什倫布寺，也稱“吉祥須彌寺”，日喀則地區大的寺廟，與拉薩的哲蚌寺，色拉寺和甘丹寺以及青海的塔爾寺和甘肅的拉蔔楞寺並列為格魯派的六大寺廟。由宗喀巴的弟子一世達賴根敦珠巴於 1447年倡建。扎什倫布 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0F93EFB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遊玩亮點： </w:t>
            </w:r>
          </w:p>
          <w:p w14:paraId="5F75D4C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1.被譽為後藏</w:t>
            </w:r>
            <w:r>
              <w:rPr>
                <w:rFonts w:hint="eastAsia" w:ascii="Microsoft YaHei UI Light" w:hAnsi="Microsoft YaHei UI Light" w:eastAsia="Microsoft YaHei UI Light" w:cs="Microsoft YaHei UI Light"/>
                <w:sz w:val="19"/>
                <w:szCs w:val="19"/>
                <w:lang w:val="en-US" w:eastAsia="zh-CN"/>
              </w:rPr>
              <w:t>至</w:t>
            </w:r>
            <w:r>
              <w:rPr>
                <w:rFonts w:hint="eastAsia" w:ascii="Microsoft YaHei UI Light" w:hAnsi="Microsoft YaHei UI Light" w:eastAsia="Microsoft YaHei UI Light" w:cs="Microsoft YaHei UI Light"/>
                <w:sz w:val="19"/>
                <w:szCs w:val="19"/>
                <w:lang w:eastAsia="zh-TW"/>
              </w:rPr>
              <w:t xml:space="preserve">尊，是歷代班禪的駐錫地，也是後藏地區大的寺廟，與拉薩三大寺並稱為藏地四大寺 </w:t>
            </w:r>
          </w:p>
          <w:p w14:paraId="6007B8F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2.強巴佛殿內供奉著銅塑佛像，共用黃銅231400斤，黃金6700 兩，僅鑲嵌佛像兩眉，就用了大小鑽石珍珠等1400多顆 </w:t>
            </w:r>
          </w:p>
          <w:p w14:paraId="1BEF197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3.寺內供奉有造型精美絕倫的班禪舍利塔，使用黃金、白銀、銅、綢緞、珊瑚、珍珠、瑪瑙、綠松石等多種材質不計其數</w:t>
            </w:r>
          </w:p>
          <w:p w14:paraId="447341B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p>
          <w:p w14:paraId="54687D9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Style w:val="11"/>
                <w:rFonts w:hint="eastAsia" w:ascii="Microsoft YaHei UI Light" w:hAnsi="Microsoft YaHei UI Light" w:eastAsia="Microsoft YaHei UI Light" w:cs="Microsoft YaHei UI Light"/>
                <w:b w:val="0"/>
                <w:bCs w:val="0"/>
                <w:color w:val="0000FF"/>
                <w:sz w:val="19"/>
                <w:szCs w:val="19"/>
                <w:lang w:val="en-US" w:eastAsia="zh-CN" w:bidi="ar"/>
              </w:rPr>
            </w:pPr>
            <w:r>
              <w:rPr>
                <w:rStyle w:val="11"/>
                <w:rFonts w:hint="eastAsia" w:ascii="Microsoft YaHei UI Light" w:hAnsi="Microsoft YaHei UI Light" w:eastAsia="Microsoft YaHei UI Light" w:cs="Microsoft YaHei UI Light"/>
                <w:b w:val="0"/>
                <w:bCs w:val="0"/>
                <w:color w:val="0000FF"/>
                <w:sz w:val="19"/>
                <w:szCs w:val="19"/>
                <w:lang w:val="en-US" w:eastAsia="zh-CN" w:bidi="ar"/>
              </w:rPr>
              <w:t>【溫馨提示】</w:t>
            </w:r>
          </w:p>
          <w:p w14:paraId="4592C7D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Style w:val="11"/>
                <w:rFonts w:hint="eastAsia" w:ascii="Microsoft YaHei UI Light" w:hAnsi="Microsoft YaHei UI Light" w:eastAsia="Microsoft YaHei UI Light" w:cs="Microsoft YaHei UI Light"/>
                <w:b w:val="0"/>
                <w:bCs w:val="0"/>
                <w:color w:val="auto"/>
                <w:sz w:val="19"/>
                <w:szCs w:val="19"/>
                <w:lang w:val="en-US" w:eastAsia="zh-CN" w:bidi="ar"/>
              </w:rPr>
              <w:t>當日從日喀則返回拉薩或乘坐旅遊車或乘火車，視旅行社具體安排情況而定，不接受指定，敬請諒解</w:t>
            </w:r>
          </w:p>
        </w:tc>
      </w:tr>
      <w:tr w14:paraId="4ED6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64" w:type="pct"/>
            <w:tcBorders>
              <w:top w:val="single" w:color="4F81BD" w:sz="4" w:space="0"/>
              <w:left w:val="single" w:color="4F81BD" w:sz="4" w:space="0"/>
              <w:bottom w:val="single" w:color="4F81BD" w:sz="4" w:space="0"/>
              <w:right w:val="single" w:color="4F81BD" w:sz="4" w:space="0"/>
            </w:tcBorders>
            <w:noWrap w:val="0"/>
            <w:vAlign w:val="center"/>
          </w:tcPr>
          <w:p w14:paraId="7B3261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w:t>
            </w:r>
            <w:r>
              <w:rPr>
                <w:rFonts w:hint="eastAsia" w:ascii="Microsoft YaHei UI Light" w:hAnsi="Microsoft YaHei UI Light" w:eastAsia="Microsoft YaHei UI Light" w:cs="Microsoft YaHei UI Light"/>
                <w:b/>
                <w:bCs/>
                <w:sz w:val="19"/>
                <w:szCs w:val="19"/>
                <w:lang w:val="en-US" w:eastAsia="zh-CN"/>
              </w:rPr>
              <w:t>09</w:t>
            </w:r>
          </w:p>
        </w:tc>
        <w:tc>
          <w:tcPr>
            <w:tcW w:w="3223" w:type="pct"/>
            <w:tcBorders>
              <w:top w:val="single" w:color="4F81BD" w:sz="4" w:space="0"/>
              <w:left w:val="single" w:color="4F81BD" w:sz="4" w:space="0"/>
              <w:bottom w:val="single" w:color="4F81BD" w:sz="4" w:space="0"/>
              <w:right w:val="single" w:color="4F81BD" w:sz="4" w:space="0"/>
            </w:tcBorders>
            <w:noWrap w:val="0"/>
            <w:vAlign w:val="center"/>
          </w:tcPr>
          <w:p w14:paraId="7582ADA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eastAsia="zh-TW"/>
              </w:rPr>
              <w:t>離開拉薩（拉薩市區－機場車程約70km，1小時）</w:t>
            </w:r>
          </w:p>
        </w:tc>
        <w:tc>
          <w:tcPr>
            <w:tcW w:w="567" w:type="pct"/>
            <w:tcBorders>
              <w:top w:val="single" w:color="4F81BD" w:sz="4" w:space="0"/>
              <w:left w:val="single" w:color="4F81BD" w:sz="4" w:space="0"/>
              <w:bottom w:val="single" w:color="4F81BD" w:sz="4" w:space="0"/>
              <w:right w:val="single" w:color="4F81BD" w:sz="4" w:space="0"/>
            </w:tcBorders>
            <w:noWrap w:val="0"/>
            <w:vAlign w:val="center"/>
          </w:tcPr>
          <w:p w14:paraId="692E8A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44" w:type="pct"/>
            <w:tcBorders>
              <w:top w:val="single" w:color="4F81BD" w:sz="4" w:space="0"/>
              <w:left w:val="single" w:color="4F81BD" w:sz="4" w:space="0"/>
              <w:bottom w:val="single" w:color="4F81BD" w:sz="4" w:space="0"/>
              <w:right w:val="single" w:color="4F81BD" w:sz="4" w:space="0"/>
            </w:tcBorders>
            <w:noWrap w:val="0"/>
            <w:vAlign w:val="center"/>
          </w:tcPr>
          <w:p w14:paraId="17B848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7C58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0430B2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早餐後，根據航班時間安排送機或送站，結束愉快的旅行。市區距離機場約1小時車程，建議安排10點後的班機時間較為合適。</w:t>
            </w:r>
          </w:p>
          <w:p w14:paraId="1F0771A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color w:val="0000FF"/>
                <w:sz w:val="19"/>
                <w:szCs w:val="19"/>
                <w:highlight w:val="none"/>
                <w:lang w:eastAsia="zh-CN"/>
              </w:rPr>
              <w:t>【</w:t>
            </w:r>
            <w:r>
              <w:rPr>
                <w:rFonts w:hint="eastAsia" w:ascii="Microsoft YaHei UI Light" w:hAnsi="Microsoft YaHei UI Light" w:eastAsia="Microsoft YaHei UI Light" w:cs="Microsoft YaHei UI Light"/>
                <w:color w:val="0000FF"/>
                <w:sz w:val="19"/>
                <w:szCs w:val="19"/>
                <w:highlight w:val="none"/>
                <w:lang w:val="en-US" w:eastAsia="zh-CN"/>
              </w:rPr>
              <w:t>温馨提醒</w:t>
            </w:r>
            <w:r>
              <w:rPr>
                <w:rFonts w:hint="eastAsia" w:ascii="Microsoft YaHei UI Light" w:hAnsi="Microsoft YaHei UI Light" w:eastAsia="Microsoft YaHei UI Light" w:cs="Microsoft YaHei UI Light"/>
                <w:color w:val="0000FF"/>
                <w:sz w:val="19"/>
                <w:szCs w:val="19"/>
                <w:highlight w:val="none"/>
                <w:lang w:eastAsia="zh-CN"/>
              </w:rPr>
              <w:t>】</w:t>
            </w:r>
          </w:p>
          <w:p w14:paraId="443927C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按照規定</w:t>
            </w:r>
            <w:r>
              <w:rPr>
                <w:rFonts w:hint="eastAsia" w:ascii="Microsoft YaHei UI Light" w:hAnsi="Microsoft YaHei UI Light" w:eastAsia="Microsoft YaHei UI Light" w:cs="Microsoft YaHei UI Light"/>
                <w:sz w:val="19"/>
                <w:szCs w:val="19"/>
                <w:highlight w:val="none"/>
                <w:lang w:eastAsia="zh-TW"/>
              </w:rPr>
              <w:t>外籍</w:t>
            </w:r>
            <w:r>
              <w:rPr>
                <w:rFonts w:hint="eastAsia" w:ascii="Microsoft YaHei UI Light" w:hAnsi="Microsoft YaHei UI Light" w:eastAsia="Microsoft YaHei UI Light" w:cs="Microsoft YaHei UI Light"/>
                <w:sz w:val="19"/>
                <w:szCs w:val="19"/>
                <w:highlight w:val="none"/>
                <w:lang w:val="en-US" w:eastAsia="zh-CN"/>
              </w:rPr>
              <w:t>和</w:t>
            </w:r>
            <w:r>
              <w:rPr>
                <w:rFonts w:hint="eastAsia" w:ascii="Microsoft YaHei UI Light" w:hAnsi="Microsoft YaHei UI Light" w:eastAsia="Microsoft YaHei UI Light" w:cs="Microsoft YaHei UI Light"/>
                <w:sz w:val="19"/>
                <w:szCs w:val="19"/>
                <w:highlight w:val="none"/>
                <w:lang w:eastAsia="zh-TW"/>
              </w:rPr>
              <w:t>臺胞</w:t>
            </w:r>
            <w:r>
              <w:rPr>
                <w:rFonts w:hint="eastAsia" w:ascii="Microsoft YaHei UI Light" w:hAnsi="Microsoft YaHei UI Light" w:eastAsia="Microsoft YaHei UI Light" w:cs="Microsoft YaHei UI Light"/>
                <w:sz w:val="19"/>
                <w:szCs w:val="19"/>
                <w:highlight w:val="none"/>
                <w:lang w:val="en-US" w:eastAsia="zh-CN"/>
              </w:rPr>
              <w:t>遊客抵達或離開拉薩需由持證</w:t>
            </w:r>
            <w:r>
              <w:rPr>
                <w:rFonts w:hint="eastAsia" w:ascii="Microsoft YaHei UI Light" w:hAnsi="Microsoft YaHei UI Light" w:eastAsia="Microsoft YaHei UI Light" w:cs="Microsoft YaHei UI Light"/>
                <w:sz w:val="19"/>
                <w:szCs w:val="19"/>
                <w:highlight w:val="none"/>
                <w:lang w:eastAsia="zh-TW"/>
              </w:rPr>
              <w:t>導遊</w:t>
            </w:r>
            <w:r>
              <w:rPr>
                <w:rFonts w:hint="eastAsia" w:ascii="Microsoft YaHei UI Light" w:hAnsi="Microsoft YaHei UI Light" w:eastAsia="Microsoft YaHei UI Light" w:cs="Microsoft YaHei UI Light"/>
                <w:sz w:val="19"/>
                <w:szCs w:val="19"/>
                <w:highlight w:val="none"/>
                <w:lang w:val="en-US" w:eastAsia="zh-CN"/>
              </w:rPr>
              <w:t>陪同</w:t>
            </w:r>
            <w:r>
              <w:rPr>
                <w:rFonts w:hint="eastAsia" w:ascii="Microsoft YaHei UI Light" w:hAnsi="Microsoft YaHei UI Light" w:eastAsia="Microsoft YaHei UI Light" w:cs="Microsoft YaHei UI Light"/>
                <w:sz w:val="19"/>
                <w:szCs w:val="19"/>
                <w:highlight w:val="none"/>
                <w:lang w:eastAsia="zh-CN"/>
              </w:rPr>
              <w:t>；</w:t>
            </w:r>
          </w:p>
          <w:p w14:paraId="5F20407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02F94B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Microsoft YaHei UI Light" w:hAnsi="Microsoft YaHei UI Light" w:eastAsia="Microsoft YaHei UI Light" w:cs="Microsoft YaHei UI Light"/>
          <w:sz w:val="19"/>
          <w:szCs w:val="19"/>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6236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0B45C3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44AD3E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543EAB1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2DF2D97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47850FB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05CD4A0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472E8F1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36DE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0"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28A363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4F408E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17F291E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101C250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1B08D94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678D89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756704C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2D91711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1FBA200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328198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67275A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6F8157C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268F74D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09FEEBF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6AAD6F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331376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5B126DA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5F7D80C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F0B8E"/>
    <w:rsid w:val="0055280F"/>
    <w:rsid w:val="005C29B8"/>
    <w:rsid w:val="00665795"/>
    <w:rsid w:val="0067621A"/>
    <w:rsid w:val="00700150"/>
    <w:rsid w:val="00846033"/>
    <w:rsid w:val="00957601"/>
    <w:rsid w:val="00A65FA9"/>
    <w:rsid w:val="00B97F7E"/>
    <w:rsid w:val="00BD46FB"/>
    <w:rsid w:val="00BE32F3"/>
    <w:rsid w:val="00F06D1F"/>
    <w:rsid w:val="00F9767E"/>
    <w:rsid w:val="01355A28"/>
    <w:rsid w:val="018E1EA2"/>
    <w:rsid w:val="01985665"/>
    <w:rsid w:val="01DB74C8"/>
    <w:rsid w:val="021F7DC1"/>
    <w:rsid w:val="02691984"/>
    <w:rsid w:val="026D5070"/>
    <w:rsid w:val="027A053E"/>
    <w:rsid w:val="0288005D"/>
    <w:rsid w:val="028E33FE"/>
    <w:rsid w:val="029E5239"/>
    <w:rsid w:val="02AA1101"/>
    <w:rsid w:val="03092820"/>
    <w:rsid w:val="030B68B2"/>
    <w:rsid w:val="031644C8"/>
    <w:rsid w:val="033835B9"/>
    <w:rsid w:val="037E6D6A"/>
    <w:rsid w:val="0399452B"/>
    <w:rsid w:val="03B37E16"/>
    <w:rsid w:val="03DF7E6F"/>
    <w:rsid w:val="03F76EB6"/>
    <w:rsid w:val="04294F27"/>
    <w:rsid w:val="0449381C"/>
    <w:rsid w:val="046E624C"/>
    <w:rsid w:val="0497230B"/>
    <w:rsid w:val="049B21B4"/>
    <w:rsid w:val="04AA5BCB"/>
    <w:rsid w:val="04CF70C9"/>
    <w:rsid w:val="04D40D1D"/>
    <w:rsid w:val="04DB6642"/>
    <w:rsid w:val="05095218"/>
    <w:rsid w:val="05154586"/>
    <w:rsid w:val="0519269E"/>
    <w:rsid w:val="05551BB1"/>
    <w:rsid w:val="055E50A5"/>
    <w:rsid w:val="057036D5"/>
    <w:rsid w:val="05DD06BF"/>
    <w:rsid w:val="05E44598"/>
    <w:rsid w:val="05EB16FB"/>
    <w:rsid w:val="065169B7"/>
    <w:rsid w:val="066210AC"/>
    <w:rsid w:val="0664493D"/>
    <w:rsid w:val="066547BB"/>
    <w:rsid w:val="06727683"/>
    <w:rsid w:val="06772402"/>
    <w:rsid w:val="067A5F0E"/>
    <w:rsid w:val="068B1EC9"/>
    <w:rsid w:val="06A37841"/>
    <w:rsid w:val="06AD62E4"/>
    <w:rsid w:val="06D105D3"/>
    <w:rsid w:val="06EA1FBF"/>
    <w:rsid w:val="06F63722"/>
    <w:rsid w:val="07021EFD"/>
    <w:rsid w:val="071D5A46"/>
    <w:rsid w:val="074E2EF7"/>
    <w:rsid w:val="07500A1D"/>
    <w:rsid w:val="076619FA"/>
    <w:rsid w:val="077C2EA9"/>
    <w:rsid w:val="07927163"/>
    <w:rsid w:val="079F42EB"/>
    <w:rsid w:val="07A7183A"/>
    <w:rsid w:val="07D57174"/>
    <w:rsid w:val="07F81659"/>
    <w:rsid w:val="082911C9"/>
    <w:rsid w:val="082A3964"/>
    <w:rsid w:val="083245C7"/>
    <w:rsid w:val="08422A5C"/>
    <w:rsid w:val="085B3309"/>
    <w:rsid w:val="08752B3F"/>
    <w:rsid w:val="08752E31"/>
    <w:rsid w:val="08895FE0"/>
    <w:rsid w:val="088F37C7"/>
    <w:rsid w:val="089B03BE"/>
    <w:rsid w:val="089F5554"/>
    <w:rsid w:val="08A55999"/>
    <w:rsid w:val="08CB0440"/>
    <w:rsid w:val="08E04023"/>
    <w:rsid w:val="08EC6BDA"/>
    <w:rsid w:val="0912466A"/>
    <w:rsid w:val="09187840"/>
    <w:rsid w:val="093A1E0D"/>
    <w:rsid w:val="093B75BF"/>
    <w:rsid w:val="0946685A"/>
    <w:rsid w:val="099370B1"/>
    <w:rsid w:val="09D04097"/>
    <w:rsid w:val="09F33CEE"/>
    <w:rsid w:val="09FA4BA2"/>
    <w:rsid w:val="0A25764B"/>
    <w:rsid w:val="0A4D0867"/>
    <w:rsid w:val="0A74674D"/>
    <w:rsid w:val="0A7D4F72"/>
    <w:rsid w:val="0A7D7072"/>
    <w:rsid w:val="0A8A333A"/>
    <w:rsid w:val="0AA55524"/>
    <w:rsid w:val="0AE3711D"/>
    <w:rsid w:val="0AE41BA8"/>
    <w:rsid w:val="0B61144B"/>
    <w:rsid w:val="0B644B24"/>
    <w:rsid w:val="0B86523F"/>
    <w:rsid w:val="0B8E5FB8"/>
    <w:rsid w:val="0BC03B57"/>
    <w:rsid w:val="0BE92B1B"/>
    <w:rsid w:val="0C3C3C66"/>
    <w:rsid w:val="0C4A0131"/>
    <w:rsid w:val="0C5916B6"/>
    <w:rsid w:val="0C5B40EC"/>
    <w:rsid w:val="0C723CD7"/>
    <w:rsid w:val="0CBF3458"/>
    <w:rsid w:val="0CE340E1"/>
    <w:rsid w:val="0D0E5602"/>
    <w:rsid w:val="0D16283E"/>
    <w:rsid w:val="0D1732FC"/>
    <w:rsid w:val="0D1B387B"/>
    <w:rsid w:val="0D205C25"/>
    <w:rsid w:val="0D8B27AF"/>
    <w:rsid w:val="0D9D0734"/>
    <w:rsid w:val="0DA3611E"/>
    <w:rsid w:val="0DAE5F61"/>
    <w:rsid w:val="0DF36CC9"/>
    <w:rsid w:val="0DF43DE4"/>
    <w:rsid w:val="0DFA4162"/>
    <w:rsid w:val="0E3B4DE3"/>
    <w:rsid w:val="0E3F7B83"/>
    <w:rsid w:val="0E6E2559"/>
    <w:rsid w:val="0E780FD3"/>
    <w:rsid w:val="0E975183"/>
    <w:rsid w:val="0F0767AD"/>
    <w:rsid w:val="0F1165A4"/>
    <w:rsid w:val="0F1A76E4"/>
    <w:rsid w:val="0F234A63"/>
    <w:rsid w:val="0F24110D"/>
    <w:rsid w:val="0F297ABE"/>
    <w:rsid w:val="0F3656AF"/>
    <w:rsid w:val="0F64775C"/>
    <w:rsid w:val="0F711E78"/>
    <w:rsid w:val="0F900551"/>
    <w:rsid w:val="0FAA73A1"/>
    <w:rsid w:val="0FB618AA"/>
    <w:rsid w:val="0FB71F81"/>
    <w:rsid w:val="0FBD0C1A"/>
    <w:rsid w:val="1010779B"/>
    <w:rsid w:val="10152804"/>
    <w:rsid w:val="10380E5D"/>
    <w:rsid w:val="105E354F"/>
    <w:rsid w:val="106C5F4C"/>
    <w:rsid w:val="107C6D27"/>
    <w:rsid w:val="107F6D0B"/>
    <w:rsid w:val="10CF6475"/>
    <w:rsid w:val="10E65270"/>
    <w:rsid w:val="10F863AD"/>
    <w:rsid w:val="110E42F0"/>
    <w:rsid w:val="113B1DB1"/>
    <w:rsid w:val="116021A5"/>
    <w:rsid w:val="11966404"/>
    <w:rsid w:val="11A921BF"/>
    <w:rsid w:val="11FA5F57"/>
    <w:rsid w:val="1216028B"/>
    <w:rsid w:val="122A4C8C"/>
    <w:rsid w:val="129308E6"/>
    <w:rsid w:val="12AC38F3"/>
    <w:rsid w:val="12FA2C92"/>
    <w:rsid w:val="131F3414"/>
    <w:rsid w:val="132C793B"/>
    <w:rsid w:val="136C4DD6"/>
    <w:rsid w:val="13712447"/>
    <w:rsid w:val="13826402"/>
    <w:rsid w:val="13A9398F"/>
    <w:rsid w:val="13B3194D"/>
    <w:rsid w:val="13C609E5"/>
    <w:rsid w:val="13C83E09"/>
    <w:rsid w:val="13F276B2"/>
    <w:rsid w:val="14457685"/>
    <w:rsid w:val="1487757D"/>
    <w:rsid w:val="149052E4"/>
    <w:rsid w:val="149A777C"/>
    <w:rsid w:val="149D05C1"/>
    <w:rsid w:val="14A67861"/>
    <w:rsid w:val="14CF1B1B"/>
    <w:rsid w:val="14E86739"/>
    <w:rsid w:val="14F03CE9"/>
    <w:rsid w:val="1516707B"/>
    <w:rsid w:val="152555FA"/>
    <w:rsid w:val="15297493"/>
    <w:rsid w:val="153529F7"/>
    <w:rsid w:val="155C2C83"/>
    <w:rsid w:val="15B42ABF"/>
    <w:rsid w:val="16041977"/>
    <w:rsid w:val="160649DC"/>
    <w:rsid w:val="16161084"/>
    <w:rsid w:val="16247C45"/>
    <w:rsid w:val="163A7468"/>
    <w:rsid w:val="16596A26"/>
    <w:rsid w:val="166D3791"/>
    <w:rsid w:val="168E7931"/>
    <w:rsid w:val="16A74C0E"/>
    <w:rsid w:val="16AF095C"/>
    <w:rsid w:val="16C03C0D"/>
    <w:rsid w:val="16FA6B4C"/>
    <w:rsid w:val="16FC471D"/>
    <w:rsid w:val="17511C93"/>
    <w:rsid w:val="17683B61"/>
    <w:rsid w:val="176F6C9D"/>
    <w:rsid w:val="17771FF6"/>
    <w:rsid w:val="17854713"/>
    <w:rsid w:val="17904DD9"/>
    <w:rsid w:val="17BF5735"/>
    <w:rsid w:val="17C24464"/>
    <w:rsid w:val="17DD2B31"/>
    <w:rsid w:val="17FE4AAC"/>
    <w:rsid w:val="180E64B6"/>
    <w:rsid w:val="184617E8"/>
    <w:rsid w:val="184E769E"/>
    <w:rsid w:val="186E51F9"/>
    <w:rsid w:val="18895848"/>
    <w:rsid w:val="18AD7490"/>
    <w:rsid w:val="18CB43A7"/>
    <w:rsid w:val="18F46799"/>
    <w:rsid w:val="19182CC2"/>
    <w:rsid w:val="194D47E4"/>
    <w:rsid w:val="194F4FD8"/>
    <w:rsid w:val="195122A0"/>
    <w:rsid w:val="19522D5A"/>
    <w:rsid w:val="19566367"/>
    <w:rsid w:val="19953CE7"/>
    <w:rsid w:val="1A007BF3"/>
    <w:rsid w:val="1A2E1092"/>
    <w:rsid w:val="1A815DC3"/>
    <w:rsid w:val="1AA2738A"/>
    <w:rsid w:val="1B065B6B"/>
    <w:rsid w:val="1B1822AF"/>
    <w:rsid w:val="1B50356C"/>
    <w:rsid w:val="1B630EA1"/>
    <w:rsid w:val="1B6A60FA"/>
    <w:rsid w:val="1B77495B"/>
    <w:rsid w:val="1B811E07"/>
    <w:rsid w:val="1B894FB8"/>
    <w:rsid w:val="1BA60D3B"/>
    <w:rsid w:val="1BB01C87"/>
    <w:rsid w:val="1BB93363"/>
    <w:rsid w:val="1BED69F9"/>
    <w:rsid w:val="1BFC198E"/>
    <w:rsid w:val="1C3404B6"/>
    <w:rsid w:val="1C664339"/>
    <w:rsid w:val="1CD068BC"/>
    <w:rsid w:val="1CE125B4"/>
    <w:rsid w:val="1CEE4113"/>
    <w:rsid w:val="1CFE3FB1"/>
    <w:rsid w:val="1D152095"/>
    <w:rsid w:val="1D183933"/>
    <w:rsid w:val="1D552201"/>
    <w:rsid w:val="1DC37D43"/>
    <w:rsid w:val="1DD3011E"/>
    <w:rsid w:val="1DD62C9D"/>
    <w:rsid w:val="1E546BED"/>
    <w:rsid w:val="1ECB3353"/>
    <w:rsid w:val="1ECC4A61"/>
    <w:rsid w:val="1F137316"/>
    <w:rsid w:val="1F345BF4"/>
    <w:rsid w:val="1F4126F3"/>
    <w:rsid w:val="1F521F48"/>
    <w:rsid w:val="1F572E39"/>
    <w:rsid w:val="1F6A28DC"/>
    <w:rsid w:val="1FC4505B"/>
    <w:rsid w:val="1FC662EB"/>
    <w:rsid w:val="1FD51DBA"/>
    <w:rsid w:val="204004F3"/>
    <w:rsid w:val="2050126E"/>
    <w:rsid w:val="20837830"/>
    <w:rsid w:val="20AF45AF"/>
    <w:rsid w:val="20C53EC7"/>
    <w:rsid w:val="20DE3814"/>
    <w:rsid w:val="20E74280"/>
    <w:rsid w:val="20F6042F"/>
    <w:rsid w:val="211969F4"/>
    <w:rsid w:val="215C0585"/>
    <w:rsid w:val="21837BC7"/>
    <w:rsid w:val="21BF0821"/>
    <w:rsid w:val="222039B6"/>
    <w:rsid w:val="222E6AEB"/>
    <w:rsid w:val="223C60D3"/>
    <w:rsid w:val="224439AE"/>
    <w:rsid w:val="224C0EE8"/>
    <w:rsid w:val="224D1972"/>
    <w:rsid w:val="22760F9A"/>
    <w:rsid w:val="22E91FFA"/>
    <w:rsid w:val="22F1222E"/>
    <w:rsid w:val="22FA160E"/>
    <w:rsid w:val="22FB782F"/>
    <w:rsid w:val="22FF7814"/>
    <w:rsid w:val="23097066"/>
    <w:rsid w:val="231057D9"/>
    <w:rsid w:val="232E1A9A"/>
    <w:rsid w:val="234E6A58"/>
    <w:rsid w:val="239E4080"/>
    <w:rsid w:val="23A11314"/>
    <w:rsid w:val="23BA3996"/>
    <w:rsid w:val="23C61457"/>
    <w:rsid w:val="23C82FDB"/>
    <w:rsid w:val="23D305B4"/>
    <w:rsid w:val="23D700A4"/>
    <w:rsid w:val="23E701AD"/>
    <w:rsid w:val="23E80C03"/>
    <w:rsid w:val="23F91DCF"/>
    <w:rsid w:val="240864B0"/>
    <w:rsid w:val="2436731B"/>
    <w:rsid w:val="249B5576"/>
    <w:rsid w:val="249F101D"/>
    <w:rsid w:val="24E649A4"/>
    <w:rsid w:val="24FF1A43"/>
    <w:rsid w:val="24FF2AA0"/>
    <w:rsid w:val="250E44D1"/>
    <w:rsid w:val="256736AA"/>
    <w:rsid w:val="257346A2"/>
    <w:rsid w:val="25811A40"/>
    <w:rsid w:val="25827827"/>
    <w:rsid w:val="25A62E4D"/>
    <w:rsid w:val="25E06CBE"/>
    <w:rsid w:val="26016ECA"/>
    <w:rsid w:val="2624159B"/>
    <w:rsid w:val="262A552B"/>
    <w:rsid w:val="26351051"/>
    <w:rsid w:val="265C6F87"/>
    <w:rsid w:val="268838D8"/>
    <w:rsid w:val="26C11752"/>
    <w:rsid w:val="26D26B81"/>
    <w:rsid w:val="26ED7BDF"/>
    <w:rsid w:val="2703424F"/>
    <w:rsid w:val="271B474C"/>
    <w:rsid w:val="27231852"/>
    <w:rsid w:val="2769195B"/>
    <w:rsid w:val="27727E0A"/>
    <w:rsid w:val="278C1F4F"/>
    <w:rsid w:val="27C44DE4"/>
    <w:rsid w:val="27C62A23"/>
    <w:rsid w:val="27DB7C16"/>
    <w:rsid w:val="28171131"/>
    <w:rsid w:val="281B2802"/>
    <w:rsid w:val="28383EE9"/>
    <w:rsid w:val="283C2041"/>
    <w:rsid w:val="28404C9E"/>
    <w:rsid w:val="28A17C93"/>
    <w:rsid w:val="28A8200F"/>
    <w:rsid w:val="28A96880"/>
    <w:rsid w:val="28AA657E"/>
    <w:rsid w:val="28B47164"/>
    <w:rsid w:val="28EE791C"/>
    <w:rsid w:val="290B259E"/>
    <w:rsid w:val="29622D86"/>
    <w:rsid w:val="299E754F"/>
    <w:rsid w:val="29A70519"/>
    <w:rsid w:val="29AA1DB7"/>
    <w:rsid w:val="29AF73CD"/>
    <w:rsid w:val="29C9059D"/>
    <w:rsid w:val="29D05CC2"/>
    <w:rsid w:val="29F72FB0"/>
    <w:rsid w:val="2A063491"/>
    <w:rsid w:val="2A0910A8"/>
    <w:rsid w:val="2AA52DBC"/>
    <w:rsid w:val="2AAE2878"/>
    <w:rsid w:val="2AB24F59"/>
    <w:rsid w:val="2AC34A37"/>
    <w:rsid w:val="2B053834"/>
    <w:rsid w:val="2B083239"/>
    <w:rsid w:val="2B30421D"/>
    <w:rsid w:val="2B6D671B"/>
    <w:rsid w:val="2B76618B"/>
    <w:rsid w:val="2B7B1C5D"/>
    <w:rsid w:val="2B8F0BD8"/>
    <w:rsid w:val="2B952B01"/>
    <w:rsid w:val="2B9726D1"/>
    <w:rsid w:val="2BA3136F"/>
    <w:rsid w:val="2BAE17CE"/>
    <w:rsid w:val="2BB3089F"/>
    <w:rsid w:val="2BD001FB"/>
    <w:rsid w:val="2BDF40C3"/>
    <w:rsid w:val="2BE805FF"/>
    <w:rsid w:val="2C464019"/>
    <w:rsid w:val="2C7843EE"/>
    <w:rsid w:val="2CA01F5F"/>
    <w:rsid w:val="2CAD0AB3"/>
    <w:rsid w:val="2CB903E0"/>
    <w:rsid w:val="2CC132D6"/>
    <w:rsid w:val="2CEE422C"/>
    <w:rsid w:val="2D510B0C"/>
    <w:rsid w:val="2D5552B6"/>
    <w:rsid w:val="2D6F57F1"/>
    <w:rsid w:val="2D834DF9"/>
    <w:rsid w:val="2D8F379E"/>
    <w:rsid w:val="2DBC56AA"/>
    <w:rsid w:val="2DE1730D"/>
    <w:rsid w:val="2DF87595"/>
    <w:rsid w:val="2E026666"/>
    <w:rsid w:val="2E19395A"/>
    <w:rsid w:val="2E2C1BCD"/>
    <w:rsid w:val="2E8C3081"/>
    <w:rsid w:val="2E960B5C"/>
    <w:rsid w:val="2ECE2A5D"/>
    <w:rsid w:val="2EE0388D"/>
    <w:rsid w:val="2EF73CF0"/>
    <w:rsid w:val="2F0A5D02"/>
    <w:rsid w:val="2F1A353B"/>
    <w:rsid w:val="2F473A87"/>
    <w:rsid w:val="2F4E12CF"/>
    <w:rsid w:val="2F567DE0"/>
    <w:rsid w:val="2F7E3ACA"/>
    <w:rsid w:val="2F846934"/>
    <w:rsid w:val="2F8512FC"/>
    <w:rsid w:val="2FF15575"/>
    <w:rsid w:val="303E5790"/>
    <w:rsid w:val="30403F3E"/>
    <w:rsid w:val="306164E3"/>
    <w:rsid w:val="306565CE"/>
    <w:rsid w:val="309C7451"/>
    <w:rsid w:val="30B07C22"/>
    <w:rsid w:val="30BA5B98"/>
    <w:rsid w:val="30EA6E16"/>
    <w:rsid w:val="30F36B81"/>
    <w:rsid w:val="314803F4"/>
    <w:rsid w:val="31605B7D"/>
    <w:rsid w:val="31634ADD"/>
    <w:rsid w:val="3166233E"/>
    <w:rsid w:val="317A07B3"/>
    <w:rsid w:val="317C71A2"/>
    <w:rsid w:val="31A32E5F"/>
    <w:rsid w:val="31D41966"/>
    <w:rsid w:val="31E22A36"/>
    <w:rsid w:val="31F203BA"/>
    <w:rsid w:val="32022944"/>
    <w:rsid w:val="321D77CC"/>
    <w:rsid w:val="32503E6F"/>
    <w:rsid w:val="32655D4F"/>
    <w:rsid w:val="326A47D9"/>
    <w:rsid w:val="32C97752"/>
    <w:rsid w:val="32DF3E7B"/>
    <w:rsid w:val="32EB591A"/>
    <w:rsid w:val="32FA790B"/>
    <w:rsid w:val="33035968"/>
    <w:rsid w:val="33254A0D"/>
    <w:rsid w:val="332E3A59"/>
    <w:rsid w:val="3346234E"/>
    <w:rsid w:val="33601288"/>
    <w:rsid w:val="336A75BD"/>
    <w:rsid w:val="336D2778"/>
    <w:rsid w:val="337246D2"/>
    <w:rsid w:val="3390201E"/>
    <w:rsid w:val="33A1247D"/>
    <w:rsid w:val="33A62D66"/>
    <w:rsid w:val="33B0446E"/>
    <w:rsid w:val="33B43F5E"/>
    <w:rsid w:val="33F56325"/>
    <w:rsid w:val="340A48AC"/>
    <w:rsid w:val="342B444F"/>
    <w:rsid w:val="344572AC"/>
    <w:rsid w:val="34575663"/>
    <w:rsid w:val="349E076A"/>
    <w:rsid w:val="34CC52D7"/>
    <w:rsid w:val="34E404B6"/>
    <w:rsid w:val="34EC5646"/>
    <w:rsid w:val="35204227"/>
    <w:rsid w:val="35713815"/>
    <w:rsid w:val="357B39A0"/>
    <w:rsid w:val="35A96B39"/>
    <w:rsid w:val="35AF415A"/>
    <w:rsid w:val="35D95EFE"/>
    <w:rsid w:val="3636297F"/>
    <w:rsid w:val="367918C2"/>
    <w:rsid w:val="36851BE2"/>
    <w:rsid w:val="36B725F6"/>
    <w:rsid w:val="36B75F23"/>
    <w:rsid w:val="36CD1408"/>
    <w:rsid w:val="370945C1"/>
    <w:rsid w:val="371B60A2"/>
    <w:rsid w:val="37D42E21"/>
    <w:rsid w:val="37DD15AA"/>
    <w:rsid w:val="37EF1A35"/>
    <w:rsid w:val="37F52D97"/>
    <w:rsid w:val="38095B6F"/>
    <w:rsid w:val="381B7996"/>
    <w:rsid w:val="38303DCF"/>
    <w:rsid w:val="384B51D6"/>
    <w:rsid w:val="38995E18"/>
    <w:rsid w:val="38BC3C70"/>
    <w:rsid w:val="38C03BB6"/>
    <w:rsid w:val="38C42E95"/>
    <w:rsid w:val="39167469"/>
    <w:rsid w:val="393F42CA"/>
    <w:rsid w:val="3943249C"/>
    <w:rsid w:val="394A10E7"/>
    <w:rsid w:val="39B862A3"/>
    <w:rsid w:val="39FD2415"/>
    <w:rsid w:val="3A612966"/>
    <w:rsid w:val="3A680993"/>
    <w:rsid w:val="3A7C32FC"/>
    <w:rsid w:val="3A902307"/>
    <w:rsid w:val="3AA87C20"/>
    <w:rsid w:val="3ABB02C8"/>
    <w:rsid w:val="3AC64A7A"/>
    <w:rsid w:val="3ADD642A"/>
    <w:rsid w:val="3B4200A1"/>
    <w:rsid w:val="3B4E2EEA"/>
    <w:rsid w:val="3B517D8D"/>
    <w:rsid w:val="3B6224F2"/>
    <w:rsid w:val="3B674FB4"/>
    <w:rsid w:val="3B815EBA"/>
    <w:rsid w:val="3BEF4AD6"/>
    <w:rsid w:val="3BFA097C"/>
    <w:rsid w:val="3C1277A8"/>
    <w:rsid w:val="3C137D22"/>
    <w:rsid w:val="3C291261"/>
    <w:rsid w:val="3C676FF1"/>
    <w:rsid w:val="3C8875DA"/>
    <w:rsid w:val="3C8A61A4"/>
    <w:rsid w:val="3C973D25"/>
    <w:rsid w:val="3CC55AEB"/>
    <w:rsid w:val="3D007A0A"/>
    <w:rsid w:val="3D152F75"/>
    <w:rsid w:val="3D3B307D"/>
    <w:rsid w:val="3D442742"/>
    <w:rsid w:val="3D5F66EE"/>
    <w:rsid w:val="3D7B6410"/>
    <w:rsid w:val="3D9F17DB"/>
    <w:rsid w:val="3DBE7B1A"/>
    <w:rsid w:val="3DCF5F13"/>
    <w:rsid w:val="3DF37D79"/>
    <w:rsid w:val="3E432AAE"/>
    <w:rsid w:val="3E5F07A9"/>
    <w:rsid w:val="3E723FC0"/>
    <w:rsid w:val="3EBA2F18"/>
    <w:rsid w:val="3ED410C7"/>
    <w:rsid w:val="3EEA431D"/>
    <w:rsid w:val="3EF26282"/>
    <w:rsid w:val="3F057D64"/>
    <w:rsid w:val="3F177A97"/>
    <w:rsid w:val="3F856B08"/>
    <w:rsid w:val="3FAC4683"/>
    <w:rsid w:val="3FCC2C37"/>
    <w:rsid w:val="4009204A"/>
    <w:rsid w:val="40093884"/>
    <w:rsid w:val="400C0C7E"/>
    <w:rsid w:val="400E2C48"/>
    <w:rsid w:val="40107C86"/>
    <w:rsid w:val="40415C30"/>
    <w:rsid w:val="405C39B3"/>
    <w:rsid w:val="406970E7"/>
    <w:rsid w:val="406E4777"/>
    <w:rsid w:val="409E16FA"/>
    <w:rsid w:val="40A55861"/>
    <w:rsid w:val="40A62E81"/>
    <w:rsid w:val="40B3680F"/>
    <w:rsid w:val="40C8729B"/>
    <w:rsid w:val="411B561D"/>
    <w:rsid w:val="41540B2E"/>
    <w:rsid w:val="416B26A3"/>
    <w:rsid w:val="41A32140"/>
    <w:rsid w:val="41B66B82"/>
    <w:rsid w:val="41CE08E1"/>
    <w:rsid w:val="42084BCD"/>
    <w:rsid w:val="420E7F0F"/>
    <w:rsid w:val="42400329"/>
    <w:rsid w:val="426D634C"/>
    <w:rsid w:val="43087E22"/>
    <w:rsid w:val="431A6474"/>
    <w:rsid w:val="432C3635"/>
    <w:rsid w:val="43943464"/>
    <w:rsid w:val="43977C2F"/>
    <w:rsid w:val="43A50841"/>
    <w:rsid w:val="43D56927"/>
    <w:rsid w:val="440D28EC"/>
    <w:rsid w:val="441623C7"/>
    <w:rsid w:val="4427252A"/>
    <w:rsid w:val="44416637"/>
    <w:rsid w:val="446E0159"/>
    <w:rsid w:val="44783746"/>
    <w:rsid w:val="44945EF2"/>
    <w:rsid w:val="44CE0BF8"/>
    <w:rsid w:val="44D17E3C"/>
    <w:rsid w:val="450B3BFA"/>
    <w:rsid w:val="45272CD2"/>
    <w:rsid w:val="45385D53"/>
    <w:rsid w:val="4575466F"/>
    <w:rsid w:val="45F3302F"/>
    <w:rsid w:val="45FE1CB9"/>
    <w:rsid w:val="46080139"/>
    <w:rsid w:val="46290F22"/>
    <w:rsid w:val="46364CA7"/>
    <w:rsid w:val="46652A90"/>
    <w:rsid w:val="468043BB"/>
    <w:rsid w:val="46B972B8"/>
    <w:rsid w:val="46DC584E"/>
    <w:rsid w:val="46E44703"/>
    <w:rsid w:val="46EC2E54"/>
    <w:rsid w:val="470668E9"/>
    <w:rsid w:val="4723491A"/>
    <w:rsid w:val="4732546E"/>
    <w:rsid w:val="478E1441"/>
    <w:rsid w:val="47961EA1"/>
    <w:rsid w:val="4797618A"/>
    <w:rsid w:val="47B745D4"/>
    <w:rsid w:val="47BA5EAF"/>
    <w:rsid w:val="47D32779"/>
    <w:rsid w:val="48091721"/>
    <w:rsid w:val="48236221"/>
    <w:rsid w:val="485D651B"/>
    <w:rsid w:val="487227A7"/>
    <w:rsid w:val="48AB2AD7"/>
    <w:rsid w:val="48FB5D34"/>
    <w:rsid w:val="490168B9"/>
    <w:rsid w:val="49565A91"/>
    <w:rsid w:val="498011B8"/>
    <w:rsid w:val="49845D29"/>
    <w:rsid w:val="499E3603"/>
    <w:rsid w:val="499E4665"/>
    <w:rsid w:val="49B93C25"/>
    <w:rsid w:val="49C8030C"/>
    <w:rsid w:val="49E21BFF"/>
    <w:rsid w:val="49ED38CE"/>
    <w:rsid w:val="49F87575"/>
    <w:rsid w:val="4A037596"/>
    <w:rsid w:val="4A253068"/>
    <w:rsid w:val="4A2E2E00"/>
    <w:rsid w:val="4A4A138C"/>
    <w:rsid w:val="4A4F6337"/>
    <w:rsid w:val="4A533546"/>
    <w:rsid w:val="4A602F1E"/>
    <w:rsid w:val="4A60723A"/>
    <w:rsid w:val="4A7377EB"/>
    <w:rsid w:val="4AB2268C"/>
    <w:rsid w:val="4AB83D2C"/>
    <w:rsid w:val="4ACF1226"/>
    <w:rsid w:val="4AD112BC"/>
    <w:rsid w:val="4AD90EB1"/>
    <w:rsid w:val="4AE07000"/>
    <w:rsid w:val="4AFA204F"/>
    <w:rsid w:val="4B0D6B9A"/>
    <w:rsid w:val="4B240337"/>
    <w:rsid w:val="4B29302C"/>
    <w:rsid w:val="4B58121B"/>
    <w:rsid w:val="4B5D4416"/>
    <w:rsid w:val="4B7324F9"/>
    <w:rsid w:val="4B751DCD"/>
    <w:rsid w:val="4B905EAF"/>
    <w:rsid w:val="4BA34B8C"/>
    <w:rsid w:val="4BB41A6E"/>
    <w:rsid w:val="4BDC62B6"/>
    <w:rsid w:val="4BE67950"/>
    <w:rsid w:val="4BFB7CBD"/>
    <w:rsid w:val="4C0307FC"/>
    <w:rsid w:val="4C07703B"/>
    <w:rsid w:val="4C150E22"/>
    <w:rsid w:val="4C180A8B"/>
    <w:rsid w:val="4C204387"/>
    <w:rsid w:val="4C422DA5"/>
    <w:rsid w:val="4C964CA9"/>
    <w:rsid w:val="4C9D3123"/>
    <w:rsid w:val="4CB83266"/>
    <w:rsid w:val="4CF10C69"/>
    <w:rsid w:val="4D013084"/>
    <w:rsid w:val="4D3E3A94"/>
    <w:rsid w:val="4D64784A"/>
    <w:rsid w:val="4D714816"/>
    <w:rsid w:val="4D897DB2"/>
    <w:rsid w:val="4D9F3131"/>
    <w:rsid w:val="4E1E499E"/>
    <w:rsid w:val="4E4F3CFF"/>
    <w:rsid w:val="4E5F3DB4"/>
    <w:rsid w:val="4E762216"/>
    <w:rsid w:val="4E8C5DAC"/>
    <w:rsid w:val="4E9133C2"/>
    <w:rsid w:val="4E9407BC"/>
    <w:rsid w:val="4EA05D29"/>
    <w:rsid w:val="4EE24F8D"/>
    <w:rsid w:val="4EF86F9D"/>
    <w:rsid w:val="4F244236"/>
    <w:rsid w:val="4F524DAE"/>
    <w:rsid w:val="4F5F0DCA"/>
    <w:rsid w:val="4F74239C"/>
    <w:rsid w:val="4F827FA7"/>
    <w:rsid w:val="4FA43CF0"/>
    <w:rsid w:val="4FA56EF7"/>
    <w:rsid w:val="4FBC0F82"/>
    <w:rsid w:val="4FD5108C"/>
    <w:rsid w:val="500508E3"/>
    <w:rsid w:val="50073904"/>
    <w:rsid w:val="50137E07"/>
    <w:rsid w:val="50241A99"/>
    <w:rsid w:val="502913D8"/>
    <w:rsid w:val="50356ACF"/>
    <w:rsid w:val="5040259D"/>
    <w:rsid w:val="507237D0"/>
    <w:rsid w:val="50BB202D"/>
    <w:rsid w:val="50CC2F85"/>
    <w:rsid w:val="50E33C7D"/>
    <w:rsid w:val="50EE59B9"/>
    <w:rsid w:val="5100482F"/>
    <w:rsid w:val="510F6820"/>
    <w:rsid w:val="5116195C"/>
    <w:rsid w:val="51237AAF"/>
    <w:rsid w:val="512978E2"/>
    <w:rsid w:val="515425E9"/>
    <w:rsid w:val="519936B7"/>
    <w:rsid w:val="51D54D3B"/>
    <w:rsid w:val="51DF3856"/>
    <w:rsid w:val="51E63259"/>
    <w:rsid w:val="5205479D"/>
    <w:rsid w:val="521D6D1B"/>
    <w:rsid w:val="521F1F2B"/>
    <w:rsid w:val="524E5126"/>
    <w:rsid w:val="528C20C6"/>
    <w:rsid w:val="52911BE2"/>
    <w:rsid w:val="529539E9"/>
    <w:rsid w:val="52AA11D3"/>
    <w:rsid w:val="52AA4A52"/>
    <w:rsid w:val="52C13B4A"/>
    <w:rsid w:val="52D448ED"/>
    <w:rsid w:val="52DA0153"/>
    <w:rsid w:val="52F83A10"/>
    <w:rsid w:val="53043CC0"/>
    <w:rsid w:val="53155374"/>
    <w:rsid w:val="531C1D5C"/>
    <w:rsid w:val="532A5B93"/>
    <w:rsid w:val="53313D67"/>
    <w:rsid w:val="534327B1"/>
    <w:rsid w:val="53464DA1"/>
    <w:rsid w:val="5349426B"/>
    <w:rsid w:val="535E4FF9"/>
    <w:rsid w:val="53606E33"/>
    <w:rsid w:val="53687639"/>
    <w:rsid w:val="539035C6"/>
    <w:rsid w:val="53C02053"/>
    <w:rsid w:val="53F16143"/>
    <w:rsid w:val="540B30C8"/>
    <w:rsid w:val="542B5FEB"/>
    <w:rsid w:val="54492049"/>
    <w:rsid w:val="54534699"/>
    <w:rsid w:val="548968E9"/>
    <w:rsid w:val="54930906"/>
    <w:rsid w:val="54C17E31"/>
    <w:rsid w:val="55114594"/>
    <w:rsid w:val="551750CB"/>
    <w:rsid w:val="551D6F6E"/>
    <w:rsid w:val="552B02EF"/>
    <w:rsid w:val="55340F0F"/>
    <w:rsid w:val="5536099C"/>
    <w:rsid w:val="55612E6E"/>
    <w:rsid w:val="557A4846"/>
    <w:rsid w:val="558772CD"/>
    <w:rsid w:val="55A40BD8"/>
    <w:rsid w:val="55A84DCF"/>
    <w:rsid w:val="55B95CD9"/>
    <w:rsid w:val="55C6781D"/>
    <w:rsid w:val="56050C4F"/>
    <w:rsid w:val="560938C0"/>
    <w:rsid w:val="56486A5C"/>
    <w:rsid w:val="564C76AA"/>
    <w:rsid w:val="565C325A"/>
    <w:rsid w:val="568455BA"/>
    <w:rsid w:val="568D022C"/>
    <w:rsid w:val="569D07FE"/>
    <w:rsid w:val="56A2241C"/>
    <w:rsid w:val="56AE7493"/>
    <w:rsid w:val="56C9121F"/>
    <w:rsid w:val="56D65DF5"/>
    <w:rsid w:val="570A1F63"/>
    <w:rsid w:val="57273087"/>
    <w:rsid w:val="572F79C6"/>
    <w:rsid w:val="57316EE1"/>
    <w:rsid w:val="573A6C10"/>
    <w:rsid w:val="574216FD"/>
    <w:rsid w:val="57484E0B"/>
    <w:rsid w:val="57577602"/>
    <w:rsid w:val="575A4441"/>
    <w:rsid w:val="57684EDC"/>
    <w:rsid w:val="576F1DC6"/>
    <w:rsid w:val="578E4942"/>
    <w:rsid w:val="57982391"/>
    <w:rsid w:val="57D36F4E"/>
    <w:rsid w:val="57D4431F"/>
    <w:rsid w:val="57F54D51"/>
    <w:rsid w:val="580B4386"/>
    <w:rsid w:val="581D7602"/>
    <w:rsid w:val="58871392"/>
    <w:rsid w:val="58A81A34"/>
    <w:rsid w:val="58C86C4E"/>
    <w:rsid w:val="58D05F10"/>
    <w:rsid w:val="592A1D2C"/>
    <w:rsid w:val="59387870"/>
    <w:rsid w:val="594F3628"/>
    <w:rsid w:val="596B5854"/>
    <w:rsid w:val="5973567C"/>
    <w:rsid w:val="599967BD"/>
    <w:rsid w:val="59CE6F2B"/>
    <w:rsid w:val="5A0E58C7"/>
    <w:rsid w:val="5A184FB2"/>
    <w:rsid w:val="5A587D48"/>
    <w:rsid w:val="5A5F6122"/>
    <w:rsid w:val="5A6574B1"/>
    <w:rsid w:val="5A6C5739"/>
    <w:rsid w:val="5A87596A"/>
    <w:rsid w:val="5A9303CE"/>
    <w:rsid w:val="5AD81163"/>
    <w:rsid w:val="5ADE798F"/>
    <w:rsid w:val="5AE03AAB"/>
    <w:rsid w:val="5AEE76AF"/>
    <w:rsid w:val="5AFA5E4B"/>
    <w:rsid w:val="5AFD363A"/>
    <w:rsid w:val="5B0C7231"/>
    <w:rsid w:val="5B3255E5"/>
    <w:rsid w:val="5B53529C"/>
    <w:rsid w:val="5B5C4D58"/>
    <w:rsid w:val="5B802955"/>
    <w:rsid w:val="5B9C5154"/>
    <w:rsid w:val="5BA43FB8"/>
    <w:rsid w:val="5BAF30D9"/>
    <w:rsid w:val="5C234D0B"/>
    <w:rsid w:val="5C3119B7"/>
    <w:rsid w:val="5C312EA5"/>
    <w:rsid w:val="5C3C3BB3"/>
    <w:rsid w:val="5C891B7C"/>
    <w:rsid w:val="5CCC1ADC"/>
    <w:rsid w:val="5CE6025C"/>
    <w:rsid w:val="5D057DF3"/>
    <w:rsid w:val="5D521F6E"/>
    <w:rsid w:val="5DB7095E"/>
    <w:rsid w:val="5E1A0BFF"/>
    <w:rsid w:val="5E27374A"/>
    <w:rsid w:val="5E3A2A16"/>
    <w:rsid w:val="5E437B09"/>
    <w:rsid w:val="5E4618E9"/>
    <w:rsid w:val="5E510478"/>
    <w:rsid w:val="5E6301AB"/>
    <w:rsid w:val="5EAA3456"/>
    <w:rsid w:val="5EAB5E7A"/>
    <w:rsid w:val="5ECA62CC"/>
    <w:rsid w:val="5F105C3D"/>
    <w:rsid w:val="5F4C0C3F"/>
    <w:rsid w:val="5F57512D"/>
    <w:rsid w:val="5F8B1768"/>
    <w:rsid w:val="5F97635E"/>
    <w:rsid w:val="5FE21B6A"/>
    <w:rsid w:val="60215990"/>
    <w:rsid w:val="603A3808"/>
    <w:rsid w:val="60904C36"/>
    <w:rsid w:val="60A54AAB"/>
    <w:rsid w:val="60B847DE"/>
    <w:rsid w:val="60C2229C"/>
    <w:rsid w:val="60E0211A"/>
    <w:rsid w:val="60E30382"/>
    <w:rsid w:val="610828FB"/>
    <w:rsid w:val="611A1845"/>
    <w:rsid w:val="613320B7"/>
    <w:rsid w:val="613E3BC3"/>
    <w:rsid w:val="61697BC3"/>
    <w:rsid w:val="619B0311"/>
    <w:rsid w:val="61BC20AC"/>
    <w:rsid w:val="61E11B13"/>
    <w:rsid w:val="61E6409A"/>
    <w:rsid w:val="624327CD"/>
    <w:rsid w:val="624F427D"/>
    <w:rsid w:val="62827435"/>
    <w:rsid w:val="62AD73E9"/>
    <w:rsid w:val="62C0797A"/>
    <w:rsid w:val="62C51434"/>
    <w:rsid w:val="62CA07F9"/>
    <w:rsid w:val="62DB56A1"/>
    <w:rsid w:val="630A5C0D"/>
    <w:rsid w:val="635D78BF"/>
    <w:rsid w:val="63A177AC"/>
    <w:rsid w:val="63B45439"/>
    <w:rsid w:val="63F0603D"/>
    <w:rsid w:val="63FE1B1D"/>
    <w:rsid w:val="6401192F"/>
    <w:rsid w:val="64095351"/>
    <w:rsid w:val="64776FF1"/>
    <w:rsid w:val="64AF46D2"/>
    <w:rsid w:val="64CE1030"/>
    <w:rsid w:val="64E738E4"/>
    <w:rsid w:val="65187A69"/>
    <w:rsid w:val="65362175"/>
    <w:rsid w:val="655B398A"/>
    <w:rsid w:val="656D6FEF"/>
    <w:rsid w:val="657F085F"/>
    <w:rsid w:val="659B6099"/>
    <w:rsid w:val="65B6584A"/>
    <w:rsid w:val="667E69D9"/>
    <w:rsid w:val="66925AD1"/>
    <w:rsid w:val="66B71094"/>
    <w:rsid w:val="670047E9"/>
    <w:rsid w:val="67092916"/>
    <w:rsid w:val="670A0B8F"/>
    <w:rsid w:val="671F55B7"/>
    <w:rsid w:val="672B60FE"/>
    <w:rsid w:val="677A62E8"/>
    <w:rsid w:val="67D6379C"/>
    <w:rsid w:val="67E20393"/>
    <w:rsid w:val="689E27D8"/>
    <w:rsid w:val="68B25FB7"/>
    <w:rsid w:val="68C80FD0"/>
    <w:rsid w:val="69691FF2"/>
    <w:rsid w:val="698E432E"/>
    <w:rsid w:val="69B23B9D"/>
    <w:rsid w:val="69B97B6B"/>
    <w:rsid w:val="69EA247C"/>
    <w:rsid w:val="69F72FE2"/>
    <w:rsid w:val="6A266C5C"/>
    <w:rsid w:val="6A326B96"/>
    <w:rsid w:val="6A542A3E"/>
    <w:rsid w:val="6A751D3E"/>
    <w:rsid w:val="6A8307CC"/>
    <w:rsid w:val="6A9A4F55"/>
    <w:rsid w:val="6AB724ED"/>
    <w:rsid w:val="6ABC4AC2"/>
    <w:rsid w:val="6AE17BF5"/>
    <w:rsid w:val="6AF84DB3"/>
    <w:rsid w:val="6B0A20DA"/>
    <w:rsid w:val="6B0E324B"/>
    <w:rsid w:val="6B2B3DFF"/>
    <w:rsid w:val="6B39757A"/>
    <w:rsid w:val="6B6F418D"/>
    <w:rsid w:val="6B9207B1"/>
    <w:rsid w:val="6BC73B27"/>
    <w:rsid w:val="6BD2397F"/>
    <w:rsid w:val="6BF23E46"/>
    <w:rsid w:val="6C202A90"/>
    <w:rsid w:val="6C24141F"/>
    <w:rsid w:val="6C363E74"/>
    <w:rsid w:val="6C492150"/>
    <w:rsid w:val="6C702411"/>
    <w:rsid w:val="6C8A50A5"/>
    <w:rsid w:val="6C937EAD"/>
    <w:rsid w:val="6CAB5A3C"/>
    <w:rsid w:val="6CB542C8"/>
    <w:rsid w:val="6CB71DEE"/>
    <w:rsid w:val="6CC06E57"/>
    <w:rsid w:val="6CF624D4"/>
    <w:rsid w:val="6D323B6A"/>
    <w:rsid w:val="6D3248FA"/>
    <w:rsid w:val="6D433682"/>
    <w:rsid w:val="6D525E29"/>
    <w:rsid w:val="6D627A7F"/>
    <w:rsid w:val="6DD6421A"/>
    <w:rsid w:val="6E1D7510"/>
    <w:rsid w:val="6E2B31D8"/>
    <w:rsid w:val="6E623FDB"/>
    <w:rsid w:val="6EA37891"/>
    <w:rsid w:val="6EB53936"/>
    <w:rsid w:val="6EBE7060"/>
    <w:rsid w:val="6ED22F0F"/>
    <w:rsid w:val="6ED651FE"/>
    <w:rsid w:val="6EDD3AFA"/>
    <w:rsid w:val="6EED0E00"/>
    <w:rsid w:val="6F1D3543"/>
    <w:rsid w:val="6F302FFA"/>
    <w:rsid w:val="6F3B53DD"/>
    <w:rsid w:val="6F604EC3"/>
    <w:rsid w:val="6F654CF8"/>
    <w:rsid w:val="6F881820"/>
    <w:rsid w:val="6FC540D6"/>
    <w:rsid w:val="6FD131C7"/>
    <w:rsid w:val="6FDE0A58"/>
    <w:rsid w:val="6FE22BD0"/>
    <w:rsid w:val="70116C77"/>
    <w:rsid w:val="704936A5"/>
    <w:rsid w:val="70545BA6"/>
    <w:rsid w:val="706F497B"/>
    <w:rsid w:val="707D334E"/>
    <w:rsid w:val="709008AB"/>
    <w:rsid w:val="70AF7B3F"/>
    <w:rsid w:val="70B76860"/>
    <w:rsid w:val="70E20882"/>
    <w:rsid w:val="70F2537A"/>
    <w:rsid w:val="71601DFF"/>
    <w:rsid w:val="71677CFA"/>
    <w:rsid w:val="719C16ED"/>
    <w:rsid w:val="71F47640"/>
    <w:rsid w:val="72166207"/>
    <w:rsid w:val="72190E55"/>
    <w:rsid w:val="727F6A52"/>
    <w:rsid w:val="728363DF"/>
    <w:rsid w:val="728E5CF0"/>
    <w:rsid w:val="729721FC"/>
    <w:rsid w:val="72C10136"/>
    <w:rsid w:val="72D22DF7"/>
    <w:rsid w:val="72D443FF"/>
    <w:rsid w:val="72EE22E1"/>
    <w:rsid w:val="72F055FD"/>
    <w:rsid w:val="73203520"/>
    <w:rsid w:val="73522E8A"/>
    <w:rsid w:val="7358775B"/>
    <w:rsid w:val="7386669A"/>
    <w:rsid w:val="73AF2326"/>
    <w:rsid w:val="73C44DF0"/>
    <w:rsid w:val="73E56EFE"/>
    <w:rsid w:val="73E84F83"/>
    <w:rsid w:val="73EC2128"/>
    <w:rsid w:val="745F35DE"/>
    <w:rsid w:val="746C1710"/>
    <w:rsid w:val="74715F31"/>
    <w:rsid w:val="74C5589B"/>
    <w:rsid w:val="74D62FD8"/>
    <w:rsid w:val="74D86DA5"/>
    <w:rsid w:val="75082737"/>
    <w:rsid w:val="75226272"/>
    <w:rsid w:val="753A180E"/>
    <w:rsid w:val="755328D0"/>
    <w:rsid w:val="755C3532"/>
    <w:rsid w:val="75876B22"/>
    <w:rsid w:val="75A85C45"/>
    <w:rsid w:val="75DA55AD"/>
    <w:rsid w:val="75DA6B4D"/>
    <w:rsid w:val="75E25763"/>
    <w:rsid w:val="76160027"/>
    <w:rsid w:val="762532FA"/>
    <w:rsid w:val="763B661C"/>
    <w:rsid w:val="765E777E"/>
    <w:rsid w:val="7675624B"/>
    <w:rsid w:val="76BF021D"/>
    <w:rsid w:val="76C77A80"/>
    <w:rsid w:val="76D31816"/>
    <w:rsid w:val="76EB7264"/>
    <w:rsid w:val="76EC2FDC"/>
    <w:rsid w:val="771F0CA9"/>
    <w:rsid w:val="77291B3A"/>
    <w:rsid w:val="775D17E4"/>
    <w:rsid w:val="7771703D"/>
    <w:rsid w:val="77752FD1"/>
    <w:rsid w:val="778D7592"/>
    <w:rsid w:val="778E5787"/>
    <w:rsid w:val="77B07B65"/>
    <w:rsid w:val="77B33899"/>
    <w:rsid w:val="77C71351"/>
    <w:rsid w:val="78597EC4"/>
    <w:rsid w:val="78627961"/>
    <w:rsid w:val="787B63C5"/>
    <w:rsid w:val="78B6564F"/>
    <w:rsid w:val="78D6200E"/>
    <w:rsid w:val="78E6261E"/>
    <w:rsid w:val="78F122DC"/>
    <w:rsid w:val="78F45A6B"/>
    <w:rsid w:val="7913466E"/>
    <w:rsid w:val="79254583"/>
    <w:rsid w:val="792B71C5"/>
    <w:rsid w:val="794E5306"/>
    <w:rsid w:val="79517126"/>
    <w:rsid w:val="795344B3"/>
    <w:rsid w:val="795B6E62"/>
    <w:rsid w:val="796A38C5"/>
    <w:rsid w:val="79905EA0"/>
    <w:rsid w:val="79B9002E"/>
    <w:rsid w:val="79C97604"/>
    <w:rsid w:val="7A2C7945"/>
    <w:rsid w:val="7A3C6A22"/>
    <w:rsid w:val="7A40448E"/>
    <w:rsid w:val="7A5D73D7"/>
    <w:rsid w:val="7A67427C"/>
    <w:rsid w:val="7A6B54AC"/>
    <w:rsid w:val="7A6D4434"/>
    <w:rsid w:val="7A715CD2"/>
    <w:rsid w:val="7A9A32A6"/>
    <w:rsid w:val="7ADB34AD"/>
    <w:rsid w:val="7B4009F4"/>
    <w:rsid w:val="7B454A69"/>
    <w:rsid w:val="7B476A33"/>
    <w:rsid w:val="7B5756A6"/>
    <w:rsid w:val="7B5B659A"/>
    <w:rsid w:val="7B5D32E5"/>
    <w:rsid w:val="7B88168B"/>
    <w:rsid w:val="7BA71B80"/>
    <w:rsid w:val="7BB65090"/>
    <w:rsid w:val="7BB71671"/>
    <w:rsid w:val="7BCC0CE6"/>
    <w:rsid w:val="7BE107E5"/>
    <w:rsid w:val="7C0E12FE"/>
    <w:rsid w:val="7C3915A8"/>
    <w:rsid w:val="7C3F3BAE"/>
    <w:rsid w:val="7C416BFD"/>
    <w:rsid w:val="7C4F7FD3"/>
    <w:rsid w:val="7D2708CA"/>
    <w:rsid w:val="7D53186E"/>
    <w:rsid w:val="7D537911"/>
    <w:rsid w:val="7D564507"/>
    <w:rsid w:val="7DFE1C06"/>
    <w:rsid w:val="7E2C1E6B"/>
    <w:rsid w:val="7E3F4EE1"/>
    <w:rsid w:val="7E4642BB"/>
    <w:rsid w:val="7E9A25FA"/>
    <w:rsid w:val="7EA546B4"/>
    <w:rsid w:val="7EAD767A"/>
    <w:rsid w:val="7EBB2427"/>
    <w:rsid w:val="7EC04736"/>
    <w:rsid w:val="7EE60DD2"/>
    <w:rsid w:val="7F1C37E9"/>
    <w:rsid w:val="7F496724"/>
    <w:rsid w:val="7F6D2D0B"/>
    <w:rsid w:val="7F6E6B34"/>
    <w:rsid w:val="7F9B2A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basedOn w:val="4"/>
    <w:qFormat/>
    <w:uiPriority w:val="0"/>
    <w:rPr>
      <w:rFonts w:hint="eastAsia" w:ascii="微软雅黑" w:hAnsi="微软雅黑" w:eastAsia="微软雅黑" w:cs="微软雅黑"/>
      <w:color w:val="000000"/>
      <w:sz w:val="20"/>
      <w:szCs w:val="20"/>
      <w:u w:val="none"/>
    </w:rPr>
  </w:style>
  <w:style w:type="character" w:customStyle="1" w:styleId="11">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2">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 w:type="character" w:customStyle="1" w:styleId="14">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2361</Words>
  <Characters>2515</Characters>
  <Lines>58</Lines>
  <Paragraphs>16</Paragraphs>
  <TotalTime>0</TotalTime>
  <ScaleCrop>false</ScaleCrop>
  <LinksUpToDate>false</LinksUpToDate>
  <CharactersWithSpaces>2593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2026-04-29T15:20:42Z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E1DE056FF18D43E7AC9F8DAF56FDEA41_13</vt:lpwstr>
  </property>
  <property fmtid="{D5CDD505-2E9C-101B-9397-08002B2CF9AE}" pid="4" name="KSOTemplateDocerSaveRecord">
    <vt:lpwstr>eyJoZGlkIjoiNDI1NGQ4MDY4NjMxYWVlMzc3ODM2NDE0MmU1ODUxYzYiLCJ1c2VySWQiOiIyNTA2ODQyNTgifQ==</vt:lpwstr>
  </property>
</Properties>
</file>