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0252F">
      <w:pPr>
        <w:pStyle w:val="6"/>
        <w:spacing w:before="0" w:beforeLines="0" w:line="240" w:lineRule="auto"/>
        <w:jc w:val="center"/>
        <w:rPr>
          <w:rFonts w:hint="eastAsia" w:ascii="Microsoft YaHei UI Light" w:hAnsi="Microsoft YaHei UI Light" w:eastAsia="Microsoft YaHei UI Light" w:cs="Microsoft YaHei UI Light"/>
          <w:color w:val="4472C4"/>
          <w:sz w:val="24"/>
          <w:lang w:val="en-US" w:eastAsia="zh-CN"/>
        </w:rPr>
      </w:pPr>
      <w:r>
        <w:rPr>
          <w:rFonts w:hint="eastAsia" w:ascii="Microsoft YaHei UI" w:hAnsi="Microsoft YaHei UI" w:eastAsia="Microsoft YaHei UI" w:cs="Microsoft YaHei UI"/>
          <w:color w:val="4472C4"/>
          <w:sz w:val="28"/>
          <w:szCs w:val="28"/>
          <w:lang w:val="en-US" w:eastAsia="zh-CN"/>
        </w:rPr>
        <w:t>E2線-【全景西藏】拉薩林芝羊湖日喀則珠峰納木措12日遊</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9"/>
        <w:gridCol w:w="7819"/>
        <w:gridCol w:w="930"/>
        <w:gridCol w:w="1166"/>
      </w:tblGrid>
      <w:tr w14:paraId="3480B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9"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2579DF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20"/>
                <w:szCs w:val="20"/>
                <w:u w:val="none"/>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行程計畫</w:t>
            </w:r>
          </w:p>
        </w:tc>
      </w:tr>
      <w:tr w14:paraId="3819B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6880FA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658" w:type="pct"/>
            <w:tcBorders>
              <w:top w:val="single" w:color="4874CB" w:sz="4" w:space="0"/>
              <w:left w:val="single" w:color="4874CB" w:sz="4" w:space="0"/>
              <w:bottom w:val="single" w:color="4874CB" w:sz="4" w:space="0"/>
              <w:right w:val="single" w:color="4874CB" w:sz="4" w:space="0"/>
            </w:tcBorders>
            <w:noWrap/>
            <w:vAlign w:val="center"/>
          </w:tcPr>
          <w:p w14:paraId="4B1A51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435" w:type="pct"/>
            <w:tcBorders>
              <w:top w:val="single" w:color="4874CB" w:sz="4" w:space="0"/>
              <w:left w:val="single" w:color="4874CB" w:sz="4" w:space="0"/>
              <w:bottom w:val="single" w:color="4874CB" w:sz="4" w:space="0"/>
              <w:right w:val="single" w:color="4874CB" w:sz="4" w:space="0"/>
            </w:tcBorders>
            <w:noWrap/>
            <w:vAlign w:val="center"/>
          </w:tcPr>
          <w:p w14:paraId="36D12A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545" w:type="pct"/>
            <w:tcBorders>
              <w:top w:val="single" w:color="4874CB" w:sz="4" w:space="0"/>
              <w:left w:val="single" w:color="4874CB" w:sz="4" w:space="0"/>
              <w:bottom w:val="single" w:color="4874CB" w:sz="4" w:space="0"/>
              <w:right w:val="single" w:color="4874CB" w:sz="4" w:space="0"/>
            </w:tcBorders>
            <w:noWrap/>
            <w:vAlign w:val="center"/>
          </w:tcPr>
          <w:p w14:paraId="3EC38B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7F3C0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561D28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5E1B9AF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0767D7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2569A8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19477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3B0871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256C779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拉薩→卡定溝→林芝</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06916A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林芝</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3B5DC6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A22E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6CA8C4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6A3836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林芝→色季拉山口→魯朗林海→比日神山→巴松措</w:t>
            </w:r>
          </w:p>
          <w:p w14:paraId="651E351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贈送1個特色餐：石鍋雞</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37D760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巴松措</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6A8672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76725D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387DC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703CDF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75BDA9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巴松措（湖心島 | 措宗寺 | 結巴村）→拉薩</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702672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1A0F20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564CE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09CDE3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2B1805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1E64BD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3BA537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581AF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3C5107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3D011C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5A8678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1502EA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6FC3A8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3CB77A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31C4B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651D41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38CDC0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br w:type="textWrapping"/>
            </w: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0ADE29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6847B4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31AFD6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53240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73613B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sz w:val="19"/>
                <w:szCs w:val="19"/>
                <w:u w:val="none"/>
                <w:lang w:val="en-US" w:eastAsia="zh-CN"/>
              </w:rPr>
              <w:t>8</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3F83DF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日喀則→加烏拉山口→絨佈寺→珠峰大本營/珠峰小鎮</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3F0165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459D2F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29572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6ECCBC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9</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4BD72A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sz w:val="19"/>
                <w:szCs w:val="19"/>
                <w:u w:val="none"/>
                <w:lang w:val="en-US" w:eastAsia="zh-CN"/>
              </w:rPr>
              <w:t>珠峰大本營/珠峰小鎮→嘉錯拉山口觀景台→日喀則</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1A22F6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日喀則</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1B3295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7A99B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2CE98F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10</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06D561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日喀則→扎什倫布寺→拉薩</w:t>
            </w:r>
          </w:p>
          <w:p w14:paraId="70EC823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旅行社會根據實際情況，在不減少景點的情況下，安排當晚住當雄或拉薩</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6B53C5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25A8DD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384C3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2DCE7B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11</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0F48130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拉薩→納木措（扎西半島）→拉薩</w:t>
            </w:r>
          </w:p>
          <w:p w14:paraId="55EE4C5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pPr>
            <w: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t>备注：冬季氣候惡劣，納木措海拔較高每年冬天偶會因氣候原因出現大雪封山的情況；</w:t>
            </w:r>
          </w:p>
          <w:p w14:paraId="3418F4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pPr>
            <w: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t>*提前1天得知納木措無法參觀，當日行程將調整為：拉薩-甘丹寺（輕徒步.轉經道）-拉薩</w:t>
            </w:r>
          </w:p>
          <w:p w14:paraId="7FD9AD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FF"/>
                <w:kern w:val="0"/>
                <w:sz w:val="18"/>
                <w:szCs w:val="18"/>
                <w:u w:val="none"/>
                <w:lang w:val="en-US" w:eastAsia="zh-CN" w:bidi="ar"/>
              </w:rPr>
              <w:t>*當天已出發前往納木措臨時被通知無法參觀，當日行程將調整為：拉薩-楚佈寺-拉薩</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13408D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5C1BF4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3BFA0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59" w:type="pct"/>
            <w:tcBorders>
              <w:top w:val="single" w:color="4874CB" w:sz="4" w:space="0"/>
              <w:left w:val="single" w:color="4874CB" w:sz="4" w:space="0"/>
              <w:bottom w:val="single" w:color="4874CB" w:sz="4" w:space="0"/>
              <w:right w:val="single" w:color="4874CB" w:sz="4" w:space="0"/>
            </w:tcBorders>
            <w:noWrap/>
            <w:vAlign w:val="center"/>
          </w:tcPr>
          <w:p w14:paraId="089537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12</w:t>
            </w:r>
          </w:p>
        </w:tc>
        <w:tc>
          <w:tcPr>
            <w:tcW w:w="7817" w:type="dxa"/>
            <w:tcBorders>
              <w:top w:val="single" w:color="4874CB" w:sz="4" w:space="0"/>
              <w:left w:val="single" w:color="4874CB" w:sz="4" w:space="0"/>
              <w:bottom w:val="single" w:color="4874CB" w:sz="4" w:space="0"/>
              <w:right w:val="single" w:color="4874CB" w:sz="4" w:space="0"/>
            </w:tcBorders>
            <w:noWrap/>
            <w:vAlign w:val="center"/>
          </w:tcPr>
          <w:p w14:paraId="5B32F23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930" w:type="dxa"/>
            <w:tcBorders>
              <w:top w:val="single" w:color="4874CB" w:sz="4" w:space="0"/>
              <w:left w:val="single" w:color="4874CB" w:sz="4" w:space="0"/>
              <w:bottom w:val="single" w:color="4874CB" w:sz="4" w:space="0"/>
              <w:right w:val="single" w:color="4874CB" w:sz="4" w:space="0"/>
            </w:tcBorders>
            <w:noWrap w:val="0"/>
            <w:vAlign w:val="center"/>
          </w:tcPr>
          <w:p w14:paraId="347035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1166" w:type="dxa"/>
            <w:tcBorders>
              <w:top w:val="single" w:color="4874CB" w:sz="4" w:space="0"/>
              <w:left w:val="single" w:color="4874CB" w:sz="4" w:space="0"/>
              <w:bottom w:val="single" w:color="4874CB" w:sz="4" w:space="0"/>
              <w:right w:val="single" w:color="4874CB" w:sz="4" w:space="0"/>
            </w:tcBorders>
            <w:noWrap/>
            <w:vAlign w:val="center"/>
          </w:tcPr>
          <w:p w14:paraId="032FD1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4791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764547A1">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0EAD5D52">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6AB92343">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1"/>
        <w:gridCol w:w="705"/>
        <w:gridCol w:w="1140"/>
        <w:gridCol w:w="1150"/>
        <w:gridCol w:w="2933"/>
        <w:gridCol w:w="475"/>
        <w:gridCol w:w="3408"/>
      </w:tblGrid>
      <w:tr w14:paraId="55FD0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10682" w:type="dxa"/>
            <w:gridSpan w:val="7"/>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59E15312">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b/>
                <w:bCs w:val="0"/>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60646D6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E2線-【全景西藏】拉薩林芝羊湖日喀則珠峰納木措12日遊                                </w:t>
            </w:r>
          </w:p>
          <w:p w14:paraId="1199B79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bCs w:val="0"/>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1929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3866"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2B100C0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765AF7CD">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6B6B6E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酒店级别</w:t>
            </w:r>
          </w:p>
        </w:tc>
        <w:tc>
          <w:tcPr>
            <w:tcW w:w="3408" w:type="dxa"/>
            <w:gridSpan w:val="2"/>
            <w:tcBorders>
              <w:top w:val="single" w:color="4874CB" w:sz="4" w:space="0"/>
              <w:left w:val="single" w:color="4874CB" w:sz="4" w:space="0"/>
              <w:right w:val="single" w:color="4874CB" w:sz="4" w:space="0"/>
            </w:tcBorders>
            <w:noWrap/>
            <w:vAlign w:val="center"/>
          </w:tcPr>
          <w:p w14:paraId="688371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408" w:type="dxa"/>
            <w:tcBorders>
              <w:top w:val="single" w:color="4874CB" w:sz="4" w:space="0"/>
              <w:left w:val="single" w:color="4874CB" w:sz="4" w:space="0"/>
              <w:bottom w:val="single" w:color="4874CB" w:sz="4" w:space="0"/>
              <w:right w:val="single" w:color="4874CB" w:sz="4" w:space="0"/>
            </w:tcBorders>
            <w:noWrap/>
            <w:vAlign w:val="center"/>
          </w:tcPr>
          <w:p w14:paraId="0396E6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6E007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66" w:type="dxa"/>
            <w:gridSpan w:val="4"/>
            <w:tcBorders>
              <w:top w:val="single" w:color="4874CB" w:sz="4" w:space="0"/>
              <w:left w:val="single" w:color="4874CB" w:sz="4" w:space="0"/>
              <w:bottom w:val="single" w:color="4874CB" w:sz="4" w:space="0"/>
              <w:right w:val="single" w:color="4874CB" w:sz="4" w:space="0"/>
            </w:tcBorders>
            <w:noWrap/>
            <w:vAlign w:val="center"/>
          </w:tcPr>
          <w:p w14:paraId="5304B4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淡季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（春節團期按平季價格執行）</w:t>
            </w:r>
          </w:p>
          <w:p w14:paraId="31FB7B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1.1-3.15日 | 11.1-12.31日</w:t>
            </w:r>
          </w:p>
        </w:tc>
        <w:tc>
          <w:tcPr>
            <w:tcW w:w="3408" w:type="dxa"/>
            <w:gridSpan w:val="2"/>
            <w:tcBorders>
              <w:top w:val="single" w:color="4874CB" w:sz="4" w:space="0"/>
              <w:left w:val="single" w:color="4874CB" w:sz="4" w:space="0"/>
              <w:bottom w:val="single" w:color="4874CB" w:sz="4" w:space="0"/>
              <w:right w:val="single" w:color="4874CB" w:sz="4" w:space="0"/>
            </w:tcBorders>
            <w:noWrap/>
            <w:vAlign w:val="center"/>
          </w:tcPr>
          <w:p w14:paraId="25245A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8,800/人</w:t>
            </w:r>
          </w:p>
        </w:tc>
        <w:tc>
          <w:tcPr>
            <w:tcW w:w="3408" w:type="dxa"/>
            <w:tcBorders>
              <w:top w:val="single" w:color="4874CB" w:sz="4" w:space="0"/>
              <w:left w:val="single" w:color="4874CB" w:sz="4" w:space="0"/>
              <w:bottom w:val="single" w:color="4874CB" w:sz="4" w:space="0"/>
              <w:right w:val="single" w:color="4874CB" w:sz="4" w:space="0"/>
            </w:tcBorders>
            <w:noWrap/>
            <w:vAlign w:val="center"/>
          </w:tcPr>
          <w:p w14:paraId="20EB4A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12,800/人</w:t>
            </w:r>
          </w:p>
        </w:tc>
      </w:tr>
      <w:tr w14:paraId="3D7D1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66" w:type="dxa"/>
            <w:gridSpan w:val="4"/>
            <w:tcBorders>
              <w:top w:val="single" w:color="4874CB" w:sz="4" w:space="0"/>
              <w:left w:val="single" w:color="4874CB" w:sz="4" w:space="0"/>
              <w:bottom w:val="single" w:color="4874CB" w:sz="4" w:space="0"/>
              <w:right w:val="single" w:color="4874CB" w:sz="4" w:space="0"/>
            </w:tcBorders>
            <w:noWrap/>
            <w:vAlign w:val="center"/>
          </w:tcPr>
          <w:p w14:paraId="718840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平季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（五一團期按旺季價格執行）</w:t>
            </w:r>
          </w:p>
          <w:p w14:paraId="328A9AF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3.16-6.25日 | 8.29-9.26日 | 10.7-10.31日</w:t>
            </w:r>
          </w:p>
        </w:tc>
        <w:tc>
          <w:tcPr>
            <w:tcW w:w="3408" w:type="dxa"/>
            <w:gridSpan w:val="2"/>
            <w:tcBorders>
              <w:top w:val="single" w:color="4874CB" w:sz="4" w:space="0"/>
              <w:left w:val="single" w:color="4874CB" w:sz="4" w:space="0"/>
              <w:bottom w:val="single" w:color="4874CB" w:sz="4" w:space="0"/>
              <w:right w:val="single" w:color="4874CB" w:sz="4" w:space="0"/>
            </w:tcBorders>
            <w:noWrap/>
            <w:vAlign w:val="center"/>
          </w:tcPr>
          <w:p w14:paraId="6AF266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9,800/人</w:t>
            </w:r>
          </w:p>
        </w:tc>
        <w:tc>
          <w:tcPr>
            <w:tcW w:w="3408" w:type="dxa"/>
            <w:tcBorders>
              <w:top w:val="single" w:color="4874CB" w:sz="4" w:space="0"/>
              <w:left w:val="single" w:color="4874CB" w:sz="4" w:space="0"/>
              <w:bottom w:val="single" w:color="4874CB" w:sz="4" w:space="0"/>
              <w:right w:val="single" w:color="4874CB" w:sz="4" w:space="0"/>
            </w:tcBorders>
            <w:noWrap/>
            <w:vAlign w:val="center"/>
          </w:tcPr>
          <w:p w14:paraId="05A34E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15,400/人</w:t>
            </w:r>
          </w:p>
        </w:tc>
      </w:tr>
      <w:tr w14:paraId="3F13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66" w:type="dxa"/>
            <w:gridSpan w:val="4"/>
            <w:tcBorders>
              <w:top w:val="single" w:color="4874CB" w:sz="4" w:space="0"/>
              <w:left w:val="single" w:color="4874CB" w:sz="4" w:space="0"/>
              <w:bottom w:val="single" w:color="4874CB" w:sz="4" w:space="0"/>
              <w:right w:val="single" w:color="4874CB" w:sz="4" w:space="0"/>
            </w:tcBorders>
            <w:noWrap/>
            <w:vAlign w:val="center"/>
          </w:tcPr>
          <w:p w14:paraId="311B01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旺季</w:t>
            </w:r>
          </w:p>
          <w:p w14:paraId="7E4F97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6.26-8.28日 | 國慶·(9.27-10.6日)</w:t>
            </w:r>
          </w:p>
        </w:tc>
        <w:tc>
          <w:tcPr>
            <w:tcW w:w="3408" w:type="dxa"/>
            <w:gridSpan w:val="2"/>
            <w:tcBorders>
              <w:top w:val="single" w:color="4874CB" w:sz="4" w:space="0"/>
              <w:left w:val="single" w:color="4874CB" w:sz="4" w:space="0"/>
              <w:bottom w:val="single" w:color="4874CB" w:sz="4" w:space="0"/>
              <w:right w:val="single" w:color="4874CB" w:sz="4" w:space="0"/>
            </w:tcBorders>
            <w:noWrap/>
            <w:vAlign w:val="center"/>
          </w:tcPr>
          <w:p w14:paraId="4E89E0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10,900/人</w:t>
            </w:r>
          </w:p>
        </w:tc>
        <w:tc>
          <w:tcPr>
            <w:tcW w:w="3408" w:type="dxa"/>
            <w:tcBorders>
              <w:top w:val="single" w:color="4874CB" w:sz="4" w:space="0"/>
              <w:left w:val="single" w:color="4874CB" w:sz="4" w:space="0"/>
              <w:bottom w:val="single" w:color="4874CB" w:sz="4" w:space="0"/>
              <w:right w:val="single" w:color="4874CB" w:sz="4" w:space="0"/>
            </w:tcBorders>
            <w:noWrap/>
            <w:vAlign w:val="center"/>
          </w:tcPr>
          <w:p w14:paraId="5A4B7F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16,400/人</w:t>
            </w:r>
          </w:p>
        </w:tc>
      </w:tr>
      <w:tr w14:paraId="42A8C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atLeast"/>
        </w:trPr>
        <w:tc>
          <w:tcPr>
            <w:tcW w:w="10682" w:type="dxa"/>
            <w:gridSpan w:val="7"/>
            <w:tcBorders>
              <w:top w:val="single" w:color="4874CB" w:sz="4" w:space="0"/>
              <w:left w:val="single" w:color="4874CB" w:sz="4" w:space="0"/>
              <w:bottom w:val="single" w:color="4874CB" w:sz="4" w:space="0"/>
              <w:right w:val="single" w:color="4874CB" w:sz="4" w:space="0"/>
            </w:tcBorders>
            <w:shd w:val="clear" w:color="auto" w:fill="auto"/>
            <w:noWrap/>
            <w:vAlign w:val="center"/>
          </w:tcPr>
          <w:p w14:paraId="20CE9212">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5E605C0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旅行社有權在保證行程內所含景點遊覽參觀完成的情況下，根據當下的實際情況對行程和遊覽參觀順序做出調整</w:t>
            </w:r>
          </w:p>
          <w:p w14:paraId="5889B5A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sz w:val="19"/>
                <w:szCs w:val="19"/>
                <w:lang w:val="en-US" w:eastAsia="zh-CN"/>
              </w:rPr>
              <w:t>中</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外籍遊客均可報名參加我社的散客拼團，其中臺胞和外籍遊客需要提前申請入藏函</w:t>
            </w:r>
          </w:p>
          <w:p w14:paraId="21FD35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color w:val="0000FF"/>
                <w:kern w:val="2"/>
                <w:sz w:val="19"/>
                <w:szCs w:val="19"/>
                <w:vertAlign w:val="baseline"/>
                <w:lang w:val="en-US" w:eastAsia="zh-CN" w:bidi="ar-SA"/>
              </w:rPr>
              <w:t>春節團期按照平季價格執行、五一團期按照旺季價格執行</w:t>
            </w:r>
          </w:p>
        </w:tc>
      </w:tr>
      <w:tr w14:paraId="772A2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10682" w:type="dxa"/>
            <w:gridSpan w:val="7"/>
            <w:tcBorders>
              <w:top w:val="single" w:color="4874CB" w:sz="4" w:space="0"/>
              <w:left w:val="single" w:color="4874CB" w:sz="4" w:space="0"/>
              <w:bottom w:val="single" w:color="4874CB" w:sz="4" w:space="0"/>
              <w:right w:val="single" w:color="4874CB" w:sz="4" w:space="0"/>
            </w:tcBorders>
            <w:shd w:val="clear" w:color="auto" w:fill="auto"/>
            <w:noWrap/>
            <w:vAlign w:val="center"/>
          </w:tcPr>
          <w:p w14:paraId="5B6135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酒店參考列表（E2線）</w:t>
            </w:r>
          </w:p>
          <w:p w14:paraId="3C12CFC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483E20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不接受指定酒店（即遊客指定列表中的某一家酒店），我社擁有選擇酒店的最終解釋權；</w:t>
            </w:r>
          </w:p>
          <w:p w14:paraId="311CB43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sz w:val="19"/>
                <w:szCs w:val="19"/>
                <w:lang w:val="en-US" w:eastAsia="zh-CN"/>
              </w:rPr>
              <w:t>不</w:t>
            </w: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接受酒店自理</w:t>
            </w:r>
          </w:p>
        </w:tc>
      </w:tr>
      <w:tr w14:paraId="441B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805A88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70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2EF00C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14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FB0D0D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408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2DFE7B3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388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19595EC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65B79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5C8599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70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196EBF3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6晚</w:t>
            </w:r>
          </w:p>
        </w:tc>
        <w:tc>
          <w:tcPr>
            <w:tcW w:w="114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78A62B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w:t>
            </w:r>
          </w:p>
          <w:p w14:paraId="16B291A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D4/D5/D6</w:t>
            </w:r>
          </w:p>
          <w:p w14:paraId="1941CF8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D10/D11</w:t>
            </w:r>
          </w:p>
        </w:tc>
        <w:tc>
          <w:tcPr>
            <w:tcW w:w="408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4190B8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拉加裏.雪龍莊園、西藏岷山、拉薩乃倉或同級</w:t>
            </w:r>
          </w:p>
          <w:p w14:paraId="447781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88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30BE76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15BF55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47310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742F9B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林芝</w:t>
            </w:r>
          </w:p>
        </w:tc>
        <w:tc>
          <w:tcPr>
            <w:tcW w:w="70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2DD753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08989A0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D2</w:t>
            </w:r>
          </w:p>
        </w:tc>
        <w:tc>
          <w:tcPr>
            <w:tcW w:w="408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393C75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林芝豪生、柏櫟薈捨、麗怡酒店或同級</w:t>
            </w:r>
          </w:p>
          <w:p w14:paraId="4A860D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88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67A888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286428"/>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286428"/>
                <w:kern w:val="0"/>
                <w:sz w:val="19"/>
                <w:szCs w:val="19"/>
                <w:u w:val="none"/>
                <w:lang w:val="en-US" w:eastAsia="zh-CN" w:bidi="ar"/>
              </w:rPr>
              <w:t>喬穆朗宗、後客東來或同級</w:t>
            </w:r>
          </w:p>
          <w:p w14:paraId="16C25A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286428"/>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62BD1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7079F4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巴松措</w:t>
            </w:r>
          </w:p>
        </w:tc>
        <w:tc>
          <w:tcPr>
            <w:tcW w:w="70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048FFF1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4A0CC21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D3</w:t>
            </w:r>
          </w:p>
        </w:tc>
        <w:tc>
          <w:tcPr>
            <w:tcW w:w="7966" w:type="dxa"/>
            <w:gridSpan w:val="4"/>
            <w:tcBorders>
              <w:top w:val="single" w:color="4874CB" w:sz="4" w:space="0"/>
              <w:left w:val="single" w:color="4874CB" w:sz="4" w:space="0"/>
              <w:bottom w:val="single" w:color="4874CB" w:sz="4" w:space="0"/>
              <w:right w:val="single" w:color="4874CB" w:sz="4" w:space="0"/>
            </w:tcBorders>
            <w:shd w:val="clear" w:color="auto" w:fill="auto"/>
            <w:noWrap/>
            <w:vAlign w:val="center"/>
          </w:tcPr>
          <w:p w14:paraId="6FA5D3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Light" w:hAnsi="微软雅黑 Light" w:eastAsia="微软雅黑 Light" w:cs="微软雅黑 Light"/>
                <w:b w:val="0"/>
                <w:bCs/>
                <w:color w:val="auto"/>
                <w:kern w:val="2"/>
                <w:sz w:val="19"/>
                <w:szCs w:val="19"/>
                <w:lang w:val="en-US" w:eastAsia="zh-CN" w:bidi="ar-SA"/>
              </w:rPr>
            </w:pPr>
            <w:r>
              <w:rPr>
                <w:rFonts w:hint="eastAsia" w:ascii="微软雅黑 Light" w:hAnsi="微软雅黑 Light" w:eastAsia="微软雅黑 Light" w:cs="微软雅黑 Light"/>
                <w:b w:val="0"/>
                <w:bCs/>
                <w:color w:val="auto"/>
                <w:kern w:val="2"/>
                <w:sz w:val="19"/>
                <w:szCs w:val="19"/>
                <w:lang w:val="en-US" w:eastAsia="zh-CN" w:bidi="ar-SA"/>
              </w:rPr>
              <w:t>喜瑪拉雅.巴松措度假酒店（如遇酒店滿房或歇業，當晚改住林芝）</w:t>
            </w:r>
          </w:p>
          <w:p w14:paraId="689BAA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default" w:ascii="微软雅黑 Light" w:hAnsi="微软雅黑 Light" w:eastAsia="微软雅黑 Light" w:cs="微软雅黑 Light"/>
                <w:b w:val="0"/>
                <w:bCs/>
                <w:color w:val="auto"/>
                <w:kern w:val="2"/>
                <w:sz w:val="19"/>
                <w:szCs w:val="19"/>
                <w:lang w:val="en-US" w:eastAsia="zh-CN" w:bidi="ar-SA"/>
              </w:rPr>
              <w:t>（早餐√ | 供氧×）</w:t>
            </w:r>
          </w:p>
        </w:tc>
      </w:tr>
      <w:tr w14:paraId="4E42C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9099CD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70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2EA6C4E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14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2C4AED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w:t>
            </w:r>
          </w:p>
          <w:p w14:paraId="3B3EB97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D9</w:t>
            </w:r>
          </w:p>
        </w:tc>
        <w:tc>
          <w:tcPr>
            <w:tcW w:w="408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44E959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49A542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88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4A6E77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440524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7CD07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D2A142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70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4F6C77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4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0E096D9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D8</w:t>
            </w:r>
          </w:p>
        </w:tc>
        <w:tc>
          <w:tcPr>
            <w:tcW w:w="7966" w:type="dxa"/>
            <w:gridSpan w:val="4"/>
            <w:tcBorders>
              <w:top w:val="single" w:color="4874CB" w:sz="4" w:space="0"/>
              <w:left w:val="single" w:color="4874CB" w:sz="4" w:space="0"/>
              <w:bottom w:val="single" w:color="4874CB" w:sz="4" w:space="0"/>
              <w:right w:val="single" w:color="4874CB" w:sz="4" w:space="0"/>
            </w:tcBorders>
            <w:shd w:val="clear" w:color="auto" w:fill="auto"/>
            <w:noWrap/>
            <w:vAlign w:val="center"/>
          </w:tcPr>
          <w:p w14:paraId="2F6E43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珠峰營地帳篷：雙人間/單人間/三人間，公共衛生間（早餐√ | 供氧×）</w:t>
            </w:r>
          </w:p>
          <w:p w14:paraId="014FDA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帳篷營地因冬天氣候原因停止營業時.整團改定珠峰小鎮的</w:t>
            </w:r>
            <w:r>
              <w:rPr>
                <w:rFonts w:hint="eastAsia" w:ascii="Microsoft YaHei UI Light" w:hAnsi="Microsoft YaHei UI Light" w:eastAsia="Microsoft YaHei UI Light" w:cs="Microsoft YaHei UI Light"/>
                <w:b/>
                <w:bCs/>
                <w:i w:val="0"/>
                <w:iCs w:val="0"/>
                <w:color w:val="0000FF"/>
                <w:kern w:val="0"/>
                <w:sz w:val="17"/>
                <w:szCs w:val="17"/>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：雙人間，獨衛（早餐√ | 供氧×）</w:t>
            </w:r>
          </w:p>
        </w:tc>
      </w:tr>
    </w:tbl>
    <w:p w14:paraId="4A6131F8">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628"/>
        <w:gridCol w:w="9054"/>
      </w:tblGrid>
      <w:tr w14:paraId="77EEA9A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173ED646">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5BBDD40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49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59C2611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1E8EB46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w:t>
            </w:r>
            <w:r>
              <w:rPr>
                <w:rFonts w:hint="eastAsia" w:ascii="Microsoft YaHei UI" w:hAnsi="Microsoft YaHei UI" w:eastAsia="Microsoft YaHei UI" w:cs="Microsoft YaHei UI"/>
                <w:b/>
                <w:bCs/>
                <w:color w:val="0000FF"/>
                <w:sz w:val="19"/>
                <w:szCs w:val="19"/>
                <w:lang w:eastAsia="zh-TW"/>
              </w:rPr>
              <w:t>少於4人</w:t>
            </w:r>
            <w:r>
              <w:rPr>
                <w:rFonts w:hint="eastAsia" w:ascii="Microsoft YaHei UI" w:hAnsi="Microsoft YaHei UI" w:eastAsia="Microsoft YaHei UI" w:cs="Microsoft YaHei UI"/>
                <w:b/>
                <w:bCs/>
                <w:sz w:val="19"/>
                <w:szCs w:val="19"/>
                <w:lang w:eastAsia="zh-TW"/>
              </w:rPr>
              <w:t>，則改為導遊帶客人</w:t>
            </w:r>
            <w:r>
              <w:rPr>
                <w:rFonts w:hint="eastAsia" w:ascii="Microsoft YaHei UI" w:hAnsi="Microsoft YaHei UI" w:eastAsia="Microsoft YaHei UI" w:cs="Microsoft YaHei UI"/>
                <w:b/>
                <w:bCs/>
                <w:color w:val="0000FF"/>
                <w:sz w:val="19"/>
                <w:szCs w:val="19"/>
                <w:lang w:eastAsia="zh-TW"/>
              </w:rPr>
              <w:t>打車</w:t>
            </w:r>
            <w:r>
              <w:rPr>
                <w:rFonts w:hint="eastAsia" w:ascii="Microsoft YaHei UI" w:hAnsi="Microsoft YaHei UI" w:eastAsia="Microsoft YaHei UI" w:cs="Microsoft YaHei UI"/>
                <w:b/>
                <w:bCs/>
                <w:color w:val="0000FF"/>
                <w:sz w:val="19"/>
                <w:szCs w:val="19"/>
                <w:lang w:val="en-US" w:eastAsia="zh-CN"/>
              </w:rPr>
              <w:t>遊覽</w:t>
            </w:r>
            <w:r>
              <w:rPr>
                <w:rFonts w:hint="eastAsia" w:ascii="Microsoft YaHei UI" w:hAnsi="Microsoft YaHei UI" w:eastAsia="Microsoft YaHei UI" w:cs="Microsoft YaHei UI"/>
                <w:b/>
                <w:bCs/>
                <w:sz w:val="19"/>
                <w:szCs w:val="19"/>
                <w:lang w:eastAsia="zh-TW"/>
              </w:rPr>
              <w:t>-打車費旅行社支付）</w:t>
            </w:r>
          </w:p>
          <w:p w14:paraId="4DA98F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6124B3A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西藏整體接待能力相對有限，正規旅遊用車較為陳舊，車況不比內地城市</w:t>
            </w:r>
          </w:p>
          <w:p w14:paraId="4870802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西藏海拔較高，旅遊車多數無空調或不開空調（開空調易引起車輛行動力緩慢，內熱外冷也易引發感冒）</w:t>
            </w:r>
          </w:p>
          <w:p w14:paraId="4DE4D41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西藏地區對道路行駛有區間限速的要求（例如XX公里行駛時長不得低於2小時），所以會隨機選擇停靠地點，下車休息等待，敬請知曉</w:t>
            </w:r>
          </w:p>
          <w:p w14:paraId="286DAE7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散客拼團，出發前會在不同的酒店接其他遊客，出現互相等候的情況，請遊客自覺遵守時間，用車會根據人數安排，如果遊客自行放棄行程，車費不予退還</w:t>
            </w:r>
          </w:p>
          <w:p w14:paraId="0899B6B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行李</w:t>
            </w:r>
            <w:r>
              <w:rPr>
                <w:rFonts w:hint="eastAsia" w:ascii="Microsoft YaHei UI Light" w:hAnsi="Microsoft YaHei UI Light" w:eastAsia="Microsoft YaHei UI Light" w:cs="Microsoft YaHei UI Light"/>
                <w:color w:val="252525"/>
                <w:sz w:val="19"/>
                <w:szCs w:val="19"/>
                <w:lang w:eastAsia="zh-TW"/>
              </w:rPr>
              <w:t>規格：因西藏地處高原，行李過多會導致旅遊車輛動力不足行動力緩慢，也會影響遊客乘坐的舒適度；每人限1個26寸行李箱+1個隨身背包，導遊會提前通知遊客將超額行李寄存拉薩酒店前臺</w:t>
            </w:r>
          </w:p>
        </w:tc>
      </w:tr>
      <w:tr w14:paraId="30A9D57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58"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6437898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49A4233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5CBCAB9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若團內出現單男單女，旅行社有權根據實際情況安排三人間、拼房或由遊客補齊單房差</w:t>
            </w:r>
          </w:p>
          <w:p w14:paraId="1CF3712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散客拼團，為旅行社統一安排的固定酒店，無法接受指定酒店，敬請諒解</w:t>
            </w:r>
          </w:p>
        </w:tc>
      </w:tr>
      <w:tr w14:paraId="23430C3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67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7288F3C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6845C85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lang w:eastAsia="zh-TW"/>
              </w:rPr>
            </w:pPr>
            <w:r>
              <w:rPr>
                <w:rFonts w:hint="eastAsia" w:ascii="Microsoft YaHei UI" w:hAnsi="Microsoft YaHei UI" w:eastAsia="Microsoft YaHei UI" w:cs="Microsoft YaHei UI"/>
                <w:b/>
                <w:bCs/>
                <w:color w:val="252525"/>
                <w:sz w:val="19"/>
                <w:szCs w:val="19"/>
                <w:lang w:val="en-US" w:eastAsia="zh-CN"/>
              </w:rPr>
              <w:t>全程酒店含早，赠送3</w:t>
            </w:r>
            <w:r>
              <w:rPr>
                <w:rFonts w:hint="eastAsia" w:ascii="Microsoft YaHei UI" w:hAnsi="Microsoft YaHei UI" w:eastAsia="Microsoft YaHei UI" w:cs="Microsoft YaHei UI"/>
                <w:b/>
                <w:bCs/>
                <w:color w:val="252525"/>
                <w:sz w:val="19"/>
                <w:szCs w:val="19"/>
                <w:lang w:eastAsia="zh-TW"/>
              </w:rPr>
              <w:t>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p>
          <w:p w14:paraId="71AE52A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林芝石鍋雞、</w:t>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餐（藏餐或尼泊爾餐）、羊湖觀景餐廳小火鍋</w:t>
            </w:r>
          </w:p>
          <w:p w14:paraId="1B3E7AC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其餘餐請自理；如因自身原因放棄用餐，則餐費不退，若有藏區用餐不習慣者可自備佐食</w:t>
            </w:r>
          </w:p>
          <w:p w14:paraId="0C0B79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行</w:t>
            </w:r>
            <w:r>
              <w:rPr>
                <w:rFonts w:hint="eastAsia" w:ascii="Microsoft YaHei UI Light" w:hAnsi="Microsoft YaHei UI Light" w:eastAsia="Microsoft YaHei UI Light" w:cs="Microsoft YaHei UI Light"/>
                <w:color w:val="252525"/>
                <w:sz w:val="19"/>
                <w:szCs w:val="19"/>
                <w:lang w:eastAsia="zh-TW"/>
              </w:rPr>
              <w:t>程中導遊有權根據情況將晚餐改為午餐，總贈送用餐數量不變</w:t>
            </w:r>
          </w:p>
        </w:tc>
      </w:tr>
      <w:tr w14:paraId="2F9E119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9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65AFE25">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4237"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6B9C31F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1A23DA5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1AD5ABE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7F288C6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152"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65DED2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477667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val="en-US" w:eastAsia="zh-CN"/>
              </w:rPr>
            </w:pPr>
            <w:r>
              <w:rPr>
                <w:rFonts w:hint="eastAsia" w:ascii="Microsoft YaHei UI" w:hAnsi="Microsoft YaHei UI" w:eastAsia="Microsoft YaHei UI" w:cs="Microsoft YaHei UI"/>
                <w:b/>
                <w:bCs/>
                <w:color w:val="252525"/>
                <w:sz w:val="19"/>
                <w:szCs w:val="19"/>
                <w:highlight w:val="none"/>
                <w:lang w:val="en-US" w:eastAsia="zh-CN"/>
              </w:rPr>
              <w:t>卡定溝、魯朗林海觀景台、巴松措、藏文化體驗、色拉寺、</w:t>
            </w:r>
            <w:r>
              <w:rPr>
                <w:rFonts w:hint="eastAsia" w:ascii="Microsoft YaHei UI" w:hAnsi="Microsoft YaHei UI" w:eastAsia="Microsoft YaHei UI" w:cs="Microsoft YaHei UI"/>
                <w:b/>
                <w:bCs/>
                <w:color w:val="252525"/>
                <w:sz w:val="19"/>
                <w:szCs w:val="19"/>
                <w:highlight w:val="none"/>
                <w:lang w:eastAsia="zh-TW"/>
              </w:rPr>
              <w:t>布達拉宮、大昭寺、羊湖、卡若拉冰川、</w:t>
            </w:r>
            <w:r>
              <w:rPr>
                <w:rFonts w:hint="eastAsia" w:ascii="Microsoft YaHei UI" w:hAnsi="Microsoft YaHei UI" w:eastAsia="Microsoft YaHei UI" w:cs="Microsoft YaHei UI"/>
                <w:b/>
                <w:bCs/>
                <w:color w:val="252525"/>
                <w:sz w:val="19"/>
                <w:szCs w:val="19"/>
                <w:highlight w:val="none"/>
                <w:lang w:val="en-US" w:eastAsia="zh-CN"/>
              </w:rPr>
              <w:t>絨布寺、</w:t>
            </w:r>
            <w:r>
              <w:rPr>
                <w:rFonts w:hint="eastAsia" w:ascii="Microsoft YaHei UI" w:hAnsi="Microsoft YaHei UI" w:eastAsia="Microsoft YaHei UI" w:cs="Microsoft YaHei UI"/>
                <w:b/>
                <w:bCs/>
                <w:color w:val="252525"/>
                <w:sz w:val="19"/>
                <w:szCs w:val="19"/>
                <w:lang w:val="en-US" w:eastAsia="zh-CN"/>
              </w:rPr>
              <w:t>珠峰（含環保車）</w:t>
            </w:r>
            <w:r>
              <w:rPr>
                <w:rFonts w:hint="eastAsia" w:ascii="Microsoft YaHei UI" w:hAnsi="Microsoft YaHei UI" w:eastAsia="Microsoft YaHei UI" w:cs="Microsoft YaHei UI"/>
                <w:b/>
                <w:bCs/>
                <w:color w:val="252525"/>
                <w:sz w:val="19"/>
                <w:szCs w:val="19"/>
                <w:highlight w:val="none"/>
                <w:lang w:val="en-US" w:eastAsia="zh-CN"/>
              </w:rPr>
              <w:t>、扎什倫布寺、納木措</w:t>
            </w:r>
            <w:r>
              <w:rPr>
                <w:rFonts w:hint="eastAsia" w:ascii="Microsoft YaHei UI" w:hAnsi="Microsoft YaHei UI" w:eastAsia="Microsoft YaHei UI" w:cs="Microsoft YaHei UI"/>
                <w:b/>
                <w:bCs/>
                <w:color w:val="252525"/>
                <w:sz w:val="19"/>
                <w:szCs w:val="19"/>
                <w:lang w:val="en-US" w:eastAsia="zh-CN"/>
              </w:rPr>
              <w:t>（含環保車）</w:t>
            </w:r>
          </w:p>
          <w:p w14:paraId="314102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僅含行程所列景點首道大門票，保證全部遊覽，若因突發狀況不能遊覽與遊客協商調換景點</w:t>
            </w:r>
          </w:p>
          <w:p w14:paraId="576FDAB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淡季的旅行費用核算標準已參考每年冬季門票優惠，無門票費用或差價可退，如優惠政策突然變更，亦不收取額外差價</w:t>
            </w:r>
          </w:p>
          <w:p w14:paraId="7F13C8F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b w:val="0"/>
                <w:bCs w:val="0"/>
                <w:sz w:val="19"/>
                <w:szCs w:val="19"/>
                <w:lang w:val="en-US" w:eastAsia="zh-CN"/>
              </w:rPr>
              <w:t>布</w:t>
            </w:r>
            <w:r>
              <w:rPr>
                <w:rFonts w:hint="eastAsia" w:ascii="Microsoft YaHei UI Light" w:hAnsi="Microsoft YaHei UI Light" w:eastAsia="Microsoft YaHei UI Light" w:cs="Microsoft YaHei UI Light"/>
                <w:color w:val="252525"/>
                <w:sz w:val="19"/>
                <w:szCs w:val="19"/>
                <w:highlight w:val="none"/>
                <w:lang w:val="en-US" w:eastAsia="zh-CN"/>
              </w:rPr>
              <w:t>達拉宮、大昭寺的門票均需實名預約，請聽從導遊的安排，謝謝</w:t>
            </w:r>
          </w:p>
        </w:tc>
      </w:tr>
      <w:tr w14:paraId="7C06150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73"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6EA7AA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6EA12A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708FB12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30F97A4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7DAE1F9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1BA8E63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1DF2FB1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145"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5C697E8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6617EAB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092EEF6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759F9E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若遊客需在我社固定發團日期前抵達拉薩或結束日期後離藏，需另外支付單獨接送的費用</w:t>
            </w:r>
          </w:p>
          <w:p w14:paraId="0FC8A49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若遊客預定的航班未在免費接送機的時間內，需另外支付單獨接送的費用</w:t>
            </w:r>
          </w:p>
          <w:p w14:paraId="721A2DB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b w:val="0"/>
                <w:bCs w:val="0"/>
                <w:sz w:val="19"/>
                <w:szCs w:val="19"/>
                <w:lang w:eastAsia="zh-TW"/>
              </w:rPr>
              <w:t>此行程為散客拼團，接送機的時候，會把相近時間段的客人安排在一起接送，客人等候的時間可能在2小</w:t>
            </w:r>
            <w:r>
              <w:rPr>
                <w:rFonts w:hint="eastAsia" w:ascii="Microsoft YaHei UI Light" w:hAnsi="Microsoft YaHei UI Light" w:eastAsia="Microsoft YaHei UI Light" w:cs="Microsoft YaHei UI Light"/>
                <w:color w:val="252525"/>
                <w:sz w:val="19"/>
                <w:szCs w:val="19"/>
                <w:highlight w:val="none"/>
                <w:lang w:eastAsia="zh-TW"/>
              </w:rPr>
              <w:t>時左右不等。提前1天，工作或銷售人員會提前同遊客確認接送時間，若遊客不願意等候，可提前一天通知旅行社安排單獨接送，費用自理</w:t>
            </w:r>
          </w:p>
        </w:tc>
      </w:tr>
      <w:tr w14:paraId="38BC15D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12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0555418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17562E7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49AC08E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贈送每人1小瓶</w:t>
            </w:r>
            <w:r>
              <w:rPr>
                <w:rFonts w:hint="eastAsia" w:ascii="Microsoft YaHei UI Light" w:hAnsi="Microsoft YaHei UI Light" w:eastAsia="Microsoft YaHei UI Light" w:cs="Microsoft YaHei UI Light"/>
                <w:b w:val="0"/>
                <w:bCs w:val="0"/>
                <w:sz w:val="19"/>
                <w:szCs w:val="19"/>
                <w:lang w:val="en-US" w:eastAsia="zh-CN"/>
              </w:rPr>
              <w:t>便攜式</w:t>
            </w:r>
            <w:r>
              <w:rPr>
                <w:rFonts w:hint="eastAsia" w:ascii="Microsoft YaHei UI Light" w:hAnsi="Microsoft YaHei UI Light" w:eastAsia="Microsoft YaHei UI Light" w:cs="Microsoft YaHei UI Light"/>
                <w:b w:val="0"/>
                <w:bCs w:val="0"/>
                <w:sz w:val="19"/>
                <w:szCs w:val="19"/>
                <w:lang w:eastAsia="zh-TW"/>
              </w:rPr>
              <w:t>氧氣</w:t>
            </w:r>
          </w:p>
          <w:p w14:paraId="3DD6A3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TW"/>
              </w:rPr>
            </w:pPr>
            <w:r>
              <w:rPr>
                <w:rFonts w:hint="eastAsia" w:ascii="Microsoft YaHei UI Light" w:hAnsi="Microsoft YaHei UI Light" w:eastAsia="Microsoft YaHei UI Light" w:cs="Microsoft YaHei UI Light"/>
                <w:b w:val="0"/>
                <w:bCs w:val="0"/>
                <w:sz w:val="19"/>
                <w:szCs w:val="19"/>
                <w:lang w:eastAsia="zh-TW"/>
              </w:rPr>
              <w:t>贈送每人每天2小瓶礦泉水（300ml裝）</w:t>
            </w:r>
          </w:p>
          <w:p w14:paraId="642DC09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val="0"/>
                <w:bCs w:val="0"/>
                <w:sz w:val="19"/>
                <w:szCs w:val="19"/>
                <w:lang w:eastAsia="zh-TW"/>
              </w:rPr>
              <w:t>隨</w:t>
            </w:r>
            <w:r>
              <w:rPr>
                <w:rFonts w:hint="eastAsia" w:ascii="Microsoft YaHei UI Light" w:hAnsi="Microsoft YaHei UI Light" w:eastAsia="Microsoft YaHei UI Light" w:cs="Microsoft YaHei UI Light"/>
                <w:color w:val="252525"/>
                <w:sz w:val="19"/>
                <w:szCs w:val="19"/>
                <w:lang w:eastAsia="zh-TW"/>
              </w:rPr>
              <w:t>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3B73430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5B1C87D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220ADA4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0B3AD82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5CF73A2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774A644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476BD27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w:hAnsi="Microsoft YaHei UI" w:eastAsia="Microsoft YaHei UI" w:cs="Microsoft YaHei UI"/>
                <w:b/>
                <w:bCs/>
                <w:color w:val="252525"/>
                <w:sz w:val="19"/>
                <w:szCs w:val="19"/>
                <w:lang w:eastAsia="zh-TW"/>
              </w:rPr>
              <w:t>旅行社服務費、布達拉宮門票預約</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司機導遊食宿補助等</w:t>
            </w:r>
          </w:p>
        </w:tc>
      </w:tr>
      <w:tr w14:paraId="2018CEA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4649F1DA">
            <w:pPr>
              <w:pStyle w:val="6"/>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40072A9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5F8DE9C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2E98F7C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593E7E5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525E884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67F34E7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0AFA341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198A2E4">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480D054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67BFDC2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95"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6C420070">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21B34A4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56B4FFE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5AC8C65">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716A4E6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58F1E2B8">
      <w:pPr>
        <w:jc w:val="center"/>
        <w:rPr>
          <w:rFonts w:hint="eastAsia" w:ascii="Microsoft YaHei UI Light" w:hAnsi="Microsoft YaHei UI Light" w:eastAsia="Microsoft YaHei UI Light" w:cs="Microsoft YaHei UI Light"/>
          <w:sz w:val="40"/>
          <w:szCs w:val="40"/>
        </w:rPr>
      </w:pPr>
      <w:r>
        <w:rPr>
          <w:rFonts w:hint="eastAsia" w:ascii="Microsoft YaHei UI" w:hAnsi="Microsoft YaHei UI" w:eastAsia="Microsoft YaHei UI" w:cs="Microsoft YaHei UI"/>
          <w:b/>
          <w:color w:val="4472C4"/>
          <w:kern w:val="2"/>
          <w:sz w:val="28"/>
          <w:szCs w:val="28"/>
          <w:lang w:val="en-US" w:eastAsia="zh-CN" w:bidi="ar-SA"/>
        </w:rPr>
        <w:t>E2線-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6550"/>
        <w:gridCol w:w="1196"/>
        <w:gridCol w:w="1941"/>
      </w:tblGrid>
      <w:tr w14:paraId="3EB1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E15F0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067"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05C47E4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560"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DC9E6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908"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BE981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5143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1D179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D01</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D11ACF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6399B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689A6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7CC2FD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7A0E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0EC001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08AD4D9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7F4224D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384940D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75A8E5B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2B413EF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4C47E5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159A42A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0AED1A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4FE267F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2786F67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404E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97586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2</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1E6DD1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拉薩→卡定溝→林芝（420km，7hrs）</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DB36A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B98DD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林芝</w:t>
            </w:r>
          </w:p>
          <w:p w14:paraId="77D286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（海拔：3000m）</w:t>
            </w:r>
          </w:p>
        </w:tc>
      </w:tr>
      <w:tr w14:paraId="3434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3A8D09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一早前往有美譽“西藏江南”的林芝，行駛在升級版的318國道“拉林高速”上，沿著美麗的尼洋河一路南下。</w:t>
            </w:r>
          </w:p>
          <w:p w14:paraId="4366286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【卡定溝】--天上人間（遊覽約1小時）</w:t>
            </w:r>
          </w:p>
          <w:p w14:paraId="151675C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卡定溝有“天上人間”之稱。徒步走進峽谷，山溝狹長而幽深，伴隨由遠及近的潺潺水聲儼然走進了原始森林。這里山高溝深，奇峰異石，古樹參天，甚至這里還有竹林。</w:t>
            </w:r>
          </w:p>
          <w:p w14:paraId="0ADCFB1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【拉林高速】--中國最美高速公路</w:t>
            </w:r>
          </w:p>
          <w:p w14:paraId="10D4D34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380" w:firstLineChars="20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lang w:eastAsia="zh-TW"/>
              </w:rPr>
              <w:t>作為構成川藏高級公路和滇藏高級公路的一部分，依託雪域高原壯美的自然景觀，一路景色有雪山、森林、草原。沿路慢行拍攝風景！</w:t>
            </w:r>
          </w:p>
        </w:tc>
      </w:tr>
      <w:tr w14:paraId="1FED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0828C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3</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FE85AF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林芝→色季拉山口→魯朗林海→比日神山→巴松措（280km，5hrs）</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263AE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74C98C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2A5BD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巴松措</w:t>
            </w:r>
          </w:p>
          <w:p w14:paraId="1762AC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（海拔：3480m）</w:t>
            </w:r>
          </w:p>
        </w:tc>
      </w:tr>
      <w:tr w14:paraId="5A0C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36C351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CN"/>
              </w:rPr>
            </w:pPr>
          </w:p>
          <w:p w14:paraId="48B785C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色季拉山】</w:t>
            </w:r>
          </w:p>
          <w:p w14:paraId="44D406C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坐落在林芝縣的東面，屬於念青唐古喇山脈的一部分, 海拔4728米,站在埡口處，可以盡情地觀賞雲海、林海, 還可以遠眺海拔 7782 米2005 年被《中國地理人文雜誌》評選為“中國最美的山峰” 的南迦巴瓦峰。</w:t>
            </w:r>
          </w:p>
          <w:p w14:paraId="411B9F8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【魯朗林海</w:t>
            </w:r>
            <w:r>
              <w:rPr>
                <w:rFonts w:hint="eastAsia" w:ascii="Microsoft YaHei UI Light" w:hAnsi="Microsoft YaHei UI Light" w:eastAsia="Microsoft YaHei UI Light" w:cs="Microsoft YaHei UI Light"/>
                <w:b w:val="0"/>
                <w:bCs w:val="0"/>
                <w:sz w:val="19"/>
                <w:szCs w:val="19"/>
                <w:lang w:val="en-US" w:eastAsia="zh-CN"/>
              </w:rPr>
              <w:t>觀景台</w:t>
            </w:r>
            <w:r>
              <w:rPr>
                <w:rFonts w:hint="eastAsia" w:ascii="Microsoft YaHei UI Light" w:hAnsi="Microsoft YaHei UI Light" w:eastAsia="Microsoft YaHei UI Light" w:cs="Microsoft YaHei UI Light"/>
                <w:b w:val="0"/>
                <w:bCs w:val="0"/>
                <w:sz w:val="19"/>
                <w:szCs w:val="19"/>
                <w:lang w:eastAsia="zh-TW"/>
              </w:rPr>
              <w:t>】</w:t>
            </w:r>
          </w:p>
          <w:p w14:paraId="7732869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val="en-US" w:eastAsia="zh-CN"/>
              </w:rPr>
              <w:t>魯朗林海</w:t>
            </w:r>
            <w:r>
              <w:rPr>
                <w:rFonts w:hint="eastAsia" w:ascii="Microsoft YaHei UI Light" w:hAnsi="Microsoft YaHei UI Light" w:eastAsia="Microsoft YaHei UI Light" w:cs="Microsoft YaHei UI Light"/>
                <w:b w:val="0"/>
                <w:bCs w:val="0"/>
                <w:sz w:val="19"/>
                <w:szCs w:val="19"/>
                <w:lang w:eastAsia="zh-TW"/>
              </w:rPr>
              <w:t>是一處雲山霧海的森林，有“叫人不想家”的美譽，整個景區如詩如畫，周邊雪山林立，溝內森林蔥蘢，林間還有整齊如人工修剪過的草甸。</w:t>
            </w:r>
          </w:p>
          <w:p w14:paraId="62A52D3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w:t>
            </w:r>
            <w:r>
              <w:rPr>
                <w:rFonts w:hint="eastAsia" w:ascii="Microsoft YaHei UI Light" w:hAnsi="Microsoft YaHei UI Light" w:eastAsia="Microsoft YaHei UI Light" w:cs="Microsoft YaHei UI Light"/>
                <w:b w:val="0"/>
                <w:bCs w:val="0"/>
                <w:sz w:val="19"/>
                <w:szCs w:val="19"/>
                <w:lang w:val="en-US" w:eastAsia="zh-CN"/>
              </w:rPr>
              <w:t>比日神山</w:t>
            </w:r>
            <w:r>
              <w:rPr>
                <w:rFonts w:hint="eastAsia" w:ascii="Microsoft YaHei UI Light" w:hAnsi="Microsoft YaHei UI Light" w:eastAsia="Microsoft YaHei UI Light" w:cs="Microsoft YaHei UI Light"/>
                <w:b w:val="0"/>
                <w:bCs w:val="0"/>
                <w:sz w:val="19"/>
                <w:szCs w:val="19"/>
                <w:lang w:eastAsia="zh-TW"/>
              </w:rPr>
              <w:t>】</w:t>
            </w:r>
          </w:p>
          <w:p w14:paraId="05529FB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比日神山藏语意为“猴子山”，是林芝地区享有盛名的神山，相传为莲花生所赐，可分为神山生态广场，小溪景区、唐城寺景区、经幡阵和古遗迹区，每年前往转山者络绎不绝。山内现建有林芝自然生态博物馆，陈列各种动植物标本586种，直观展示了林芝地区千姿百态的原始生态景观。半山腰俯视，可尽观八一全景</w:t>
            </w: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山顶上经幡云动，这些经幡都是藏民们挂上去的，一片片经幡就是他们一个个的祈求、祝福，代表着他们对神山的敬仰。</w:t>
            </w:r>
          </w:p>
          <w:p w14:paraId="330CB04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【特色美食－石鍋雞】</w:t>
            </w:r>
          </w:p>
          <w:p w14:paraId="0DEF61B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林芝地區著名美食，以手掌參和土雞為原料，經石鍋慢火燉制的魯朗石鍋雞風味非常獨特，湯味有一股淡淡的藥材清香，雞肉嫩而有彈性。燉雞用的石鍋是用一種叫做“皂石”的雲母石砍鑿而成，而這種石頭僅產於墨脫，要靠背夫從墨脫把原始石材背出來後，再由門巴族人用整塊石材手工細 心鑿制，加工時要求下手力道勻稱，一旦心急，皂石立被鑿穿，所以這種石鍋售價也非常昂貴。墨綠色的雲母石鍋，保溫性特別好，而且據說富含鎂鐵等17種礦物微量元素。</w:t>
            </w:r>
          </w:p>
          <w:p w14:paraId="531C7E5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p>
          <w:p w14:paraId="0BF20BA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lang w:eastAsia="zh-TW"/>
              </w:rPr>
            </w:pPr>
            <w:r>
              <w:rPr>
                <w:rFonts w:hint="eastAsia" w:ascii="Microsoft YaHei UI Light" w:hAnsi="Microsoft YaHei UI Light" w:eastAsia="Microsoft YaHei UI Light" w:cs="Microsoft YaHei UI Light"/>
                <w:b w:val="0"/>
                <w:bCs w:val="0"/>
                <w:color w:val="0000FF"/>
                <w:sz w:val="19"/>
                <w:szCs w:val="19"/>
                <w:lang w:eastAsia="zh-TW"/>
              </w:rPr>
              <w:t>【溫馨提示】</w:t>
            </w:r>
          </w:p>
          <w:p w14:paraId="6BC46F8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因巴松措景區接待能力有限，如遇景區內酒店滿房</w:t>
            </w:r>
            <w:r>
              <w:rPr>
                <w:rFonts w:hint="eastAsia" w:ascii="Microsoft YaHei UI Light" w:hAnsi="Microsoft YaHei UI Light" w:eastAsia="Microsoft YaHei UI Light" w:cs="Microsoft YaHei UI Light"/>
                <w:b w:val="0"/>
                <w:bCs w:val="0"/>
                <w:sz w:val="19"/>
                <w:szCs w:val="19"/>
                <w:lang w:val="en-US" w:eastAsia="zh-CN"/>
              </w:rPr>
              <w:t>或歇業</w:t>
            </w:r>
            <w:r>
              <w:rPr>
                <w:rFonts w:hint="eastAsia" w:ascii="Microsoft YaHei UI Light" w:hAnsi="Microsoft YaHei UI Light" w:eastAsia="Microsoft YaHei UI Light" w:cs="Microsoft YaHei UI Light"/>
                <w:b w:val="0"/>
                <w:bCs w:val="0"/>
                <w:sz w:val="19"/>
                <w:szCs w:val="19"/>
                <w:lang w:eastAsia="zh-TW"/>
              </w:rPr>
              <w:t>，則需調整行程改為入住林芝市區，無差價可退，盡請諒解。費用不增不減，行程景點均不受影響。由此給您造成的不便，敬請諒解。</w:t>
            </w:r>
          </w:p>
          <w:p w14:paraId="010C588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b w:val="0"/>
                <w:bCs w:val="0"/>
                <w:color w:val="0000FF"/>
                <w:sz w:val="19"/>
                <w:szCs w:val="19"/>
                <w:lang w:val="en-US"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當日贈送一個特色餐：林芝石鍋雞</w:t>
            </w:r>
          </w:p>
        </w:tc>
      </w:tr>
      <w:tr w14:paraId="7911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3807E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4</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44F4BA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巴松措（湖心島 | 措宗寺 | 結巴村）→拉薩（360km，6hrs）</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40688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9235F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75F42B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73F2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78C25D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早晨在【巴松措】景區的湖光山色中醒來，（遊覽時間約1小時），巴松措景區集雪山、湖泊、森林、瀑布牧場、名勝古刹為一體，景色殊異，四時不同，屬國家級森林公園、5A級景區。</w:t>
            </w:r>
          </w:p>
          <w:p w14:paraId="4ACB1A7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66E809C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【湖心島】－寺院私島</w:t>
            </w:r>
          </w:p>
          <w:p w14:paraId="3EF26F9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湖心島沿順時針方向轉島，可以看到桃抱松、以前的水葬臺、樹葉上有自然形成的藏文字母的“字母樹”、蓮花生洗臉的神泉、遠山與湖水</w:t>
            </w:r>
            <w:r>
              <w:rPr>
                <w:rFonts w:hint="eastAsia" w:ascii="Microsoft YaHei UI Light" w:hAnsi="Microsoft YaHei UI Light" w:eastAsia="Microsoft YaHei UI Light" w:cs="Microsoft YaHei UI Light"/>
                <w:sz w:val="19"/>
                <w:szCs w:val="19"/>
                <w:lang w:val="en-US" w:eastAsia="zh-CN"/>
              </w:rPr>
              <w:t>交融，</w:t>
            </w:r>
            <w:r>
              <w:rPr>
                <w:rFonts w:hint="eastAsia" w:ascii="Microsoft YaHei UI Light" w:hAnsi="Microsoft YaHei UI Light" w:eastAsia="Microsoft YaHei UI Light" w:cs="Microsoft YaHei UI Light"/>
                <w:sz w:val="19"/>
                <w:szCs w:val="19"/>
                <w:lang w:eastAsia="zh-TW"/>
              </w:rPr>
              <w:t>島上有一座古老的【措宗貢巴寺】，可以看到西藏宗教的另一面——生殖崇拜，它們分別擺放在寺廟石階的兩側，男左女右，也是象徵對生命的尊重。</w:t>
            </w:r>
          </w:p>
          <w:p w14:paraId="4817D70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666CBB2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【結巴村】</w:t>
            </w:r>
          </w:p>
          <w:p w14:paraId="4B426DA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380" w:firstLineChars="20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lang w:eastAsia="zh-TW"/>
              </w:rPr>
              <w:t>童話般的</w:t>
            </w:r>
            <w:r>
              <w:rPr>
                <w:rFonts w:hint="eastAsia" w:ascii="Microsoft YaHei UI Light" w:hAnsi="Microsoft YaHei UI Light" w:eastAsia="Microsoft YaHei UI Light" w:cs="Microsoft YaHei UI Light"/>
                <w:sz w:val="19"/>
                <w:szCs w:val="19"/>
                <w:lang w:val="en-US" w:eastAsia="zh-CN"/>
              </w:rPr>
              <w:t>結巴村</w:t>
            </w:r>
            <w:r>
              <w:rPr>
                <w:rFonts w:hint="eastAsia" w:ascii="Microsoft YaHei UI Light" w:hAnsi="Microsoft YaHei UI Light" w:eastAsia="Microsoft YaHei UI Light" w:cs="Microsoft YaHei UI Light"/>
                <w:sz w:val="19"/>
                <w:szCs w:val="19"/>
                <w:lang w:eastAsia="zh-TW"/>
              </w:rPr>
              <w:t>是觀賞巴松錯和周圍兩座雪山“國王寶座”和“燃燒的火焰”的最佳位置。這里沒有被開發，沒有商業氣息，我們所看到的一切都是大自然賦予的。清澈的小河被群山環繞，緩緩流淌；草場上如星星點綴的馬兒牛羊，悠閒的吃草漫步。</w:t>
            </w:r>
          </w:p>
        </w:tc>
      </w:tr>
      <w:tr w14:paraId="5283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D0673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5</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6F9E2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B50A0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843BA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0F7143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55BD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C860F0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3E014F51">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4118973E">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4DA2405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10DB823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4349BD7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color w:val="0000FF"/>
                <w:sz w:val="19"/>
                <w:szCs w:val="19"/>
                <w:highlight w:val="none"/>
                <w:lang w:eastAsia="zh-TW"/>
              </w:rPr>
              <w:t>【溫馨提示】</w:t>
            </w:r>
          </w:p>
          <w:p w14:paraId="7809CA3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w:t>
            </w:r>
            <w:r>
              <w:rPr>
                <w:rFonts w:hint="eastAsia" w:ascii="Microsoft YaHei UI Light" w:hAnsi="Microsoft YaHei UI Light" w:eastAsia="Microsoft YaHei UI Light" w:cs="Microsoft YaHei UI Light"/>
                <w:color w:val="0000FF"/>
                <w:sz w:val="19"/>
                <w:szCs w:val="19"/>
                <w:highlight w:val="none"/>
                <w:lang w:val="en-US" w:eastAsia="zh-CN"/>
              </w:rPr>
              <w:t>週日</w:t>
            </w:r>
            <w:r>
              <w:rPr>
                <w:rFonts w:hint="eastAsia" w:ascii="Microsoft YaHei UI Light" w:hAnsi="Microsoft YaHei UI Light" w:eastAsia="Microsoft YaHei UI Light" w:cs="Microsoft YaHei UI Light"/>
                <w:sz w:val="19"/>
                <w:szCs w:val="19"/>
                <w:highlight w:val="none"/>
                <w:lang w:val="en-US" w:eastAsia="zh-CN"/>
              </w:rPr>
              <w:t>，則</w:t>
            </w:r>
            <w:r>
              <w:rPr>
                <w:rFonts w:hint="eastAsia" w:ascii="Microsoft YaHei UI Light" w:hAnsi="Microsoft YaHei UI Light" w:eastAsia="Microsoft YaHei UI Light" w:cs="Microsoft YaHei UI Light"/>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00E070E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tc>
      </w:tr>
      <w:tr w14:paraId="4941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F2597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6</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FCE80E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B839F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0E4732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2A3A0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391132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59B5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4A2909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690FC69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33DDF37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0B74F02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18AA44E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237382B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76CFA8A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2D41DBD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60B600D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77C7C08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32B618C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0A36749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p>
          <w:p w14:paraId="1316198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5B5320D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77CA392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b w:val="0"/>
                <w:bCs w:val="0"/>
                <w:color w:val="0000FF"/>
                <w:sz w:val="19"/>
                <w:szCs w:val="19"/>
                <w:lang w:val="en-US"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tc>
      </w:tr>
      <w:tr w14:paraId="08C1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634D9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7</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D226A4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55654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3BE48E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76535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1FCA8E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（海拔：3840m）</w:t>
            </w:r>
          </w:p>
        </w:tc>
      </w:tr>
      <w:tr w14:paraId="4751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2A8424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043BD0DD">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4F8DFADC">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06F47D95">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36250A13">
            <w:pPr>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Microsoft YaHei UI Light" w:hAnsi="Microsoft YaHei UI Light" w:eastAsia="Microsoft YaHei UI Light" w:cs="Microsoft YaHei UI Light"/>
                <w:sz w:val="19"/>
                <w:szCs w:val="19"/>
                <w:lang w:val="en-US" w:eastAsia="zh-CN"/>
              </w:rPr>
            </w:pPr>
            <w:r>
              <w:rPr>
                <w:rFonts w:hint="eastAsia" w:ascii="微软雅黑 Light" w:hAnsi="微软雅黑 Light" w:eastAsia="微软雅黑 Light" w:cs="微软雅黑 Light"/>
                <w:sz w:val="20"/>
                <w:szCs w:val="20"/>
                <w:vertAlign w:val="baseline"/>
                <w:lang w:val="en-US" w:eastAsia="zh-CN"/>
              </w:rPr>
              <w:t>此冰川堪称 “奇绝”，位于浪卡子县和江孜县交界处，</w:t>
            </w:r>
            <w:r>
              <w:rPr>
                <w:rFonts w:hint="eastAsia" w:ascii="Microsoft YaHei UI Light" w:hAnsi="Microsoft YaHei UI Light" w:eastAsia="Microsoft YaHei UI Light" w:cs="Microsoft YaHei UI Light"/>
                <w:sz w:val="19"/>
                <w:szCs w:val="19"/>
                <w:lang w:eastAsia="zh-TW"/>
              </w:rPr>
              <w:t>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20D02F99">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r>
              <w:rPr>
                <w:rFonts w:hint="eastAsia" w:ascii="Microsoft YaHei UI Light" w:hAnsi="Microsoft YaHei UI Light" w:eastAsia="Microsoft YaHei UI Light" w:cs="Microsoft YaHei UI Light"/>
                <w:sz w:val="19"/>
                <w:szCs w:val="19"/>
                <w:vertAlign w:val="baseline"/>
                <w:lang w:val="en-US" w:eastAsia="zh-TW"/>
              </w:rPr>
              <w:t>作為歷代班禪駐錫之地，</w:t>
            </w:r>
            <w:r>
              <w:rPr>
                <w:rFonts w:hint="eastAsia" w:ascii="Microsoft YaHei UI Light" w:hAnsi="Microsoft YaHei UI Light" w:eastAsia="Microsoft YaHei UI Light" w:cs="Microsoft YaHei UI Light"/>
                <w:sz w:val="19"/>
                <w:szCs w:val="19"/>
                <w:vertAlign w:val="baseline"/>
                <w:lang w:val="en-US" w:eastAsia="zh-CN"/>
              </w:rPr>
              <w:t>整個</w:t>
            </w:r>
            <w:r>
              <w:rPr>
                <w:rFonts w:hint="eastAsia" w:ascii="Microsoft YaHei UI Light" w:hAnsi="Microsoft YaHei UI Light" w:eastAsia="Microsoft YaHei UI Light" w:cs="Microsoft YaHei UI Light"/>
                <w:sz w:val="19"/>
                <w:szCs w:val="19"/>
                <w:vertAlign w:val="baseline"/>
                <w:lang w:val="en-US" w:eastAsia="zh-TW"/>
              </w:rPr>
              <w:t>城市彌漫着深厚的宗教文化底蘊。</w:t>
            </w:r>
          </w:p>
          <w:p w14:paraId="020148D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p>
          <w:p w14:paraId="120B4CA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213DBEB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6ED1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CD086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8</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2E24C9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TW"/>
              </w:rPr>
              <w:t>日喀則→</w:t>
            </w:r>
            <w:r>
              <w:rPr>
                <w:rFonts w:hint="eastAsia" w:ascii="Microsoft YaHei UI Light" w:hAnsi="Microsoft YaHei UI Light" w:eastAsia="Microsoft YaHei UI Light" w:cs="Microsoft YaHei UI Light"/>
                <w:b/>
                <w:bCs/>
                <w:sz w:val="19"/>
                <w:szCs w:val="19"/>
                <w:lang w:val="en-US" w:eastAsia="zh-CN"/>
              </w:rPr>
              <w:t>加烏拉</w:t>
            </w:r>
            <w:r>
              <w:rPr>
                <w:rFonts w:hint="eastAsia" w:ascii="Microsoft YaHei UI Light" w:hAnsi="Microsoft YaHei UI Light" w:eastAsia="Microsoft YaHei UI Light" w:cs="Microsoft YaHei UI Light"/>
                <w:b/>
                <w:bCs/>
                <w:sz w:val="19"/>
                <w:szCs w:val="19"/>
                <w:lang w:val="en-US" w:eastAsia="zh-TW"/>
              </w:rPr>
              <w:t>山口→絨佈寺→珠峰大本營/珠峰小鎮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C50A6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bookmarkStart w:id="0" w:name="_GoBack"/>
            <w:bookmarkEnd w:id="0"/>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25BA1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52B644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或珠峰小鎮</w:t>
            </w:r>
          </w:p>
        </w:tc>
      </w:tr>
      <w:tr w14:paraId="3A3F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1F6C25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w:t>
            </w:r>
            <w:r>
              <w:rPr>
                <w:rFonts w:hint="eastAsia" w:ascii="Microsoft YaHei UI Light" w:hAnsi="Microsoft YaHei UI Light" w:eastAsia="Microsoft YaHei UI Light" w:cs="Microsoft YaHei UI Light"/>
                <w:b w:val="0"/>
                <w:bCs w:val="0"/>
                <w:sz w:val="19"/>
                <w:szCs w:val="19"/>
                <w:highlight w:val="none"/>
                <w:lang w:val="en-US" w:eastAsia="zh-CN"/>
              </w:rPr>
              <w:t>加烏拉山口.</w:t>
            </w:r>
            <w:r>
              <w:rPr>
                <w:rFonts w:hint="eastAsia" w:ascii="Microsoft YaHei UI Light" w:hAnsi="Microsoft YaHei UI Light" w:eastAsia="Microsoft YaHei UI Light" w:cs="Microsoft YaHei UI Light"/>
                <w:b w:val="0"/>
                <w:bCs w:val="0"/>
                <w:sz w:val="19"/>
                <w:szCs w:val="19"/>
                <w:highlight w:val="none"/>
                <w:lang w:eastAsia="zh-TW"/>
              </w:rPr>
              <w:t xml:space="preserve">珠峰觀景臺】 </w:t>
            </w:r>
          </w:p>
          <w:p w14:paraId="2BC7A10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4F37EB0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220720C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【絨布寺·聖謐】</w:t>
            </w:r>
          </w:p>
          <w:p w14:paraId="70EAE7C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它坐落於珠峰腳下絨布冰川末端，海拔約 5154 米，是世界上海拔最高的寺廟，屬藏傳佛教寧瑪派，為僧尼混居。寺院分新舊兩處，舊寺靠近珠峰，存有蓮花生大師修行洞等遺跡。新寺是觀賞珠峰的絕佳之地，從寺內南望，珠峰山體似巨大金字塔，巍峨聳立，震撼人心。寺門口的瑪尼堆和白塔常被當作拍攝珠峰的前景，靜謐又神聖。</w:t>
            </w:r>
          </w:p>
          <w:p w14:paraId="66A65EF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0E107A1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【珠峰大本營·極巔】</w:t>
            </w:r>
          </w:p>
          <w:p w14:paraId="463302C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海拔5200米，是普通人能靠近珠峰最近之處。大本營由帳篷旅館圍成，周邊有武警值守。站在此處，與珠峰直線距離僅19公里，能近距離感受珠峰那雄偉磅礴的氣勢，它似一位巨人，屹立天地之間，散發著震撼人心的魅力，其獨特的氣質深深烙印在每一位到訪者心中。</w:t>
            </w:r>
          </w:p>
          <w:p w14:paraId="486B2E4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1BC9EE9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【珠穆朗瑪峰】</w:t>
            </w:r>
          </w:p>
          <w:p w14:paraId="7BC594B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CN"/>
              </w:rPr>
            </w:pPr>
            <w:r>
              <w:rPr>
                <w:rFonts w:hint="eastAsia" w:ascii="Microsoft YaHei UI Light" w:hAnsi="Microsoft YaHei UI Light" w:eastAsia="Microsoft YaHei UI Light" w:cs="Microsoft YaHei UI Light"/>
                <w:b w:val="0"/>
                <w:bCs w:val="0"/>
                <w:sz w:val="19"/>
                <w:szCs w:val="19"/>
                <w:highlight w:val="none"/>
                <w:lang w:eastAsia="zh-TW"/>
              </w:rPr>
              <w:t>走最美邊境公路，觀壯雪山群</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b w:val="0"/>
                <w:bCs w:val="0"/>
                <w:sz w:val="19"/>
                <w:szCs w:val="19"/>
                <w:highlight w:val="none"/>
                <w:lang w:eastAsia="zh-CN"/>
              </w:rPr>
              <w:t>。</w:t>
            </w:r>
          </w:p>
          <w:p w14:paraId="4C8D627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p>
          <w:p w14:paraId="4F281D9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1DEFF78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24FAE2D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當晚</w:t>
            </w:r>
            <w:r>
              <w:rPr>
                <w:rFonts w:hint="eastAsia" w:ascii="Microsoft YaHei UI Light" w:hAnsi="Microsoft YaHei UI Light" w:eastAsia="Microsoft YaHei UI Light" w:cs="Microsoft YaHei UI Light"/>
                <w:b w:val="0"/>
                <w:bCs w:val="0"/>
                <w:sz w:val="19"/>
                <w:szCs w:val="19"/>
                <w:highlight w:val="none"/>
                <w:lang w:eastAsia="zh-TW"/>
              </w:rPr>
              <w:t>住宿為珠峰營地帳篷：</w:t>
            </w:r>
            <w:r>
              <w:rPr>
                <w:rFonts w:hint="eastAsia" w:ascii="Microsoft YaHei UI Light" w:hAnsi="Microsoft YaHei UI Light" w:eastAsia="Microsoft YaHei UI Light" w:cs="Microsoft YaHei UI Light"/>
                <w:b w:val="0"/>
                <w:bCs w:val="0"/>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b w:val="0"/>
                <w:bCs w:val="0"/>
                <w:sz w:val="19"/>
                <w:szCs w:val="19"/>
                <w:highlight w:val="none"/>
                <w:lang w:eastAsia="zh-TW"/>
              </w:rPr>
              <w:t>帳篷</w:t>
            </w:r>
            <w:r>
              <w:rPr>
                <w:rFonts w:hint="eastAsia" w:ascii="Microsoft YaHei UI Light" w:hAnsi="Microsoft YaHei UI Light" w:eastAsia="Microsoft YaHei UI Light" w:cs="Microsoft YaHei UI Light"/>
                <w:b w:val="0"/>
                <w:bCs w:val="0"/>
                <w:sz w:val="19"/>
                <w:szCs w:val="19"/>
                <w:highlight w:val="none"/>
                <w:lang w:val="en-US" w:eastAsia="zh-CN"/>
              </w:rPr>
              <w:t>+公共衛生間，</w:t>
            </w:r>
            <w:r>
              <w:rPr>
                <w:rFonts w:hint="eastAsia" w:ascii="Microsoft YaHei UI Light" w:hAnsi="Microsoft YaHei UI Light" w:eastAsia="Microsoft YaHei UI Light" w:cs="Microsoft YaHei UI Light"/>
                <w:b w:val="0"/>
                <w:bCs w:val="0"/>
                <w:sz w:val="19"/>
                <w:szCs w:val="19"/>
                <w:highlight w:val="none"/>
                <w:lang w:eastAsia="zh-TW"/>
              </w:rPr>
              <w:t>條件有限</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b w:val="0"/>
                <w:bCs w:val="0"/>
                <w:sz w:val="19"/>
                <w:szCs w:val="19"/>
                <w:highlight w:val="none"/>
                <w:lang w:eastAsia="zh-TW"/>
              </w:rPr>
              <w:t>敬請理解</w:t>
            </w:r>
            <w:r>
              <w:rPr>
                <w:rFonts w:hint="eastAsia" w:ascii="Microsoft YaHei UI Light" w:hAnsi="Microsoft YaHei UI Light" w:eastAsia="Microsoft YaHei UI Light" w:cs="Microsoft YaHei UI Light"/>
                <w:b w:val="0"/>
                <w:bCs w:val="0"/>
                <w:sz w:val="19"/>
                <w:szCs w:val="19"/>
                <w:highlight w:val="none"/>
                <w:lang w:eastAsia="zh-CN"/>
              </w:rPr>
              <w:t>；</w:t>
            </w:r>
          </w:p>
          <w:p w14:paraId="0E1906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冬季</w:t>
            </w:r>
            <w:r>
              <w:rPr>
                <w:rFonts w:hint="eastAsia" w:ascii="Microsoft YaHei UI Light" w:hAnsi="Microsoft YaHei UI Light" w:eastAsia="Microsoft YaHei UI Light" w:cs="Microsoft YaHei UI Light"/>
                <w:b w:val="0"/>
                <w:bCs w:val="0"/>
                <w:sz w:val="19"/>
                <w:szCs w:val="19"/>
                <w:highlight w:val="none"/>
                <w:lang w:eastAsia="zh-TW"/>
              </w:rPr>
              <w:t>因天氣寒冷，</w:t>
            </w:r>
            <w:r>
              <w:rPr>
                <w:rFonts w:hint="eastAsia" w:ascii="Microsoft YaHei UI Light" w:hAnsi="Microsoft YaHei UI Light" w:eastAsia="Microsoft YaHei UI Light" w:cs="Microsoft YaHei UI Light"/>
                <w:b w:val="0"/>
                <w:bCs w:val="0"/>
                <w:sz w:val="19"/>
                <w:szCs w:val="19"/>
                <w:highlight w:val="none"/>
                <w:lang w:val="en-US" w:eastAsia="zh-CN"/>
              </w:rPr>
              <w:t>珠峰帳篷營地若停止營業期間，整團改為預定珠峰小鎮的招待所（帶獨立衛生間）；</w:t>
            </w:r>
          </w:p>
          <w:p w14:paraId="2FA3D48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b w:val="0"/>
                <w:bCs w:val="0"/>
                <w:sz w:val="19"/>
                <w:szCs w:val="19"/>
                <w:highlight w:val="none"/>
                <w:lang w:val="en-US" w:eastAsia="zh-CN"/>
              </w:rPr>
              <w:t>當</w:t>
            </w:r>
            <w:r>
              <w:rPr>
                <w:rFonts w:hint="eastAsia" w:ascii="Microsoft YaHei UI Light" w:hAnsi="Microsoft YaHei UI Light" w:eastAsia="Microsoft YaHei UI Light" w:cs="Microsoft YaHei UI Light"/>
                <w:b w:val="0"/>
                <w:bCs w:val="0"/>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b w:val="0"/>
                <w:bCs w:val="0"/>
                <w:sz w:val="19"/>
                <w:szCs w:val="19"/>
                <w:highlight w:val="none"/>
                <w:lang w:val="en-US" w:eastAsia="zh-CN"/>
              </w:rPr>
              <w:t>保暖；</w:t>
            </w:r>
          </w:p>
        </w:tc>
      </w:tr>
      <w:tr w14:paraId="0824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BFDAE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9</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AE52DA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val="en-US" w:eastAsia="zh-TW"/>
              </w:rPr>
              <w:t>珠峰大本營/珠峰小鎮</w:t>
            </w:r>
            <w:r>
              <w:rPr>
                <w:rFonts w:hint="eastAsia" w:ascii="Microsoft YaHei UI Light" w:hAnsi="Microsoft YaHei UI Light" w:eastAsia="Microsoft YaHei UI Light" w:cs="Microsoft YaHei UI Light"/>
                <w:b/>
                <w:bCs/>
                <w:sz w:val="19"/>
                <w:szCs w:val="19"/>
                <w:lang w:eastAsia="zh-TW"/>
              </w:rPr>
              <w:t>→嘉</w:t>
            </w:r>
            <w:r>
              <w:rPr>
                <w:rFonts w:hint="eastAsia" w:ascii="Microsoft YaHei UI Light" w:hAnsi="Microsoft YaHei UI Light" w:eastAsia="Microsoft YaHei UI Light" w:cs="Microsoft YaHei UI Light"/>
                <w:b/>
                <w:bCs/>
                <w:color w:val="auto"/>
                <w:sz w:val="19"/>
                <w:szCs w:val="19"/>
                <w:vertAlign w:val="baseline"/>
                <w:lang w:val="en-US" w:eastAsia="zh-CN"/>
              </w:rPr>
              <w:t>措</w:t>
            </w:r>
            <w:r>
              <w:rPr>
                <w:rFonts w:hint="eastAsia" w:ascii="Microsoft YaHei UI Light" w:hAnsi="Microsoft YaHei UI Light" w:eastAsia="Microsoft YaHei UI Light" w:cs="Microsoft YaHei UI Light"/>
                <w:b/>
                <w:bCs/>
                <w:sz w:val="19"/>
                <w:szCs w:val="19"/>
                <w:lang w:eastAsia="zh-TW"/>
              </w:rPr>
              <w:t>拉山口觀景臺→日喀則（車程約3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FC287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ABD0F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0FDE10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（海拔：3840m）</w:t>
            </w:r>
          </w:p>
        </w:tc>
      </w:tr>
      <w:tr w14:paraId="472A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9"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51F681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Microsoft YaHei UI Light" w:hAnsi="Microsoft YaHei UI Light" w:eastAsia="Microsoft YaHei UI Light" w:cs="Microsoft YaHei UI Light"/>
                <w:b w:val="0"/>
                <w:bCs w:val="0"/>
                <w:sz w:val="19"/>
                <w:szCs w:val="19"/>
                <w:vertAlign w:val="baseline"/>
                <w:lang w:val="en-US" w:eastAsia="zh-CN"/>
              </w:rPr>
            </w:pPr>
            <w:r>
              <w:rPr>
                <w:rFonts w:hint="eastAsia" w:ascii="Microsoft YaHei UI Light" w:hAnsi="Microsoft YaHei UI Light" w:eastAsia="Microsoft YaHei UI Light" w:cs="Microsoft YaHei UI Light"/>
                <w:b w:val="0"/>
                <w:bCs w:val="0"/>
                <w:sz w:val="19"/>
                <w:szCs w:val="19"/>
                <w:vertAlign w:val="baseline"/>
                <w:lang w:val="en-US" w:eastAsia="zh-CN"/>
              </w:rPr>
              <w:t>【嘉錯拉山口·絕巔】</w:t>
            </w:r>
          </w:p>
          <w:p w14:paraId="5EDB131D">
            <w:pPr>
              <w:keepNext w:val="0"/>
              <w:keepLines w:val="0"/>
              <w:pageBreakBefore w:val="0"/>
              <w:widowControl w:val="0"/>
              <w:kinsoku/>
              <w:wordWrap/>
              <w:overflowPunct/>
              <w:topLinePunct w:val="0"/>
              <w:autoSpaceDE/>
              <w:autoSpaceDN/>
              <w:bidi w:val="0"/>
              <w:adjustRightInd/>
              <w:snapToGrid/>
              <w:spacing w:line="360" w:lineRule="exact"/>
              <w:ind w:firstLine="400" w:firstLineChars="0"/>
              <w:jc w:val="left"/>
              <w:textAlignment w:val="auto"/>
              <w:rPr>
                <w:rFonts w:hint="eastAsia" w:ascii="Microsoft YaHei UI Light" w:hAnsi="Microsoft YaHei UI Light" w:eastAsia="Microsoft YaHei UI Light" w:cs="Microsoft YaHei UI Light"/>
                <w:b w:val="0"/>
                <w:bCs w:val="0"/>
                <w:color w:val="auto"/>
                <w:kern w:val="2"/>
                <w:sz w:val="19"/>
                <w:szCs w:val="19"/>
                <w:vertAlign w:val="baseline"/>
                <w:lang w:val="en-US" w:eastAsia="zh-TW" w:bidi="ar-SA"/>
              </w:rPr>
            </w:pPr>
            <w:r>
              <w:rPr>
                <w:rFonts w:hint="eastAsia" w:ascii="Microsoft YaHei UI Light" w:hAnsi="Microsoft YaHei UI Light" w:eastAsia="Microsoft YaHei UI Light" w:cs="Microsoft YaHei UI Light"/>
                <w:b w:val="0"/>
                <w:bCs w:val="0"/>
                <w:sz w:val="19"/>
                <w:szCs w:val="19"/>
                <w:vertAlign w:val="baseline"/>
                <w:lang w:val="en-US" w:eastAsia="zh-CN"/>
              </w:rPr>
              <w:t>它海拔 5248 米，是珠峰國家自然保護區的山口，也是中尼公路的海拔巔峰。站在觀景臺，巨大的保護區標牌映入眼簾，無數經幡隨風烈烈作響。天氣晴好時，不僅能眺望到海拔 8848.86 米的珠穆朗瑪峰，還能將卓奧友峰、洛子峰和馬卡魯峰這三座海拔均超八千米的高峰一併收入眼底。同一埡口，四座八千多米高峰齊聚，放眼 318 國道乃至全球公路翻越的埡口，都極為罕見。</w:t>
            </w:r>
          </w:p>
        </w:tc>
      </w:tr>
      <w:tr w14:paraId="798D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725427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10</w:t>
            </w:r>
          </w:p>
        </w:tc>
        <w:tc>
          <w:tcPr>
            <w:tcW w:w="3067" w:type="pct"/>
            <w:tcBorders>
              <w:top w:val="single" w:color="4F81BD" w:sz="4" w:space="0"/>
              <w:left w:val="single" w:color="4F81BD" w:sz="4" w:space="0"/>
              <w:bottom w:val="single" w:color="4F81BD" w:sz="4" w:space="0"/>
              <w:right w:val="single" w:color="4F81BD" w:sz="4" w:space="0"/>
            </w:tcBorders>
            <w:noWrap w:val="0"/>
            <w:vAlign w:val="center"/>
          </w:tcPr>
          <w:p w14:paraId="591A95B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eastAsia="zh-TW"/>
              </w:rPr>
              <w:t>日喀則→扎什倫布寺→拉薩（</w:t>
            </w:r>
            <w:r>
              <w:rPr>
                <w:rFonts w:hint="eastAsia" w:ascii="Microsoft YaHei UI Light" w:hAnsi="Microsoft YaHei UI Light" w:eastAsia="Microsoft YaHei UI Light" w:cs="Microsoft YaHei UI Light"/>
                <w:b/>
                <w:bCs/>
                <w:sz w:val="19"/>
                <w:szCs w:val="19"/>
                <w:lang w:val="en-US" w:eastAsia="zh-CN"/>
              </w:rPr>
              <w:t>旅遊車</w:t>
            </w:r>
            <w:r>
              <w:rPr>
                <w:rFonts w:hint="eastAsia" w:ascii="Microsoft YaHei UI Light" w:hAnsi="Microsoft YaHei UI Light" w:eastAsia="Microsoft YaHei UI Light" w:cs="Microsoft YaHei UI Light"/>
                <w:b/>
                <w:bCs/>
                <w:sz w:val="19"/>
                <w:szCs w:val="19"/>
                <w:lang w:eastAsia="zh-TW"/>
              </w:rPr>
              <w:t>車程約</w:t>
            </w:r>
            <w:r>
              <w:rPr>
                <w:rFonts w:hint="eastAsia" w:ascii="Microsoft YaHei UI Light" w:hAnsi="Microsoft YaHei UI Light" w:eastAsia="Microsoft YaHei UI Light" w:cs="Microsoft YaHei UI Light"/>
                <w:b/>
                <w:bCs/>
                <w:sz w:val="19"/>
                <w:szCs w:val="19"/>
                <w:lang w:val="en-US" w:eastAsia="zh-CN"/>
              </w:rPr>
              <w:t>27</w:t>
            </w:r>
            <w:r>
              <w:rPr>
                <w:rFonts w:hint="eastAsia" w:ascii="Microsoft YaHei UI Light" w:hAnsi="Microsoft YaHei UI Light" w:eastAsia="Microsoft YaHei UI Light" w:cs="Microsoft YaHei UI Light"/>
                <w:b/>
                <w:bCs/>
                <w:sz w:val="19"/>
                <w:szCs w:val="19"/>
                <w:lang w:eastAsia="zh-TW"/>
              </w:rPr>
              <w:t>0km，5</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60" w:type="pct"/>
            <w:tcBorders>
              <w:top w:val="single" w:color="4F81BD" w:sz="4" w:space="0"/>
              <w:left w:val="single" w:color="4F81BD" w:sz="4" w:space="0"/>
              <w:bottom w:val="single" w:color="4F81BD" w:sz="4" w:space="0"/>
              <w:right w:val="single" w:color="4F81BD" w:sz="4" w:space="0"/>
            </w:tcBorders>
            <w:noWrap w:val="0"/>
            <w:vAlign w:val="center"/>
          </w:tcPr>
          <w:p w14:paraId="16FD75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908" w:type="pct"/>
            <w:tcBorders>
              <w:top w:val="single" w:color="4F81BD" w:sz="4" w:space="0"/>
              <w:left w:val="single" w:color="4F81BD" w:sz="4" w:space="0"/>
              <w:bottom w:val="single" w:color="4F81BD" w:sz="4" w:space="0"/>
              <w:right w:val="single" w:color="4F81BD" w:sz="4" w:space="0"/>
            </w:tcBorders>
            <w:noWrap w:val="0"/>
            <w:vAlign w:val="center"/>
          </w:tcPr>
          <w:p w14:paraId="761B3D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539F7F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5A19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6E9FFB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CN"/>
              </w:rPr>
            </w:pPr>
          </w:p>
          <w:p w14:paraId="21A244B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扎什倫布寺】</w:t>
            </w:r>
          </w:p>
          <w:p w14:paraId="5FF20E1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扎什倫布寺，也稱“吉祥須彌寺”，日喀則地區大的寺廟，與拉薩的哲蚌寺，色拉寺和甘丹寺以及青海的塔爾寺和甘肅的拉蔔楞寺並列為格魯派的六大寺廟。由宗喀巴的弟子一世達賴根敦珠巴於 1447年倡建。扎什倫布 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7E7736C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遊玩亮點： </w:t>
            </w:r>
          </w:p>
          <w:p w14:paraId="26165F8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1.被譽為後藏</w:t>
            </w:r>
            <w:r>
              <w:rPr>
                <w:rFonts w:hint="eastAsia" w:ascii="Microsoft YaHei UI Light" w:hAnsi="Microsoft YaHei UI Light" w:eastAsia="Microsoft YaHei UI Light" w:cs="Microsoft YaHei UI Light"/>
                <w:b w:val="0"/>
                <w:bCs w:val="0"/>
                <w:sz w:val="19"/>
                <w:szCs w:val="19"/>
                <w:lang w:val="en-US" w:eastAsia="zh-CN"/>
              </w:rPr>
              <w:t>至</w:t>
            </w:r>
            <w:r>
              <w:rPr>
                <w:rFonts w:hint="eastAsia" w:ascii="Microsoft YaHei UI Light" w:hAnsi="Microsoft YaHei UI Light" w:eastAsia="Microsoft YaHei UI Light" w:cs="Microsoft YaHei UI Light"/>
                <w:b w:val="0"/>
                <w:bCs w:val="0"/>
                <w:sz w:val="19"/>
                <w:szCs w:val="19"/>
                <w:lang w:eastAsia="zh-TW"/>
              </w:rPr>
              <w:t xml:space="preserve">尊，是歷代班禪的駐錫地，也是後藏地區大的寺廟，與拉薩三大寺並稱為藏地四大寺 </w:t>
            </w:r>
          </w:p>
          <w:p w14:paraId="03D5B99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2.強巴佛殿內供奉著銅塑佛像，共用黃銅231400斤，黃金6700 兩，僅鑲嵌佛像兩眉，就用了大小鑽石珍珠等1400多顆 </w:t>
            </w:r>
          </w:p>
          <w:p w14:paraId="32E15BB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3.寺內供奉有造型精美絕倫的班禪舍利塔，使用黃金、白銀、銅、綢緞、珊瑚、珍珠、瑪瑙、綠松石等多種材質不計其數</w:t>
            </w:r>
          </w:p>
          <w:p w14:paraId="21DA096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p>
          <w:p w14:paraId="0763E58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val="0"/>
                <w:bCs w:val="0"/>
                <w:sz w:val="19"/>
                <w:szCs w:val="19"/>
                <w:lang w:val="en-US" w:eastAsia="zh-CN"/>
              </w:rPr>
            </w:pPr>
            <w:r>
              <w:rPr>
                <w:rStyle w:val="11"/>
                <w:rFonts w:hint="eastAsia" w:ascii="Microsoft YaHei UI Light" w:hAnsi="Microsoft YaHei UI Light" w:eastAsia="Microsoft YaHei UI Light" w:cs="Microsoft YaHei UI Light"/>
                <w:b w:val="0"/>
                <w:bCs w:val="0"/>
                <w:color w:val="0000FF"/>
                <w:sz w:val="19"/>
                <w:szCs w:val="19"/>
                <w:lang w:val="en-US" w:eastAsia="zh-CN" w:bidi="ar"/>
              </w:rPr>
              <w:t>【溫馨提示】</w:t>
            </w:r>
          </w:p>
          <w:p w14:paraId="4A30CD0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該團為散客拼團，旅行社會根據實際情況，在不減少景點的情況下，有可能安排當天從日喀則前往當雄住宿，第二天從當雄前往納木措參觀完後返回拉薩，敬請諒解</w:t>
            </w:r>
          </w:p>
        </w:tc>
      </w:tr>
      <w:tr w14:paraId="5FF4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106C24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11</w:t>
            </w:r>
          </w:p>
        </w:tc>
        <w:tc>
          <w:tcPr>
            <w:tcW w:w="3067" w:type="pct"/>
            <w:tcBorders>
              <w:top w:val="single" w:color="4F81BD" w:sz="4" w:space="0"/>
              <w:left w:val="single" w:color="4F81BD" w:sz="4" w:space="0"/>
              <w:bottom w:val="single" w:color="4F81BD" w:sz="4" w:space="0"/>
              <w:right w:val="single" w:color="4F81BD" w:sz="4" w:space="0"/>
            </w:tcBorders>
            <w:noWrap w:val="0"/>
            <w:vAlign w:val="center"/>
          </w:tcPr>
          <w:p w14:paraId="16F498C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納木措（扎西半島）</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拉薩（車程約360km，7hrs）</w:t>
            </w:r>
          </w:p>
        </w:tc>
        <w:tc>
          <w:tcPr>
            <w:tcW w:w="560" w:type="pct"/>
            <w:tcBorders>
              <w:top w:val="single" w:color="4F81BD" w:sz="4" w:space="0"/>
              <w:left w:val="single" w:color="4F81BD" w:sz="4" w:space="0"/>
              <w:bottom w:val="single" w:color="4F81BD" w:sz="4" w:space="0"/>
              <w:right w:val="single" w:color="4F81BD" w:sz="4" w:space="0"/>
            </w:tcBorders>
            <w:noWrap w:val="0"/>
            <w:vAlign w:val="center"/>
          </w:tcPr>
          <w:p w14:paraId="38F5DB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908" w:type="pct"/>
            <w:tcBorders>
              <w:top w:val="single" w:color="4F81BD" w:sz="4" w:space="0"/>
              <w:left w:val="single" w:color="4F81BD" w:sz="4" w:space="0"/>
              <w:bottom w:val="single" w:color="4F81BD" w:sz="4" w:space="0"/>
              <w:right w:val="single" w:color="4F81BD" w:sz="4" w:space="0"/>
            </w:tcBorders>
            <w:noWrap w:val="0"/>
            <w:vAlign w:val="center"/>
          </w:tcPr>
          <w:p w14:paraId="4C0434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659783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4EC8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B686C3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【納木措】</w:t>
            </w:r>
          </w:p>
          <w:p w14:paraId="46CA768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翻越海拔5190米那根拉山到達西藏三大聖湖之首的“天湖”納木措，海拔4718m，是世界上海拔最高、我國第二大的鹹水湖。南面有終年積雪的念青唐古喇山，北側和西側有高原丘陵，廣闊的湖濱，草原繞湖四周，水草豐美；湖水含鹽量高，流域範圍內野生動物資源豐富，有犛牛、山羊等；湖中多野禽，產細鱗魚和無鱗魚；湖水清澈，與四周雪山相映，風景秀麗，像一粒晶瑩的明珠鑲嵌在萬里羌塘草原上。</w:t>
            </w:r>
          </w:p>
          <w:p w14:paraId="3A3E449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p>
          <w:p w14:paraId="5310934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Style w:val="11"/>
                <w:rFonts w:hint="eastAsia" w:ascii="Microsoft YaHei UI Light" w:hAnsi="Microsoft YaHei UI Light" w:eastAsia="Microsoft YaHei UI Light" w:cs="Microsoft YaHei UI Light"/>
                <w:b w:val="0"/>
                <w:bCs w:val="0"/>
                <w:color w:val="0000FF"/>
                <w:sz w:val="19"/>
                <w:szCs w:val="19"/>
                <w:lang w:val="en-US" w:eastAsia="zh-CN" w:bidi="ar"/>
              </w:rPr>
            </w:pPr>
            <w:r>
              <w:rPr>
                <w:rStyle w:val="11"/>
                <w:rFonts w:hint="eastAsia" w:ascii="Microsoft YaHei UI Light" w:hAnsi="Microsoft YaHei UI Light" w:eastAsia="Microsoft YaHei UI Light" w:cs="Microsoft YaHei UI Light"/>
                <w:b w:val="0"/>
                <w:bCs w:val="0"/>
                <w:color w:val="0000FF"/>
                <w:sz w:val="19"/>
                <w:szCs w:val="19"/>
                <w:lang w:val="en-US" w:eastAsia="zh-CN" w:bidi="ar"/>
              </w:rPr>
              <w:t>【溫馨提示】</w:t>
            </w:r>
          </w:p>
          <w:p w14:paraId="771C388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lang w:val="en-US" w:eastAsia="zh-CN"/>
              </w:rPr>
              <w:t>冬季氣候惡劣，納木措海拔較高，每年冬天都有出現因大雪封山的情況，若遇大雪封山，行程調整如下：</w:t>
            </w:r>
            <w:r>
              <w:rPr>
                <w:rFonts w:hint="eastAsia" w:ascii="Microsoft YaHei UI Light" w:hAnsi="Microsoft YaHei UI Light" w:eastAsia="Microsoft YaHei UI Light" w:cs="Microsoft YaHei UI Light"/>
                <w:b w:val="0"/>
                <w:bCs w:val="0"/>
                <w:sz w:val="19"/>
                <w:szCs w:val="19"/>
                <w:lang w:val="en-US" w:eastAsia="zh-CN"/>
              </w:rPr>
              <w:br w:type="textWrapping"/>
            </w:r>
            <w:r>
              <w:rPr>
                <w:rFonts w:hint="eastAsia" w:ascii="Microsoft YaHei UI Light" w:hAnsi="Microsoft YaHei UI Light" w:eastAsia="Microsoft YaHei UI Light" w:cs="Microsoft YaHei UI Light"/>
                <w:b w:val="0"/>
                <w:bCs w:val="0"/>
                <w:sz w:val="19"/>
                <w:szCs w:val="19"/>
                <w:lang w:val="en-US" w:eastAsia="zh-CN"/>
              </w:rPr>
              <w:t>1）若提前1天得知納木措景區無法參觀，行程將調整為：D08 拉薩→甘丹寺（轉經道輕徒步）→拉薩</w:t>
            </w:r>
            <w:r>
              <w:rPr>
                <w:rFonts w:hint="eastAsia" w:ascii="Microsoft YaHei UI Light" w:hAnsi="Microsoft YaHei UI Light" w:eastAsia="Microsoft YaHei UI Light" w:cs="Microsoft YaHei UI Light"/>
                <w:b w:val="0"/>
                <w:bCs w:val="0"/>
                <w:sz w:val="19"/>
                <w:szCs w:val="19"/>
                <w:lang w:val="en-US" w:eastAsia="zh-CN"/>
              </w:rPr>
              <w:br w:type="textWrapping"/>
            </w:r>
            <w:r>
              <w:rPr>
                <w:rFonts w:hint="eastAsia" w:ascii="Microsoft YaHei UI Light" w:hAnsi="Microsoft YaHei UI Light" w:eastAsia="Microsoft YaHei UI Light" w:cs="Microsoft YaHei UI Light"/>
                <w:b w:val="0"/>
                <w:bCs w:val="0"/>
                <w:sz w:val="19"/>
                <w:szCs w:val="19"/>
                <w:lang w:val="en-US" w:eastAsia="zh-CN"/>
              </w:rPr>
              <w:t>2）若當天已出發前往納木措景區，臨時被通知無法參觀，行程將調整為：D08 拉薩→楚佈寺→拉薩</w:t>
            </w:r>
          </w:p>
        </w:tc>
      </w:tr>
      <w:tr w14:paraId="5A11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6B17EC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12</w:t>
            </w:r>
          </w:p>
        </w:tc>
        <w:tc>
          <w:tcPr>
            <w:tcW w:w="3067"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E697D0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560"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D86CC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908"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5B9E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w:t>
            </w:r>
          </w:p>
        </w:tc>
      </w:tr>
      <w:tr w14:paraId="2C03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D9CCA7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35D55C8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12949C6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6A5482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7E194DC2">
      <w:pPr>
        <w:rPr>
          <w:rFonts w:hint="eastAsia" w:ascii="Microsoft YaHei UI Light" w:hAnsi="Microsoft YaHei UI Light" w:eastAsia="Microsoft YaHei UI Light" w:cs="Microsoft YaHei UI Light"/>
          <w:sz w:val="21"/>
          <w:szCs w:val="21"/>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3A23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752BDB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0AEFE9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1B55897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3C6189D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268BFE5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1AD9438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2A30E71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411C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567F4F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209030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6878346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2AC2305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25C1A1D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7EA770C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7536D80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2473FA6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3C5CAC0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304B6C7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0109578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047C226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3010124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16AF011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14D85E3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0393908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42D17BC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1CCBB506">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3F0B8E"/>
    <w:rsid w:val="0055280F"/>
    <w:rsid w:val="005C29B8"/>
    <w:rsid w:val="00665795"/>
    <w:rsid w:val="0067621A"/>
    <w:rsid w:val="00700150"/>
    <w:rsid w:val="00A65FA9"/>
    <w:rsid w:val="00B97F7E"/>
    <w:rsid w:val="00BD46FB"/>
    <w:rsid w:val="00DD6C3C"/>
    <w:rsid w:val="00F06D1F"/>
    <w:rsid w:val="00F9767E"/>
    <w:rsid w:val="01355A28"/>
    <w:rsid w:val="013712F7"/>
    <w:rsid w:val="018E1EA2"/>
    <w:rsid w:val="01DB74C8"/>
    <w:rsid w:val="01E951BF"/>
    <w:rsid w:val="021F7DC1"/>
    <w:rsid w:val="02691984"/>
    <w:rsid w:val="0270686F"/>
    <w:rsid w:val="027A053E"/>
    <w:rsid w:val="0288005D"/>
    <w:rsid w:val="028E33FE"/>
    <w:rsid w:val="029E5239"/>
    <w:rsid w:val="029E79FB"/>
    <w:rsid w:val="02AA1101"/>
    <w:rsid w:val="02B04EBD"/>
    <w:rsid w:val="03092820"/>
    <w:rsid w:val="030B68B2"/>
    <w:rsid w:val="031644C8"/>
    <w:rsid w:val="03797855"/>
    <w:rsid w:val="037D2915"/>
    <w:rsid w:val="037E6D6A"/>
    <w:rsid w:val="038F0F77"/>
    <w:rsid w:val="0399452B"/>
    <w:rsid w:val="03B37E16"/>
    <w:rsid w:val="03DF7E6F"/>
    <w:rsid w:val="03F76EB6"/>
    <w:rsid w:val="04275653"/>
    <w:rsid w:val="046E624C"/>
    <w:rsid w:val="0497230B"/>
    <w:rsid w:val="049B21B4"/>
    <w:rsid w:val="04AA5BCB"/>
    <w:rsid w:val="04BA4D43"/>
    <w:rsid w:val="04CF70C9"/>
    <w:rsid w:val="04D40D1D"/>
    <w:rsid w:val="05072407"/>
    <w:rsid w:val="05095218"/>
    <w:rsid w:val="05154586"/>
    <w:rsid w:val="0519269E"/>
    <w:rsid w:val="05476ED2"/>
    <w:rsid w:val="057036D5"/>
    <w:rsid w:val="05DD06BF"/>
    <w:rsid w:val="05EB16FB"/>
    <w:rsid w:val="061F2581"/>
    <w:rsid w:val="06287461"/>
    <w:rsid w:val="065169B7"/>
    <w:rsid w:val="065546FA"/>
    <w:rsid w:val="065E329B"/>
    <w:rsid w:val="066210AC"/>
    <w:rsid w:val="0664493D"/>
    <w:rsid w:val="066547BB"/>
    <w:rsid w:val="06727683"/>
    <w:rsid w:val="06772402"/>
    <w:rsid w:val="067A5F0E"/>
    <w:rsid w:val="068B1EC9"/>
    <w:rsid w:val="06AD62E4"/>
    <w:rsid w:val="06D105D3"/>
    <w:rsid w:val="06EA1FBF"/>
    <w:rsid w:val="06F63722"/>
    <w:rsid w:val="07021EFD"/>
    <w:rsid w:val="071D5A46"/>
    <w:rsid w:val="074E2EF7"/>
    <w:rsid w:val="07500A1D"/>
    <w:rsid w:val="076619FA"/>
    <w:rsid w:val="077C2EA9"/>
    <w:rsid w:val="07927163"/>
    <w:rsid w:val="079F42EB"/>
    <w:rsid w:val="07A7183A"/>
    <w:rsid w:val="07C16458"/>
    <w:rsid w:val="07CA07CF"/>
    <w:rsid w:val="07D57174"/>
    <w:rsid w:val="07E321C6"/>
    <w:rsid w:val="07F81659"/>
    <w:rsid w:val="082911C9"/>
    <w:rsid w:val="082A3964"/>
    <w:rsid w:val="083245C7"/>
    <w:rsid w:val="08422A5C"/>
    <w:rsid w:val="08587AB3"/>
    <w:rsid w:val="085B3309"/>
    <w:rsid w:val="08752B3F"/>
    <w:rsid w:val="08752E31"/>
    <w:rsid w:val="08895FE0"/>
    <w:rsid w:val="08952097"/>
    <w:rsid w:val="089B03BE"/>
    <w:rsid w:val="089F5554"/>
    <w:rsid w:val="08A55999"/>
    <w:rsid w:val="08AC4379"/>
    <w:rsid w:val="08C0217B"/>
    <w:rsid w:val="08CB0440"/>
    <w:rsid w:val="08E04023"/>
    <w:rsid w:val="08EC6BDA"/>
    <w:rsid w:val="0904434C"/>
    <w:rsid w:val="090E026F"/>
    <w:rsid w:val="0912466A"/>
    <w:rsid w:val="093A1E0D"/>
    <w:rsid w:val="093B75BF"/>
    <w:rsid w:val="0946685A"/>
    <w:rsid w:val="09772245"/>
    <w:rsid w:val="099370B1"/>
    <w:rsid w:val="09D04097"/>
    <w:rsid w:val="09F33CEE"/>
    <w:rsid w:val="09FA4BA2"/>
    <w:rsid w:val="0A195A3E"/>
    <w:rsid w:val="0A25764B"/>
    <w:rsid w:val="0A4D0867"/>
    <w:rsid w:val="0A74674D"/>
    <w:rsid w:val="0A7D7072"/>
    <w:rsid w:val="0A8A333A"/>
    <w:rsid w:val="0AA55524"/>
    <w:rsid w:val="0AC94BF5"/>
    <w:rsid w:val="0AE3711D"/>
    <w:rsid w:val="0B41524D"/>
    <w:rsid w:val="0B50723E"/>
    <w:rsid w:val="0B61144B"/>
    <w:rsid w:val="0B644B24"/>
    <w:rsid w:val="0B86523F"/>
    <w:rsid w:val="0B8E5FB8"/>
    <w:rsid w:val="0BBC48D3"/>
    <w:rsid w:val="0BC03B57"/>
    <w:rsid w:val="0BE92B1B"/>
    <w:rsid w:val="0C4A0131"/>
    <w:rsid w:val="0C5916B6"/>
    <w:rsid w:val="0C5B40EC"/>
    <w:rsid w:val="0C6824EA"/>
    <w:rsid w:val="0C723CD7"/>
    <w:rsid w:val="0CBA4BF3"/>
    <w:rsid w:val="0CE340E1"/>
    <w:rsid w:val="0D0429D6"/>
    <w:rsid w:val="0D16283E"/>
    <w:rsid w:val="0D1732FC"/>
    <w:rsid w:val="0D1B387B"/>
    <w:rsid w:val="0D205C25"/>
    <w:rsid w:val="0D8B27AF"/>
    <w:rsid w:val="0D9D0734"/>
    <w:rsid w:val="0DA3611E"/>
    <w:rsid w:val="0DAE5F61"/>
    <w:rsid w:val="0DF36CC9"/>
    <w:rsid w:val="0DF43DE4"/>
    <w:rsid w:val="0DFA4162"/>
    <w:rsid w:val="0E2F75DE"/>
    <w:rsid w:val="0E3B4DE3"/>
    <w:rsid w:val="0E3F7B83"/>
    <w:rsid w:val="0E6E2559"/>
    <w:rsid w:val="0E780FD3"/>
    <w:rsid w:val="0E855450"/>
    <w:rsid w:val="0E975183"/>
    <w:rsid w:val="0F0767AD"/>
    <w:rsid w:val="0F1165A4"/>
    <w:rsid w:val="0F1A76E4"/>
    <w:rsid w:val="0F234A63"/>
    <w:rsid w:val="0F24110D"/>
    <w:rsid w:val="0F280DF9"/>
    <w:rsid w:val="0F297ABE"/>
    <w:rsid w:val="0F3656AF"/>
    <w:rsid w:val="0F64775C"/>
    <w:rsid w:val="0F711E78"/>
    <w:rsid w:val="0F824086"/>
    <w:rsid w:val="0F900551"/>
    <w:rsid w:val="0FAA73A1"/>
    <w:rsid w:val="0FB618AA"/>
    <w:rsid w:val="0FB71F81"/>
    <w:rsid w:val="0FBD0C1A"/>
    <w:rsid w:val="1010779B"/>
    <w:rsid w:val="10152804"/>
    <w:rsid w:val="10380E5D"/>
    <w:rsid w:val="10455BEA"/>
    <w:rsid w:val="105E354F"/>
    <w:rsid w:val="106C5F4C"/>
    <w:rsid w:val="107C6D27"/>
    <w:rsid w:val="107F6D0B"/>
    <w:rsid w:val="10C5422A"/>
    <w:rsid w:val="10CF6475"/>
    <w:rsid w:val="10E65270"/>
    <w:rsid w:val="10F863AD"/>
    <w:rsid w:val="110E42F0"/>
    <w:rsid w:val="111D2F51"/>
    <w:rsid w:val="113B1DB1"/>
    <w:rsid w:val="114F7F97"/>
    <w:rsid w:val="116021A5"/>
    <w:rsid w:val="116B3C47"/>
    <w:rsid w:val="11847E24"/>
    <w:rsid w:val="11966404"/>
    <w:rsid w:val="11A921BF"/>
    <w:rsid w:val="11FA5F57"/>
    <w:rsid w:val="122A4C8C"/>
    <w:rsid w:val="129308E6"/>
    <w:rsid w:val="12AC38F3"/>
    <w:rsid w:val="12C127C8"/>
    <w:rsid w:val="12FA2C92"/>
    <w:rsid w:val="12FB618C"/>
    <w:rsid w:val="130848A2"/>
    <w:rsid w:val="131F3414"/>
    <w:rsid w:val="132C793B"/>
    <w:rsid w:val="13712447"/>
    <w:rsid w:val="13826402"/>
    <w:rsid w:val="138F74A5"/>
    <w:rsid w:val="13A9398F"/>
    <w:rsid w:val="13B3194D"/>
    <w:rsid w:val="13C83E09"/>
    <w:rsid w:val="13F276B2"/>
    <w:rsid w:val="14457685"/>
    <w:rsid w:val="145E7A13"/>
    <w:rsid w:val="146C1316"/>
    <w:rsid w:val="1487757D"/>
    <w:rsid w:val="149A777C"/>
    <w:rsid w:val="149D05C1"/>
    <w:rsid w:val="14A67861"/>
    <w:rsid w:val="14CF1B1B"/>
    <w:rsid w:val="14E86739"/>
    <w:rsid w:val="14F03CE9"/>
    <w:rsid w:val="1516707B"/>
    <w:rsid w:val="1529706A"/>
    <w:rsid w:val="15297493"/>
    <w:rsid w:val="153529F7"/>
    <w:rsid w:val="155C2C83"/>
    <w:rsid w:val="15B42ABF"/>
    <w:rsid w:val="16041977"/>
    <w:rsid w:val="16161084"/>
    <w:rsid w:val="16247C45"/>
    <w:rsid w:val="163A7468"/>
    <w:rsid w:val="16596A26"/>
    <w:rsid w:val="166D3791"/>
    <w:rsid w:val="168E7931"/>
    <w:rsid w:val="16A74C0E"/>
    <w:rsid w:val="16AF095C"/>
    <w:rsid w:val="16C03C0D"/>
    <w:rsid w:val="16F5513D"/>
    <w:rsid w:val="16FA6B4C"/>
    <w:rsid w:val="16FC471D"/>
    <w:rsid w:val="17511C93"/>
    <w:rsid w:val="17683B61"/>
    <w:rsid w:val="176F6C9D"/>
    <w:rsid w:val="17771FF6"/>
    <w:rsid w:val="17904DD9"/>
    <w:rsid w:val="17BF5735"/>
    <w:rsid w:val="17C24464"/>
    <w:rsid w:val="17DD2B31"/>
    <w:rsid w:val="17FE4AAC"/>
    <w:rsid w:val="180E64B6"/>
    <w:rsid w:val="184617E8"/>
    <w:rsid w:val="184E769E"/>
    <w:rsid w:val="18523A1B"/>
    <w:rsid w:val="18552337"/>
    <w:rsid w:val="18610CDC"/>
    <w:rsid w:val="18AD7490"/>
    <w:rsid w:val="18CB43A7"/>
    <w:rsid w:val="18D404BA"/>
    <w:rsid w:val="18E95B58"/>
    <w:rsid w:val="18F46799"/>
    <w:rsid w:val="19094ED0"/>
    <w:rsid w:val="19182CC2"/>
    <w:rsid w:val="194A0A34"/>
    <w:rsid w:val="194D47E4"/>
    <w:rsid w:val="194F4FD8"/>
    <w:rsid w:val="195122A0"/>
    <w:rsid w:val="19522D5A"/>
    <w:rsid w:val="19566367"/>
    <w:rsid w:val="19953CE7"/>
    <w:rsid w:val="19CF7464"/>
    <w:rsid w:val="19E05346"/>
    <w:rsid w:val="19F21C2F"/>
    <w:rsid w:val="1A007BF3"/>
    <w:rsid w:val="1A2E1092"/>
    <w:rsid w:val="1A815DC3"/>
    <w:rsid w:val="1AA2738A"/>
    <w:rsid w:val="1B1822AF"/>
    <w:rsid w:val="1B50356C"/>
    <w:rsid w:val="1B6A60FA"/>
    <w:rsid w:val="1B77495B"/>
    <w:rsid w:val="1B811E07"/>
    <w:rsid w:val="1B894FB8"/>
    <w:rsid w:val="1B9E2247"/>
    <w:rsid w:val="1BA60D3B"/>
    <w:rsid w:val="1BB01C87"/>
    <w:rsid w:val="1BB93363"/>
    <w:rsid w:val="1BED69F9"/>
    <w:rsid w:val="1BFC198E"/>
    <w:rsid w:val="1C3404B6"/>
    <w:rsid w:val="1CC253C7"/>
    <w:rsid w:val="1CD068BC"/>
    <w:rsid w:val="1CE125B4"/>
    <w:rsid w:val="1CEE4113"/>
    <w:rsid w:val="1D183933"/>
    <w:rsid w:val="1D552201"/>
    <w:rsid w:val="1D70192C"/>
    <w:rsid w:val="1D810BD4"/>
    <w:rsid w:val="1DC37D43"/>
    <w:rsid w:val="1DD3011E"/>
    <w:rsid w:val="1DD62C9D"/>
    <w:rsid w:val="1DD83652"/>
    <w:rsid w:val="1DE61E67"/>
    <w:rsid w:val="1DFC3255"/>
    <w:rsid w:val="1E0068A1"/>
    <w:rsid w:val="1E546BED"/>
    <w:rsid w:val="1E5B441F"/>
    <w:rsid w:val="1ECB3353"/>
    <w:rsid w:val="1ECC4A61"/>
    <w:rsid w:val="1F137316"/>
    <w:rsid w:val="1F345BF4"/>
    <w:rsid w:val="1F4126F3"/>
    <w:rsid w:val="1F572E39"/>
    <w:rsid w:val="1F6A28DC"/>
    <w:rsid w:val="1FC4505B"/>
    <w:rsid w:val="1FC662EB"/>
    <w:rsid w:val="1FD51DBA"/>
    <w:rsid w:val="200F7270"/>
    <w:rsid w:val="2037160E"/>
    <w:rsid w:val="204004F3"/>
    <w:rsid w:val="20837830"/>
    <w:rsid w:val="20AF45AF"/>
    <w:rsid w:val="20C53EC7"/>
    <w:rsid w:val="20E74280"/>
    <w:rsid w:val="20EC5803"/>
    <w:rsid w:val="20F6042F"/>
    <w:rsid w:val="211969F4"/>
    <w:rsid w:val="215C0585"/>
    <w:rsid w:val="21837BC7"/>
    <w:rsid w:val="21BF0821"/>
    <w:rsid w:val="220529E0"/>
    <w:rsid w:val="222039B6"/>
    <w:rsid w:val="222E6AEB"/>
    <w:rsid w:val="223C60D3"/>
    <w:rsid w:val="224439AE"/>
    <w:rsid w:val="224C0EE8"/>
    <w:rsid w:val="224D1972"/>
    <w:rsid w:val="22760F9A"/>
    <w:rsid w:val="22F1222E"/>
    <w:rsid w:val="22FA160E"/>
    <w:rsid w:val="22FB782F"/>
    <w:rsid w:val="22FF7814"/>
    <w:rsid w:val="23097066"/>
    <w:rsid w:val="231057D9"/>
    <w:rsid w:val="232E1A9A"/>
    <w:rsid w:val="23404830"/>
    <w:rsid w:val="234A65AC"/>
    <w:rsid w:val="239E4080"/>
    <w:rsid w:val="23A11314"/>
    <w:rsid w:val="23BA3996"/>
    <w:rsid w:val="23C61457"/>
    <w:rsid w:val="23C82FDB"/>
    <w:rsid w:val="23D305B4"/>
    <w:rsid w:val="23D700A4"/>
    <w:rsid w:val="23E80C03"/>
    <w:rsid w:val="23F32A04"/>
    <w:rsid w:val="23F91DCF"/>
    <w:rsid w:val="240864B0"/>
    <w:rsid w:val="2436731B"/>
    <w:rsid w:val="249B5576"/>
    <w:rsid w:val="249F101D"/>
    <w:rsid w:val="24FF1A43"/>
    <w:rsid w:val="24FF2AA0"/>
    <w:rsid w:val="250E44D1"/>
    <w:rsid w:val="25201F1F"/>
    <w:rsid w:val="256736AA"/>
    <w:rsid w:val="257346A2"/>
    <w:rsid w:val="257537F7"/>
    <w:rsid w:val="25811A40"/>
    <w:rsid w:val="25827827"/>
    <w:rsid w:val="25A45A8B"/>
    <w:rsid w:val="25A62E4D"/>
    <w:rsid w:val="25E06CBE"/>
    <w:rsid w:val="2624159B"/>
    <w:rsid w:val="262A552B"/>
    <w:rsid w:val="26351051"/>
    <w:rsid w:val="26810412"/>
    <w:rsid w:val="268838D8"/>
    <w:rsid w:val="26D26B81"/>
    <w:rsid w:val="26ED7BDF"/>
    <w:rsid w:val="271B474C"/>
    <w:rsid w:val="27231852"/>
    <w:rsid w:val="2769195B"/>
    <w:rsid w:val="27727E0A"/>
    <w:rsid w:val="278C1F4F"/>
    <w:rsid w:val="27C44DE4"/>
    <w:rsid w:val="27C62A23"/>
    <w:rsid w:val="27DB7C16"/>
    <w:rsid w:val="28171131"/>
    <w:rsid w:val="281B2802"/>
    <w:rsid w:val="28383EE9"/>
    <w:rsid w:val="283C2041"/>
    <w:rsid w:val="28404C9E"/>
    <w:rsid w:val="289717E8"/>
    <w:rsid w:val="289E2F91"/>
    <w:rsid w:val="28A17C93"/>
    <w:rsid w:val="28A8200F"/>
    <w:rsid w:val="28A96880"/>
    <w:rsid w:val="28AA657E"/>
    <w:rsid w:val="28AF6A4A"/>
    <w:rsid w:val="28EE791C"/>
    <w:rsid w:val="28F34932"/>
    <w:rsid w:val="290B259E"/>
    <w:rsid w:val="29622D86"/>
    <w:rsid w:val="296D5007"/>
    <w:rsid w:val="299E754F"/>
    <w:rsid w:val="29A70519"/>
    <w:rsid w:val="29AA1DB7"/>
    <w:rsid w:val="29AF73CD"/>
    <w:rsid w:val="29C9059D"/>
    <w:rsid w:val="29D05CC2"/>
    <w:rsid w:val="29F72FB0"/>
    <w:rsid w:val="2A063491"/>
    <w:rsid w:val="2A1D07DB"/>
    <w:rsid w:val="2AA52DBC"/>
    <w:rsid w:val="2AAE2878"/>
    <w:rsid w:val="2AC34A37"/>
    <w:rsid w:val="2B050994"/>
    <w:rsid w:val="2B053834"/>
    <w:rsid w:val="2B0654C4"/>
    <w:rsid w:val="2B083239"/>
    <w:rsid w:val="2B30421D"/>
    <w:rsid w:val="2B563FA5"/>
    <w:rsid w:val="2B76618B"/>
    <w:rsid w:val="2B7B1C5D"/>
    <w:rsid w:val="2B8E5CD9"/>
    <w:rsid w:val="2B8F0BD8"/>
    <w:rsid w:val="2B952B01"/>
    <w:rsid w:val="2B9726D1"/>
    <w:rsid w:val="2B9D10BC"/>
    <w:rsid w:val="2BA3136F"/>
    <w:rsid w:val="2BAA0794"/>
    <w:rsid w:val="2BAE17CE"/>
    <w:rsid w:val="2BB3089F"/>
    <w:rsid w:val="2BD001FB"/>
    <w:rsid w:val="2BE805FF"/>
    <w:rsid w:val="2C464019"/>
    <w:rsid w:val="2C7843EE"/>
    <w:rsid w:val="2CAD0AB3"/>
    <w:rsid w:val="2CB903E0"/>
    <w:rsid w:val="2CC132D6"/>
    <w:rsid w:val="2CEE422C"/>
    <w:rsid w:val="2D510B0C"/>
    <w:rsid w:val="2D5552B6"/>
    <w:rsid w:val="2D6F57F1"/>
    <w:rsid w:val="2D834DF9"/>
    <w:rsid w:val="2D8F379E"/>
    <w:rsid w:val="2DB43853"/>
    <w:rsid w:val="2DBC56AA"/>
    <w:rsid w:val="2DE01F17"/>
    <w:rsid w:val="2DE1730D"/>
    <w:rsid w:val="2E026666"/>
    <w:rsid w:val="2E19395A"/>
    <w:rsid w:val="2E3A5291"/>
    <w:rsid w:val="2E8C3081"/>
    <w:rsid w:val="2ECE2A5D"/>
    <w:rsid w:val="2EE0388D"/>
    <w:rsid w:val="2EF73CF0"/>
    <w:rsid w:val="2F0A5D02"/>
    <w:rsid w:val="2F1A353B"/>
    <w:rsid w:val="2F473A87"/>
    <w:rsid w:val="2F4E12CF"/>
    <w:rsid w:val="2F4E3303"/>
    <w:rsid w:val="2F567DE0"/>
    <w:rsid w:val="2F7E3ACA"/>
    <w:rsid w:val="2F846934"/>
    <w:rsid w:val="2F8512FC"/>
    <w:rsid w:val="2F8C4439"/>
    <w:rsid w:val="2FE63F0E"/>
    <w:rsid w:val="2FF15575"/>
    <w:rsid w:val="2FFE4C0B"/>
    <w:rsid w:val="303E5790"/>
    <w:rsid w:val="30403F3E"/>
    <w:rsid w:val="306164E3"/>
    <w:rsid w:val="306565CE"/>
    <w:rsid w:val="309C7451"/>
    <w:rsid w:val="30B07C22"/>
    <w:rsid w:val="30BA5B98"/>
    <w:rsid w:val="30EA6E16"/>
    <w:rsid w:val="30F36B81"/>
    <w:rsid w:val="314803F4"/>
    <w:rsid w:val="31605B7D"/>
    <w:rsid w:val="3166233E"/>
    <w:rsid w:val="317A07B3"/>
    <w:rsid w:val="317C71A2"/>
    <w:rsid w:val="31905D36"/>
    <w:rsid w:val="31A32E5F"/>
    <w:rsid w:val="31D41966"/>
    <w:rsid w:val="31E22A36"/>
    <w:rsid w:val="31F203BA"/>
    <w:rsid w:val="31FE5785"/>
    <w:rsid w:val="32022944"/>
    <w:rsid w:val="321D77CC"/>
    <w:rsid w:val="323E1654"/>
    <w:rsid w:val="32655D4F"/>
    <w:rsid w:val="326A47D9"/>
    <w:rsid w:val="32904240"/>
    <w:rsid w:val="32C97752"/>
    <w:rsid w:val="32DF3E7B"/>
    <w:rsid w:val="32FA790B"/>
    <w:rsid w:val="33254A0D"/>
    <w:rsid w:val="332E3A59"/>
    <w:rsid w:val="334B5CAB"/>
    <w:rsid w:val="33601288"/>
    <w:rsid w:val="33633703"/>
    <w:rsid w:val="336A75BD"/>
    <w:rsid w:val="336D2778"/>
    <w:rsid w:val="337246D2"/>
    <w:rsid w:val="3390201E"/>
    <w:rsid w:val="339B7340"/>
    <w:rsid w:val="33A1247D"/>
    <w:rsid w:val="33A62D66"/>
    <w:rsid w:val="33B0446E"/>
    <w:rsid w:val="33B43F5E"/>
    <w:rsid w:val="33DD1718"/>
    <w:rsid w:val="33F56325"/>
    <w:rsid w:val="340A48AC"/>
    <w:rsid w:val="342B444F"/>
    <w:rsid w:val="34453AED"/>
    <w:rsid w:val="344572AC"/>
    <w:rsid w:val="34575663"/>
    <w:rsid w:val="349E076A"/>
    <w:rsid w:val="34CC52D7"/>
    <w:rsid w:val="34E404B6"/>
    <w:rsid w:val="34EC5646"/>
    <w:rsid w:val="35204227"/>
    <w:rsid w:val="35590355"/>
    <w:rsid w:val="35713815"/>
    <w:rsid w:val="357B39A0"/>
    <w:rsid w:val="35A96B39"/>
    <w:rsid w:val="35AC3993"/>
    <w:rsid w:val="35BB1930"/>
    <w:rsid w:val="35D95EFE"/>
    <w:rsid w:val="35EB2319"/>
    <w:rsid w:val="3636297F"/>
    <w:rsid w:val="36633A19"/>
    <w:rsid w:val="367918C2"/>
    <w:rsid w:val="368F65D6"/>
    <w:rsid w:val="36B725F6"/>
    <w:rsid w:val="36B75F23"/>
    <w:rsid w:val="36CD1408"/>
    <w:rsid w:val="370945C1"/>
    <w:rsid w:val="371B60A2"/>
    <w:rsid w:val="37D42E21"/>
    <w:rsid w:val="37DD15AA"/>
    <w:rsid w:val="37F52D97"/>
    <w:rsid w:val="38095B6F"/>
    <w:rsid w:val="381B7996"/>
    <w:rsid w:val="38303DCF"/>
    <w:rsid w:val="38416813"/>
    <w:rsid w:val="384B51D6"/>
    <w:rsid w:val="38882BBC"/>
    <w:rsid w:val="38995E18"/>
    <w:rsid w:val="38BC3C70"/>
    <w:rsid w:val="38C03BB6"/>
    <w:rsid w:val="39167469"/>
    <w:rsid w:val="392576AC"/>
    <w:rsid w:val="393F42CA"/>
    <w:rsid w:val="3943249C"/>
    <w:rsid w:val="394A10E7"/>
    <w:rsid w:val="39B862A3"/>
    <w:rsid w:val="39FD2415"/>
    <w:rsid w:val="3A52627F"/>
    <w:rsid w:val="3A612966"/>
    <w:rsid w:val="3A680993"/>
    <w:rsid w:val="3A7C32FC"/>
    <w:rsid w:val="3AA87C20"/>
    <w:rsid w:val="3ABB02C8"/>
    <w:rsid w:val="3ADD642A"/>
    <w:rsid w:val="3B3360B0"/>
    <w:rsid w:val="3B3E520B"/>
    <w:rsid w:val="3B4200A1"/>
    <w:rsid w:val="3B4E2EEA"/>
    <w:rsid w:val="3B517D8D"/>
    <w:rsid w:val="3B6224F2"/>
    <w:rsid w:val="3B674FB4"/>
    <w:rsid w:val="3B815EBA"/>
    <w:rsid w:val="3BFA097C"/>
    <w:rsid w:val="3C1277A8"/>
    <w:rsid w:val="3C137D22"/>
    <w:rsid w:val="3C291261"/>
    <w:rsid w:val="3C676FF1"/>
    <w:rsid w:val="3C8875DA"/>
    <w:rsid w:val="3C8A61A4"/>
    <w:rsid w:val="3C8D359E"/>
    <w:rsid w:val="3C973D25"/>
    <w:rsid w:val="3CC55AEB"/>
    <w:rsid w:val="3CE8111C"/>
    <w:rsid w:val="3D007A0A"/>
    <w:rsid w:val="3D152F75"/>
    <w:rsid w:val="3D3B307D"/>
    <w:rsid w:val="3D442742"/>
    <w:rsid w:val="3D7B6410"/>
    <w:rsid w:val="3D9F17DB"/>
    <w:rsid w:val="3DBE7B1A"/>
    <w:rsid w:val="3DCF3B9E"/>
    <w:rsid w:val="3DCF5F13"/>
    <w:rsid w:val="3DF37D79"/>
    <w:rsid w:val="3E3929E7"/>
    <w:rsid w:val="3E432AAE"/>
    <w:rsid w:val="3E5F07A9"/>
    <w:rsid w:val="3E723FC0"/>
    <w:rsid w:val="3EB218F1"/>
    <w:rsid w:val="3EBA2F18"/>
    <w:rsid w:val="3ED410C7"/>
    <w:rsid w:val="3EEA431D"/>
    <w:rsid w:val="3EF26282"/>
    <w:rsid w:val="3F057D64"/>
    <w:rsid w:val="3F177A97"/>
    <w:rsid w:val="3FAC4683"/>
    <w:rsid w:val="3FCC2C37"/>
    <w:rsid w:val="4002670D"/>
    <w:rsid w:val="4009204A"/>
    <w:rsid w:val="40093884"/>
    <w:rsid w:val="400C0C7E"/>
    <w:rsid w:val="40107C86"/>
    <w:rsid w:val="40415C30"/>
    <w:rsid w:val="405C39B3"/>
    <w:rsid w:val="406970E7"/>
    <w:rsid w:val="406E4777"/>
    <w:rsid w:val="407B4DD5"/>
    <w:rsid w:val="409470BD"/>
    <w:rsid w:val="409E16FA"/>
    <w:rsid w:val="40A55861"/>
    <w:rsid w:val="40A62E81"/>
    <w:rsid w:val="40B3680F"/>
    <w:rsid w:val="40C8729B"/>
    <w:rsid w:val="41036525"/>
    <w:rsid w:val="411B561D"/>
    <w:rsid w:val="41280CB6"/>
    <w:rsid w:val="41540B2E"/>
    <w:rsid w:val="416B26A3"/>
    <w:rsid w:val="41A32140"/>
    <w:rsid w:val="41B66B82"/>
    <w:rsid w:val="41CA5CC4"/>
    <w:rsid w:val="41CE08E1"/>
    <w:rsid w:val="42084BCD"/>
    <w:rsid w:val="420E7F0F"/>
    <w:rsid w:val="42400329"/>
    <w:rsid w:val="426D634C"/>
    <w:rsid w:val="43087E22"/>
    <w:rsid w:val="43193F82"/>
    <w:rsid w:val="431A6474"/>
    <w:rsid w:val="432C3635"/>
    <w:rsid w:val="43943464"/>
    <w:rsid w:val="43977C2F"/>
    <w:rsid w:val="43A50841"/>
    <w:rsid w:val="43D56927"/>
    <w:rsid w:val="43E10C51"/>
    <w:rsid w:val="4401674F"/>
    <w:rsid w:val="440D28EC"/>
    <w:rsid w:val="441623C7"/>
    <w:rsid w:val="4427252A"/>
    <w:rsid w:val="44416637"/>
    <w:rsid w:val="446E0159"/>
    <w:rsid w:val="44783746"/>
    <w:rsid w:val="44900E77"/>
    <w:rsid w:val="44945EF2"/>
    <w:rsid w:val="44CE0BF8"/>
    <w:rsid w:val="44D17E3C"/>
    <w:rsid w:val="450B3BFA"/>
    <w:rsid w:val="45272CD2"/>
    <w:rsid w:val="45385D53"/>
    <w:rsid w:val="4575466F"/>
    <w:rsid w:val="45C83899"/>
    <w:rsid w:val="45F3302F"/>
    <w:rsid w:val="45F35B6A"/>
    <w:rsid w:val="45FE1CB9"/>
    <w:rsid w:val="46080139"/>
    <w:rsid w:val="46290F22"/>
    <w:rsid w:val="46364CA7"/>
    <w:rsid w:val="46685474"/>
    <w:rsid w:val="46AF084F"/>
    <w:rsid w:val="46DC584E"/>
    <w:rsid w:val="46E44703"/>
    <w:rsid w:val="46EC2E54"/>
    <w:rsid w:val="470668E9"/>
    <w:rsid w:val="4723491A"/>
    <w:rsid w:val="47305B9A"/>
    <w:rsid w:val="4732546E"/>
    <w:rsid w:val="4760647F"/>
    <w:rsid w:val="478E1441"/>
    <w:rsid w:val="47961EA1"/>
    <w:rsid w:val="4797618A"/>
    <w:rsid w:val="47B745D4"/>
    <w:rsid w:val="47BA5EAF"/>
    <w:rsid w:val="47D32779"/>
    <w:rsid w:val="47D45781"/>
    <w:rsid w:val="48091721"/>
    <w:rsid w:val="48236221"/>
    <w:rsid w:val="485D651B"/>
    <w:rsid w:val="487227A7"/>
    <w:rsid w:val="48AB2AD7"/>
    <w:rsid w:val="48DC480D"/>
    <w:rsid w:val="48FB5D34"/>
    <w:rsid w:val="490168B9"/>
    <w:rsid w:val="49565A91"/>
    <w:rsid w:val="496B398E"/>
    <w:rsid w:val="498011B8"/>
    <w:rsid w:val="49845D29"/>
    <w:rsid w:val="499E3603"/>
    <w:rsid w:val="499E4665"/>
    <w:rsid w:val="49B93C25"/>
    <w:rsid w:val="49C8030C"/>
    <w:rsid w:val="49E21BFF"/>
    <w:rsid w:val="49F87575"/>
    <w:rsid w:val="4A037596"/>
    <w:rsid w:val="4A253068"/>
    <w:rsid w:val="4A2E2E00"/>
    <w:rsid w:val="4A4458CC"/>
    <w:rsid w:val="4A4A138C"/>
    <w:rsid w:val="4A4F6337"/>
    <w:rsid w:val="4A533546"/>
    <w:rsid w:val="4A602F1E"/>
    <w:rsid w:val="4A60723A"/>
    <w:rsid w:val="4A7377EB"/>
    <w:rsid w:val="4AB2268C"/>
    <w:rsid w:val="4AB83D2C"/>
    <w:rsid w:val="4AD112BC"/>
    <w:rsid w:val="4AD90EB1"/>
    <w:rsid w:val="4AE07000"/>
    <w:rsid w:val="4B0D6B9A"/>
    <w:rsid w:val="4B112940"/>
    <w:rsid w:val="4B240337"/>
    <w:rsid w:val="4B29302C"/>
    <w:rsid w:val="4B337A85"/>
    <w:rsid w:val="4B58121B"/>
    <w:rsid w:val="4B5D4416"/>
    <w:rsid w:val="4B7324F9"/>
    <w:rsid w:val="4B751DCD"/>
    <w:rsid w:val="4B784D60"/>
    <w:rsid w:val="4B8B7905"/>
    <w:rsid w:val="4B905EAF"/>
    <w:rsid w:val="4BA34B8C"/>
    <w:rsid w:val="4BDC62B6"/>
    <w:rsid w:val="4BE67950"/>
    <w:rsid w:val="4BFB7CBD"/>
    <w:rsid w:val="4C0307FC"/>
    <w:rsid w:val="4C07703B"/>
    <w:rsid w:val="4C150E22"/>
    <w:rsid w:val="4C180A8B"/>
    <w:rsid w:val="4C204387"/>
    <w:rsid w:val="4C422DA5"/>
    <w:rsid w:val="4C964CA9"/>
    <w:rsid w:val="4C9D3123"/>
    <w:rsid w:val="4CB83266"/>
    <w:rsid w:val="4CCC0113"/>
    <w:rsid w:val="4CCF7D94"/>
    <w:rsid w:val="4CF10C69"/>
    <w:rsid w:val="4D013084"/>
    <w:rsid w:val="4D3E3A94"/>
    <w:rsid w:val="4D64784A"/>
    <w:rsid w:val="4D714816"/>
    <w:rsid w:val="4D7943E5"/>
    <w:rsid w:val="4D897DB2"/>
    <w:rsid w:val="4DEB108B"/>
    <w:rsid w:val="4E1E499E"/>
    <w:rsid w:val="4E4F3CFF"/>
    <w:rsid w:val="4E5F3DB4"/>
    <w:rsid w:val="4E762216"/>
    <w:rsid w:val="4E8C5DAC"/>
    <w:rsid w:val="4E9133C2"/>
    <w:rsid w:val="4E9407BC"/>
    <w:rsid w:val="4EA05D29"/>
    <w:rsid w:val="4EE24F8D"/>
    <w:rsid w:val="4F244236"/>
    <w:rsid w:val="4F3A75B6"/>
    <w:rsid w:val="4F524DAE"/>
    <w:rsid w:val="4F5F0DCA"/>
    <w:rsid w:val="4F701229"/>
    <w:rsid w:val="4F74239C"/>
    <w:rsid w:val="4F827FA7"/>
    <w:rsid w:val="4FA43CF0"/>
    <w:rsid w:val="4FC141FB"/>
    <w:rsid w:val="4FD5108C"/>
    <w:rsid w:val="500508E3"/>
    <w:rsid w:val="50073904"/>
    <w:rsid w:val="50137E07"/>
    <w:rsid w:val="50241A99"/>
    <w:rsid w:val="50356ACF"/>
    <w:rsid w:val="5040259D"/>
    <w:rsid w:val="505620F6"/>
    <w:rsid w:val="507237D0"/>
    <w:rsid w:val="50BB202D"/>
    <w:rsid w:val="50C47282"/>
    <w:rsid w:val="50CC2F85"/>
    <w:rsid w:val="50E33C7D"/>
    <w:rsid w:val="50EE59B9"/>
    <w:rsid w:val="5100482F"/>
    <w:rsid w:val="510C2FAA"/>
    <w:rsid w:val="510F6820"/>
    <w:rsid w:val="5116195C"/>
    <w:rsid w:val="51237AAF"/>
    <w:rsid w:val="512978E2"/>
    <w:rsid w:val="515425E9"/>
    <w:rsid w:val="519936B7"/>
    <w:rsid w:val="51A56628"/>
    <w:rsid w:val="51D54D3B"/>
    <w:rsid w:val="51DF3856"/>
    <w:rsid w:val="51E63259"/>
    <w:rsid w:val="5205479D"/>
    <w:rsid w:val="521D6D1B"/>
    <w:rsid w:val="521F1F2B"/>
    <w:rsid w:val="523A6548"/>
    <w:rsid w:val="524E5126"/>
    <w:rsid w:val="52706A91"/>
    <w:rsid w:val="528C20C6"/>
    <w:rsid w:val="52911BE2"/>
    <w:rsid w:val="529539E9"/>
    <w:rsid w:val="52AA4A52"/>
    <w:rsid w:val="52C13B4A"/>
    <w:rsid w:val="52D448ED"/>
    <w:rsid w:val="52DA0153"/>
    <w:rsid w:val="52F8213F"/>
    <w:rsid w:val="53043CC0"/>
    <w:rsid w:val="53155374"/>
    <w:rsid w:val="531C1D5C"/>
    <w:rsid w:val="532A5B93"/>
    <w:rsid w:val="534327B1"/>
    <w:rsid w:val="53464DA1"/>
    <w:rsid w:val="5349426B"/>
    <w:rsid w:val="535E4FF9"/>
    <w:rsid w:val="53606E33"/>
    <w:rsid w:val="53687639"/>
    <w:rsid w:val="53920E23"/>
    <w:rsid w:val="53C02053"/>
    <w:rsid w:val="53ED6794"/>
    <w:rsid w:val="53F16143"/>
    <w:rsid w:val="53F3203D"/>
    <w:rsid w:val="540B30C8"/>
    <w:rsid w:val="542B5FEB"/>
    <w:rsid w:val="54492049"/>
    <w:rsid w:val="54534699"/>
    <w:rsid w:val="546C2DC0"/>
    <w:rsid w:val="548968E9"/>
    <w:rsid w:val="54930906"/>
    <w:rsid w:val="54B971CF"/>
    <w:rsid w:val="54C17E31"/>
    <w:rsid w:val="54D74941"/>
    <w:rsid w:val="55114594"/>
    <w:rsid w:val="551750CB"/>
    <w:rsid w:val="551D6F6E"/>
    <w:rsid w:val="55256612"/>
    <w:rsid w:val="552B02EF"/>
    <w:rsid w:val="55340F0F"/>
    <w:rsid w:val="5536099C"/>
    <w:rsid w:val="5573542B"/>
    <w:rsid w:val="557A4846"/>
    <w:rsid w:val="558772CD"/>
    <w:rsid w:val="55A40BD8"/>
    <w:rsid w:val="55A84DCF"/>
    <w:rsid w:val="55B95CD9"/>
    <w:rsid w:val="55C6781D"/>
    <w:rsid w:val="55C800B7"/>
    <w:rsid w:val="56050C4F"/>
    <w:rsid w:val="560938C0"/>
    <w:rsid w:val="56222B52"/>
    <w:rsid w:val="564C76AA"/>
    <w:rsid w:val="567A1514"/>
    <w:rsid w:val="568455BA"/>
    <w:rsid w:val="569D07FE"/>
    <w:rsid w:val="56AE7493"/>
    <w:rsid w:val="56B77D6E"/>
    <w:rsid w:val="56C9121F"/>
    <w:rsid w:val="56D65DF5"/>
    <w:rsid w:val="570A1F63"/>
    <w:rsid w:val="57273087"/>
    <w:rsid w:val="572F79C6"/>
    <w:rsid w:val="57316EE1"/>
    <w:rsid w:val="573A6C10"/>
    <w:rsid w:val="574216FD"/>
    <w:rsid w:val="57484E0B"/>
    <w:rsid w:val="57577602"/>
    <w:rsid w:val="575A4441"/>
    <w:rsid w:val="57642809"/>
    <w:rsid w:val="57684EDC"/>
    <w:rsid w:val="576F1DC6"/>
    <w:rsid w:val="578E4942"/>
    <w:rsid w:val="57982391"/>
    <w:rsid w:val="57D00061"/>
    <w:rsid w:val="57D36F4E"/>
    <w:rsid w:val="57D4431F"/>
    <w:rsid w:val="57F54D51"/>
    <w:rsid w:val="581D7602"/>
    <w:rsid w:val="583A44F1"/>
    <w:rsid w:val="585A65D3"/>
    <w:rsid w:val="58871392"/>
    <w:rsid w:val="58A81A34"/>
    <w:rsid w:val="58C6296A"/>
    <w:rsid w:val="58C86C4E"/>
    <w:rsid w:val="58D05F10"/>
    <w:rsid w:val="59387870"/>
    <w:rsid w:val="594D1593"/>
    <w:rsid w:val="594F3628"/>
    <w:rsid w:val="599967BD"/>
    <w:rsid w:val="59BE6C04"/>
    <w:rsid w:val="59CE6F2B"/>
    <w:rsid w:val="5A0E58C7"/>
    <w:rsid w:val="5A184FB2"/>
    <w:rsid w:val="5A24333C"/>
    <w:rsid w:val="5A4B33EB"/>
    <w:rsid w:val="5A4C4641"/>
    <w:rsid w:val="5A587D48"/>
    <w:rsid w:val="5A5F6122"/>
    <w:rsid w:val="5A6C5739"/>
    <w:rsid w:val="5A87596A"/>
    <w:rsid w:val="5A9303CE"/>
    <w:rsid w:val="5AD81163"/>
    <w:rsid w:val="5AE03AAB"/>
    <w:rsid w:val="5AEE76AF"/>
    <w:rsid w:val="5AFA5E4B"/>
    <w:rsid w:val="5B0C7231"/>
    <w:rsid w:val="5B3255E5"/>
    <w:rsid w:val="5B53529C"/>
    <w:rsid w:val="5B5C4D58"/>
    <w:rsid w:val="5B672793"/>
    <w:rsid w:val="5C234D0B"/>
    <w:rsid w:val="5C3119B7"/>
    <w:rsid w:val="5C312EA5"/>
    <w:rsid w:val="5C3C3BB3"/>
    <w:rsid w:val="5C891B7C"/>
    <w:rsid w:val="5CCC1ADC"/>
    <w:rsid w:val="5CE6025C"/>
    <w:rsid w:val="5D1551BE"/>
    <w:rsid w:val="5D521F6E"/>
    <w:rsid w:val="5D8972C7"/>
    <w:rsid w:val="5DB7095E"/>
    <w:rsid w:val="5DF70D68"/>
    <w:rsid w:val="5E1A0BFF"/>
    <w:rsid w:val="5E27374A"/>
    <w:rsid w:val="5E3A2A16"/>
    <w:rsid w:val="5E437B09"/>
    <w:rsid w:val="5E510478"/>
    <w:rsid w:val="5E6301AB"/>
    <w:rsid w:val="5EAA3456"/>
    <w:rsid w:val="5EAB5E7A"/>
    <w:rsid w:val="5EBA080D"/>
    <w:rsid w:val="5ECA62CC"/>
    <w:rsid w:val="5F105C3D"/>
    <w:rsid w:val="5F4C0C3F"/>
    <w:rsid w:val="5F542CA1"/>
    <w:rsid w:val="5F57512D"/>
    <w:rsid w:val="5F8B1768"/>
    <w:rsid w:val="5F97635E"/>
    <w:rsid w:val="5F9D5F7E"/>
    <w:rsid w:val="5FE21B6A"/>
    <w:rsid w:val="60215990"/>
    <w:rsid w:val="606C3E97"/>
    <w:rsid w:val="60904C36"/>
    <w:rsid w:val="60A54AAB"/>
    <w:rsid w:val="60BE4FE7"/>
    <w:rsid w:val="60C2229C"/>
    <w:rsid w:val="60D777F7"/>
    <w:rsid w:val="60E0211A"/>
    <w:rsid w:val="60E30382"/>
    <w:rsid w:val="611A1845"/>
    <w:rsid w:val="613320B7"/>
    <w:rsid w:val="613E3BC3"/>
    <w:rsid w:val="61697BC3"/>
    <w:rsid w:val="619B0311"/>
    <w:rsid w:val="61BF4E97"/>
    <w:rsid w:val="61E061BE"/>
    <w:rsid w:val="61F21617"/>
    <w:rsid w:val="624327CD"/>
    <w:rsid w:val="6274486C"/>
    <w:rsid w:val="62827435"/>
    <w:rsid w:val="62AD73E9"/>
    <w:rsid w:val="62C51434"/>
    <w:rsid w:val="62DB56A1"/>
    <w:rsid w:val="630A5C0D"/>
    <w:rsid w:val="634C3904"/>
    <w:rsid w:val="635760C5"/>
    <w:rsid w:val="635D78BF"/>
    <w:rsid w:val="63A177AC"/>
    <w:rsid w:val="63B45439"/>
    <w:rsid w:val="63F0603D"/>
    <w:rsid w:val="63FE1B1D"/>
    <w:rsid w:val="6401192F"/>
    <w:rsid w:val="64095351"/>
    <w:rsid w:val="64776FF1"/>
    <w:rsid w:val="64AF46D2"/>
    <w:rsid w:val="64CE1030"/>
    <w:rsid w:val="64E738E4"/>
    <w:rsid w:val="64F102BF"/>
    <w:rsid w:val="65187A69"/>
    <w:rsid w:val="65362175"/>
    <w:rsid w:val="655B398A"/>
    <w:rsid w:val="656D6FEF"/>
    <w:rsid w:val="65817895"/>
    <w:rsid w:val="65B6584A"/>
    <w:rsid w:val="667E69D9"/>
    <w:rsid w:val="66925AD1"/>
    <w:rsid w:val="66B71094"/>
    <w:rsid w:val="670047E9"/>
    <w:rsid w:val="670A0B8F"/>
    <w:rsid w:val="672B60FE"/>
    <w:rsid w:val="676E209B"/>
    <w:rsid w:val="677A62E8"/>
    <w:rsid w:val="678E2418"/>
    <w:rsid w:val="67D6379C"/>
    <w:rsid w:val="67E20393"/>
    <w:rsid w:val="67F61C91"/>
    <w:rsid w:val="68635D83"/>
    <w:rsid w:val="68715612"/>
    <w:rsid w:val="688D5E0A"/>
    <w:rsid w:val="689E27D8"/>
    <w:rsid w:val="695B31AD"/>
    <w:rsid w:val="69691FF2"/>
    <w:rsid w:val="696A25C3"/>
    <w:rsid w:val="698E432E"/>
    <w:rsid w:val="69B23B9D"/>
    <w:rsid w:val="69B97B6B"/>
    <w:rsid w:val="69E75F81"/>
    <w:rsid w:val="69EA247C"/>
    <w:rsid w:val="69F72FE2"/>
    <w:rsid w:val="6A266C5C"/>
    <w:rsid w:val="6A326B96"/>
    <w:rsid w:val="6A542A3E"/>
    <w:rsid w:val="6A554E4C"/>
    <w:rsid w:val="6A5A4B58"/>
    <w:rsid w:val="6A5E607B"/>
    <w:rsid w:val="6A751D3E"/>
    <w:rsid w:val="6A8307CC"/>
    <w:rsid w:val="6A9A4F55"/>
    <w:rsid w:val="6AB724ED"/>
    <w:rsid w:val="6ABC4AC2"/>
    <w:rsid w:val="6AE17BF5"/>
    <w:rsid w:val="6AF84DB3"/>
    <w:rsid w:val="6B0A20DA"/>
    <w:rsid w:val="6B0E324B"/>
    <w:rsid w:val="6B2B3DFF"/>
    <w:rsid w:val="6B39757A"/>
    <w:rsid w:val="6B451364"/>
    <w:rsid w:val="6B6F418D"/>
    <w:rsid w:val="6B9207B1"/>
    <w:rsid w:val="6BAC4F3F"/>
    <w:rsid w:val="6BC73B27"/>
    <w:rsid w:val="6BD2397F"/>
    <w:rsid w:val="6BF23E46"/>
    <w:rsid w:val="6C202A90"/>
    <w:rsid w:val="6C24141F"/>
    <w:rsid w:val="6C296590"/>
    <w:rsid w:val="6C363E74"/>
    <w:rsid w:val="6C492150"/>
    <w:rsid w:val="6C8A50A5"/>
    <w:rsid w:val="6C937EAD"/>
    <w:rsid w:val="6CAB5A3C"/>
    <w:rsid w:val="6CB542C8"/>
    <w:rsid w:val="6CB71DEE"/>
    <w:rsid w:val="6CC06E57"/>
    <w:rsid w:val="6CF624D4"/>
    <w:rsid w:val="6D323B6A"/>
    <w:rsid w:val="6D3248FA"/>
    <w:rsid w:val="6D433682"/>
    <w:rsid w:val="6D525E29"/>
    <w:rsid w:val="6D627A7F"/>
    <w:rsid w:val="6D9B3AD4"/>
    <w:rsid w:val="6DD6421A"/>
    <w:rsid w:val="6E1D7510"/>
    <w:rsid w:val="6E2B31D8"/>
    <w:rsid w:val="6E5B69F3"/>
    <w:rsid w:val="6EA37891"/>
    <w:rsid w:val="6EB53936"/>
    <w:rsid w:val="6EBE7060"/>
    <w:rsid w:val="6ED22F0F"/>
    <w:rsid w:val="6ED651FE"/>
    <w:rsid w:val="6EED0E00"/>
    <w:rsid w:val="6F1D3543"/>
    <w:rsid w:val="6F604EC3"/>
    <w:rsid w:val="6F636351"/>
    <w:rsid w:val="6F654CF8"/>
    <w:rsid w:val="6F881820"/>
    <w:rsid w:val="6FC540D6"/>
    <w:rsid w:val="6FDE0A58"/>
    <w:rsid w:val="6FE22BD0"/>
    <w:rsid w:val="6FF11ABB"/>
    <w:rsid w:val="7003534A"/>
    <w:rsid w:val="70116C77"/>
    <w:rsid w:val="704936A5"/>
    <w:rsid w:val="70545BA6"/>
    <w:rsid w:val="706F497B"/>
    <w:rsid w:val="707D334E"/>
    <w:rsid w:val="709008AB"/>
    <w:rsid w:val="709B37D5"/>
    <w:rsid w:val="70B76860"/>
    <w:rsid w:val="70E20882"/>
    <w:rsid w:val="70F2537A"/>
    <w:rsid w:val="71677CFA"/>
    <w:rsid w:val="719C16ED"/>
    <w:rsid w:val="71D376CA"/>
    <w:rsid w:val="71F47640"/>
    <w:rsid w:val="72121874"/>
    <w:rsid w:val="72166207"/>
    <w:rsid w:val="72190E55"/>
    <w:rsid w:val="727F6A52"/>
    <w:rsid w:val="728363DF"/>
    <w:rsid w:val="728E5CF0"/>
    <w:rsid w:val="72A96012"/>
    <w:rsid w:val="72C10136"/>
    <w:rsid w:val="72D22DF7"/>
    <w:rsid w:val="72D443FF"/>
    <w:rsid w:val="72EE22E1"/>
    <w:rsid w:val="72F055FD"/>
    <w:rsid w:val="73203520"/>
    <w:rsid w:val="73522E8A"/>
    <w:rsid w:val="7358775B"/>
    <w:rsid w:val="7386669A"/>
    <w:rsid w:val="73AF2326"/>
    <w:rsid w:val="73C44DF0"/>
    <w:rsid w:val="73E56EFE"/>
    <w:rsid w:val="73E84F83"/>
    <w:rsid w:val="73EC2128"/>
    <w:rsid w:val="745F35DE"/>
    <w:rsid w:val="7464710A"/>
    <w:rsid w:val="746C1710"/>
    <w:rsid w:val="74715F31"/>
    <w:rsid w:val="74D62FD8"/>
    <w:rsid w:val="74D86DA5"/>
    <w:rsid w:val="75082737"/>
    <w:rsid w:val="75226272"/>
    <w:rsid w:val="753A180E"/>
    <w:rsid w:val="754206C3"/>
    <w:rsid w:val="755C3532"/>
    <w:rsid w:val="75876B22"/>
    <w:rsid w:val="75A85C45"/>
    <w:rsid w:val="75DA55AD"/>
    <w:rsid w:val="75DA6B4D"/>
    <w:rsid w:val="75E25763"/>
    <w:rsid w:val="75FB7ECD"/>
    <w:rsid w:val="76160027"/>
    <w:rsid w:val="762532FA"/>
    <w:rsid w:val="763B661C"/>
    <w:rsid w:val="765E777E"/>
    <w:rsid w:val="7675624B"/>
    <w:rsid w:val="76BD26F7"/>
    <w:rsid w:val="76BF021D"/>
    <w:rsid w:val="76C77A80"/>
    <w:rsid w:val="76D31816"/>
    <w:rsid w:val="76EB7264"/>
    <w:rsid w:val="76EC2FDC"/>
    <w:rsid w:val="771F0CA9"/>
    <w:rsid w:val="77291B3A"/>
    <w:rsid w:val="775D17E4"/>
    <w:rsid w:val="77752FD1"/>
    <w:rsid w:val="778D7592"/>
    <w:rsid w:val="778E5787"/>
    <w:rsid w:val="77B07B65"/>
    <w:rsid w:val="77B33899"/>
    <w:rsid w:val="77C71351"/>
    <w:rsid w:val="77DE2925"/>
    <w:rsid w:val="78627961"/>
    <w:rsid w:val="78703EF4"/>
    <w:rsid w:val="787B63C5"/>
    <w:rsid w:val="78B6564F"/>
    <w:rsid w:val="78D6200E"/>
    <w:rsid w:val="78F122DC"/>
    <w:rsid w:val="78F45A6B"/>
    <w:rsid w:val="7913466E"/>
    <w:rsid w:val="79254583"/>
    <w:rsid w:val="792B71C5"/>
    <w:rsid w:val="794E5306"/>
    <w:rsid w:val="79517126"/>
    <w:rsid w:val="795344B3"/>
    <w:rsid w:val="795B6E62"/>
    <w:rsid w:val="796A38C5"/>
    <w:rsid w:val="79775B0D"/>
    <w:rsid w:val="79905EA0"/>
    <w:rsid w:val="79B9002E"/>
    <w:rsid w:val="79C97604"/>
    <w:rsid w:val="79ED3932"/>
    <w:rsid w:val="7A081773"/>
    <w:rsid w:val="7A2C7945"/>
    <w:rsid w:val="7A3C6A22"/>
    <w:rsid w:val="7A40448E"/>
    <w:rsid w:val="7A5D73D7"/>
    <w:rsid w:val="7A67427C"/>
    <w:rsid w:val="7A6B54AC"/>
    <w:rsid w:val="7A6D4434"/>
    <w:rsid w:val="7A715CD2"/>
    <w:rsid w:val="7A8E67CA"/>
    <w:rsid w:val="7A9A32A6"/>
    <w:rsid w:val="7AC71B3B"/>
    <w:rsid w:val="7ADB34AD"/>
    <w:rsid w:val="7B4009F4"/>
    <w:rsid w:val="7B454A69"/>
    <w:rsid w:val="7B476A33"/>
    <w:rsid w:val="7B5756A6"/>
    <w:rsid w:val="7B5B659A"/>
    <w:rsid w:val="7B5D32E5"/>
    <w:rsid w:val="7BA71B80"/>
    <w:rsid w:val="7BC4619F"/>
    <w:rsid w:val="7BCC0CE6"/>
    <w:rsid w:val="7BE107E5"/>
    <w:rsid w:val="7C0E12FE"/>
    <w:rsid w:val="7C0E57A2"/>
    <w:rsid w:val="7C3915A8"/>
    <w:rsid w:val="7C416BFD"/>
    <w:rsid w:val="7C4F7FD3"/>
    <w:rsid w:val="7CBE0F77"/>
    <w:rsid w:val="7D084748"/>
    <w:rsid w:val="7D2708CA"/>
    <w:rsid w:val="7D53186E"/>
    <w:rsid w:val="7D537911"/>
    <w:rsid w:val="7D564507"/>
    <w:rsid w:val="7D8A2C07"/>
    <w:rsid w:val="7DFE1C06"/>
    <w:rsid w:val="7E04739F"/>
    <w:rsid w:val="7E2C1E6B"/>
    <w:rsid w:val="7E3F4EE1"/>
    <w:rsid w:val="7E4642BB"/>
    <w:rsid w:val="7E9A25FA"/>
    <w:rsid w:val="7EA546B4"/>
    <w:rsid w:val="7EA63720"/>
    <w:rsid w:val="7EAD767A"/>
    <w:rsid w:val="7EC04736"/>
    <w:rsid w:val="7F1C37E9"/>
    <w:rsid w:val="7F496724"/>
    <w:rsid w:val="7F6776A3"/>
    <w:rsid w:val="7F6D2D0B"/>
    <w:rsid w:val="7F6E6B34"/>
    <w:rsid w:val="7F9B2A64"/>
    <w:rsid w:val="7FD54A5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2730</Words>
  <Characters>2902</Characters>
  <Lines>58</Lines>
  <Paragraphs>16</Paragraphs>
  <TotalTime>0</TotalTime>
  <ScaleCrop>false</ScaleCrop>
  <LinksUpToDate>false</LinksUpToDate>
  <CharactersWithSpaces>2983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2026-04-29T15:46:30Z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42260A4831944C7D809DBC3FCE71BE3B_13</vt:lpwstr>
  </property>
  <property fmtid="{D5CDD505-2E9C-101B-9397-08002B2CF9AE}" pid="4" name="KSOTemplateDocerSaveRecord">
    <vt:lpwstr>eyJoZGlkIjoiNDI1NGQ4MDY4NjMxYWVlMzc3ODM2NDE0MmU1ODUxYzYiLCJ1c2VySWQiOiIyNTA2ODQyNTgifQ==</vt:lpwstr>
  </property>
</Properties>
</file>