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CF0191">
      <w:pPr>
        <w:pStyle w:val="7"/>
        <w:spacing w:before="0" w:beforeLines="0" w:line="240" w:lineRule="auto"/>
        <w:jc w:val="center"/>
        <w:rPr>
          <w:rFonts w:hint="eastAsia" w:ascii="Microsoft YaHei UI Light" w:hAnsi="Microsoft YaHei UI Light" w:eastAsia="Microsoft YaHei UI Light" w:cs="Microsoft YaHei UI Light"/>
          <w:color w:val="4472C4"/>
          <w:sz w:val="24"/>
          <w:lang w:val="en-US" w:eastAsia="zh-CN"/>
        </w:rPr>
      </w:pPr>
      <w:r>
        <w:rPr>
          <w:rFonts w:hint="eastAsia" w:ascii="Microsoft YaHei UI" w:hAnsi="Microsoft YaHei UI" w:eastAsia="Microsoft YaHei UI" w:cs="Microsoft YaHei UI"/>
          <w:color w:val="4472C4"/>
          <w:sz w:val="28"/>
          <w:szCs w:val="28"/>
          <w:lang w:val="en-US" w:eastAsia="zh-CN"/>
        </w:rPr>
        <w:t>G線-【穿越邊境】拉薩羊湖日喀則珠峰吉隆7日遊</w:t>
      </w:r>
    </w:p>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1"/>
        <w:gridCol w:w="7110"/>
        <w:gridCol w:w="1139"/>
        <w:gridCol w:w="1542"/>
      </w:tblGrid>
      <w:tr w14:paraId="092490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000" w:type="pct"/>
            <w:gridSpan w:val="4"/>
            <w:tcBorders>
              <w:top w:val="single" w:color="4874CB" w:sz="4" w:space="0"/>
              <w:left w:val="single" w:color="4874CB" w:sz="4" w:space="0"/>
              <w:bottom w:val="single" w:color="4874CB" w:sz="4" w:space="0"/>
              <w:right w:val="single" w:color="4874CB" w:sz="4" w:space="0"/>
            </w:tcBorders>
            <w:shd w:val="clear" w:color="auto" w:fill="FDEADA"/>
            <w:noWrap/>
            <w:vAlign w:val="center"/>
          </w:tcPr>
          <w:p w14:paraId="66C180B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bCs/>
                <w:i w:val="0"/>
                <w:iCs w:val="0"/>
                <w:color w:val="000000"/>
                <w:sz w:val="19"/>
                <w:szCs w:val="19"/>
                <w:u w:val="none"/>
              </w:rPr>
            </w:pPr>
            <w:r>
              <w:rPr>
                <w:rFonts w:hint="eastAsia" w:ascii="Microsoft YaHei UI Light" w:hAnsi="Microsoft YaHei UI Light" w:eastAsia="Microsoft YaHei UI Light" w:cs="Microsoft YaHei UI Light"/>
                <w:b/>
                <w:bCs/>
                <w:i w:val="0"/>
                <w:iCs w:val="0"/>
                <w:color w:val="000000"/>
                <w:kern w:val="0"/>
                <w:sz w:val="19"/>
                <w:szCs w:val="19"/>
                <w:u w:val="none"/>
                <w:lang w:val="en-US" w:eastAsia="zh-CN" w:bidi="ar"/>
              </w:rPr>
              <w:t>行程計畫</w:t>
            </w:r>
          </w:p>
        </w:tc>
      </w:tr>
      <w:tr w14:paraId="41427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17" w:type="pct"/>
            <w:tcBorders>
              <w:top w:val="single" w:color="4874CB" w:sz="4" w:space="0"/>
              <w:left w:val="single" w:color="4874CB" w:sz="4" w:space="0"/>
              <w:bottom w:val="single" w:color="4874CB" w:sz="4" w:space="0"/>
              <w:right w:val="single" w:color="4874CB" w:sz="4" w:space="0"/>
            </w:tcBorders>
            <w:noWrap/>
            <w:vAlign w:val="center"/>
          </w:tcPr>
          <w:p w14:paraId="633B8E8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bCs/>
                <w:i w:val="0"/>
                <w:iCs w:val="0"/>
                <w:color w:val="000000"/>
                <w:sz w:val="19"/>
                <w:szCs w:val="19"/>
                <w:u w:val="none"/>
              </w:rPr>
            </w:pPr>
            <w:r>
              <w:rPr>
                <w:rFonts w:hint="eastAsia" w:ascii="Microsoft YaHei UI Light" w:hAnsi="Microsoft YaHei UI Light" w:eastAsia="Microsoft YaHei UI Light" w:cs="Microsoft YaHei UI Light"/>
                <w:b/>
                <w:bCs/>
                <w:i w:val="0"/>
                <w:iCs w:val="0"/>
                <w:color w:val="000000"/>
                <w:kern w:val="0"/>
                <w:sz w:val="19"/>
                <w:szCs w:val="19"/>
                <w:u w:val="none"/>
                <w:lang w:val="en-US" w:eastAsia="zh-CN" w:bidi="ar"/>
              </w:rPr>
              <w:t>天數</w:t>
            </w:r>
          </w:p>
        </w:tc>
        <w:tc>
          <w:tcPr>
            <w:tcW w:w="3328" w:type="pct"/>
            <w:tcBorders>
              <w:top w:val="single" w:color="4874CB" w:sz="4" w:space="0"/>
              <w:left w:val="single" w:color="4874CB" w:sz="4" w:space="0"/>
              <w:bottom w:val="single" w:color="4874CB" w:sz="4" w:space="0"/>
              <w:right w:val="single" w:color="4874CB" w:sz="4" w:space="0"/>
            </w:tcBorders>
            <w:noWrap/>
            <w:vAlign w:val="center"/>
          </w:tcPr>
          <w:p w14:paraId="6B7A254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bCs/>
                <w:i w:val="0"/>
                <w:iCs w:val="0"/>
                <w:color w:val="000000"/>
                <w:sz w:val="19"/>
                <w:szCs w:val="19"/>
                <w:u w:val="none"/>
              </w:rPr>
            </w:pPr>
            <w:r>
              <w:rPr>
                <w:rFonts w:hint="eastAsia" w:ascii="Microsoft YaHei UI Light" w:hAnsi="Microsoft YaHei UI Light" w:eastAsia="Microsoft YaHei UI Light" w:cs="Microsoft YaHei UI Light"/>
                <w:b/>
                <w:bCs/>
                <w:i w:val="0"/>
                <w:iCs w:val="0"/>
                <w:color w:val="000000"/>
                <w:kern w:val="0"/>
                <w:sz w:val="19"/>
                <w:szCs w:val="19"/>
                <w:u w:val="none"/>
                <w:lang w:val="en-US" w:eastAsia="zh-CN" w:bidi="ar"/>
              </w:rPr>
              <w:t>行程</w:t>
            </w:r>
          </w:p>
        </w:tc>
        <w:tc>
          <w:tcPr>
            <w:tcW w:w="533" w:type="pct"/>
            <w:tcBorders>
              <w:top w:val="single" w:color="4874CB" w:sz="4" w:space="0"/>
              <w:left w:val="single" w:color="4874CB" w:sz="4" w:space="0"/>
              <w:bottom w:val="single" w:color="4874CB" w:sz="4" w:space="0"/>
              <w:right w:val="single" w:color="4874CB" w:sz="4" w:space="0"/>
            </w:tcBorders>
            <w:noWrap/>
            <w:vAlign w:val="center"/>
          </w:tcPr>
          <w:p w14:paraId="310522F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bCs/>
                <w:i w:val="0"/>
                <w:iCs w:val="0"/>
                <w:color w:val="000000"/>
                <w:sz w:val="19"/>
                <w:szCs w:val="19"/>
                <w:u w:val="none"/>
              </w:rPr>
            </w:pPr>
            <w:r>
              <w:rPr>
                <w:rFonts w:hint="eastAsia" w:ascii="Microsoft YaHei UI Light" w:hAnsi="Microsoft YaHei UI Light" w:eastAsia="Microsoft YaHei UI Light" w:cs="Microsoft YaHei UI Light"/>
                <w:b/>
                <w:bCs/>
                <w:i w:val="0"/>
                <w:iCs w:val="0"/>
                <w:color w:val="000000"/>
                <w:kern w:val="0"/>
                <w:sz w:val="19"/>
                <w:szCs w:val="19"/>
                <w:u w:val="none"/>
                <w:lang w:val="en-US" w:eastAsia="zh-CN" w:bidi="ar"/>
              </w:rPr>
              <w:t>目的地</w:t>
            </w:r>
          </w:p>
        </w:tc>
        <w:tc>
          <w:tcPr>
            <w:tcW w:w="721" w:type="pct"/>
            <w:tcBorders>
              <w:top w:val="single" w:color="4874CB" w:sz="4" w:space="0"/>
              <w:left w:val="single" w:color="4874CB" w:sz="4" w:space="0"/>
              <w:bottom w:val="single" w:color="4874CB" w:sz="4" w:space="0"/>
              <w:right w:val="single" w:color="4874CB" w:sz="4" w:space="0"/>
            </w:tcBorders>
            <w:noWrap/>
            <w:vAlign w:val="center"/>
          </w:tcPr>
          <w:p w14:paraId="3FB4B38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bCs/>
                <w:i w:val="0"/>
                <w:iCs w:val="0"/>
                <w:color w:val="000000"/>
                <w:sz w:val="19"/>
                <w:szCs w:val="19"/>
                <w:u w:val="none"/>
              </w:rPr>
            </w:pPr>
            <w:r>
              <w:rPr>
                <w:rFonts w:hint="eastAsia" w:ascii="Microsoft YaHei UI Light" w:hAnsi="Microsoft YaHei UI Light" w:eastAsia="Microsoft YaHei UI Light" w:cs="Microsoft YaHei UI Light"/>
                <w:b/>
                <w:bCs/>
                <w:i w:val="0"/>
                <w:iCs w:val="0"/>
                <w:color w:val="000000"/>
                <w:kern w:val="0"/>
                <w:sz w:val="19"/>
                <w:szCs w:val="19"/>
                <w:u w:val="none"/>
                <w:lang w:val="en-US" w:eastAsia="zh-CN" w:bidi="ar"/>
              </w:rPr>
              <w:t>餐</w:t>
            </w:r>
          </w:p>
        </w:tc>
      </w:tr>
      <w:tr w14:paraId="6C2629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17" w:type="pct"/>
            <w:tcBorders>
              <w:top w:val="single" w:color="4874CB" w:sz="4" w:space="0"/>
              <w:left w:val="single" w:color="4874CB" w:sz="4" w:space="0"/>
              <w:bottom w:val="single" w:color="4874CB" w:sz="4" w:space="0"/>
              <w:right w:val="single" w:color="4874CB" w:sz="4" w:space="0"/>
            </w:tcBorders>
            <w:noWrap/>
            <w:vAlign w:val="center"/>
          </w:tcPr>
          <w:p w14:paraId="7EBED4A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1</w:t>
            </w:r>
          </w:p>
        </w:tc>
        <w:tc>
          <w:tcPr>
            <w:tcW w:w="3328" w:type="pct"/>
            <w:tcBorders>
              <w:top w:val="single" w:color="4874CB" w:sz="4" w:space="0"/>
              <w:left w:val="single" w:color="4874CB" w:sz="4" w:space="0"/>
              <w:bottom w:val="single" w:color="4874CB" w:sz="4" w:space="0"/>
              <w:right w:val="single" w:color="4874CB" w:sz="4" w:space="0"/>
            </w:tcBorders>
            <w:noWrap/>
            <w:vAlign w:val="center"/>
          </w:tcPr>
          <w:p w14:paraId="6168CB15">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抵達拉薩，接機/接站-送酒店</w:t>
            </w:r>
          </w:p>
        </w:tc>
        <w:tc>
          <w:tcPr>
            <w:tcW w:w="533" w:type="pct"/>
            <w:tcBorders>
              <w:top w:val="single" w:color="4874CB" w:sz="4" w:space="0"/>
              <w:left w:val="single" w:color="4874CB" w:sz="4" w:space="0"/>
              <w:bottom w:val="single" w:color="4874CB" w:sz="4" w:space="0"/>
              <w:right w:val="single" w:color="4874CB" w:sz="4" w:space="0"/>
            </w:tcBorders>
            <w:noWrap w:val="0"/>
            <w:vAlign w:val="center"/>
          </w:tcPr>
          <w:p w14:paraId="3D1BFEF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w:t>
            </w:r>
          </w:p>
        </w:tc>
        <w:tc>
          <w:tcPr>
            <w:tcW w:w="721" w:type="pct"/>
            <w:tcBorders>
              <w:top w:val="single" w:color="4874CB" w:sz="4" w:space="0"/>
              <w:left w:val="single" w:color="4874CB" w:sz="4" w:space="0"/>
              <w:bottom w:val="single" w:color="4874CB" w:sz="4" w:space="0"/>
              <w:right w:val="single" w:color="4874CB" w:sz="4" w:space="0"/>
            </w:tcBorders>
            <w:noWrap/>
            <w:vAlign w:val="center"/>
          </w:tcPr>
          <w:p w14:paraId="68FBD7B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w:t>
            </w:r>
          </w:p>
        </w:tc>
      </w:tr>
      <w:tr w14:paraId="2850C3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17" w:type="pct"/>
            <w:tcBorders>
              <w:top w:val="single" w:color="4874CB" w:sz="4" w:space="0"/>
              <w:left w:val="single" w:color="4874CB" w:sz="4" w:space="0"/>
              <w:bottom w:val="single" w:color="4874CB" w:sz="4" w:space="0"/>
              <w:right w:val="single" w:color="4874CB" w:sz="4" w:space="0"/>
            </w:tcBorders>
            <w:noWrap/>
            <w:vAlign w:val="center"/>
          </w:tcPr>
          <w:p w14:paraId="1DCE6F9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2</w:t>
            </w:r>
          </w:p>
        </w:tc>
        <w:tc>
          <w:tcPr>
            <w:tcW w:w="3328" w:type="pct"/>
            <w:tcBorders>
              <w:top w:val="single" w:color="4874CB" w:sz="4" w:space="0"/>
              <w:left w:val="single" w:color="4874CB" w:sz="4" w:space="0"/>
              <w:bottom w:val="single" w:color="4874CB" w:sz="4" w:space="0"/>
              <w:right w:val="single" w:color="4874CB" w:sz="4" w:space="0"/>
            </w:tcBorders>
            <w:noWrap/>
            <w:vAlign w:val="center"/>
          </w:tcPr>
          <w:p w14:paraId="0FD9C7E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拉薩市內：藏文化體驗、色拉寺</w:t>
            </w:r>
            <w:r>
              <w:rPr>
                <w:rFonts w:hint="eastAsia" w:ascii="Microsoft YaHei UI Light" w:hAnsi="Microsoft YaHei UI Light" w:eastAsia="Microsoft YaHei UI Light" w:cs="Microsoft YaHei UI Light"/>
                <w:i w:val="0"/>
                <w:iCs w:val="0"/>
                <w:color w:val="0000FF"/>
                <w:kern w:val="0"/>
                <w:sz w:val="19"/>
                <w:szCs w:val="19"/>
                <w:u w:val="none"/>
                <w:lang w:val="en-US" w:eastAsia="zh-CN" w:bidi="ar"/>
              </w:rPr>
              <w:t>（若行程當天為週日，則僅參觀寺廟-無辯經）</w:t>
            </w:r>
          </w:p>
        </w:tc>
        <w:tc>
          <w:tcPr>
            <w:tcW w:w="533" w:type="pct"/>
            <w:tcBorders>
              <w:top w:val="single" w:color="4874CB" w:sz="4" w:space="0"/>
              <w:left w:val="single" w:color="4874CB" w:sz="4" w:space="0"/>
              <w:bottom w:val="single" w:color="4874CB" w:sz="4" w:space="0"/>
              <w:right w:val="single" w:color="4874CB" w:sz="4" w:space="0"/>
            </w:tcBorders>
            <w:noWrap w:val="0"/>
            <w:vAlign w:val="center"/>
          </w:tcPr>
          <w:p w14:paraId="42E5173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w:t>
            </w:r>
          </w:p>
        </w:tc>
        <w:tc>
          <w:tcPr>
            <w:tcW w:w="721" w:type="pct"/>
            <w:tcBorders>
              <w:top w:val="single" w:color="4874CB" w:sz="4" w:space="0"/>
              <w:left w:val="single" w:color="4874CB" w:sz="4" w:space="0"/>
              <w:bottom w:val="single" w:color="4874CB" w:sz="4" w:space="0"/>
              <w:right w:val="single" w:color="4874CB" w:sz="4" w:space="0"/>
            </w:tcBorders>
            <w:noWrap/>
            <w:vAlign w:val="center"/>
          </w:tcPr>
          <w:p w14:paraId="558ED69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早|×|×</w:t>
            </w:r>
          </w:p>
        </w:tc>
      </w:tr>
      <w:tr w14:paraId="1D9D4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17" w:type="pct"/>
            <w:tcBorders>
              <w:top w:val="single" w:color="4874CB" w:sz="4" w:space="0"/>
              <w:left w:val="single" w:color="4874CB" w:sz="4" w:space="0"/>
              <w:bottom w:val="single" w:color="4874CB" w:sz="4" w:space="0"/>
              <w:right w:val="single" w:color="4874CB" w:sz="4" w:space="0"/>
            </w:tcBorders>
            <w:noWrap/>
            <w:vAlign w:val="center"/>
          </w:tcPr>
          <w:p w14:paraId="60A1394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3</w:t>
            </w:r>
          </w:p>
        </w:tc>
        <w:tc>
          <w:tcPr>
            <w:tcW w:w="7110" w:type="dxa"/>
            <w:tcBorders>
              <w:top w:val="single" w:color="4874CB" w:sz="4" w:space="0"/>
              <w:left w:val="single" w:color="4874CB" w:sz="4" w:space="0"/>
              <w:bottom w:val="single" w:color="4874CB" w:sz="4" w:space="0"/>
              <w:right w:val="single" w:color="4874CB" w:sz="4" w:space="0"/>
            </w:tcBorders>
            <w:noWrap/>
            <w:vAlign w:val="center"/>
          </w:tcPr>
          <w:p w14:paraId="22747BB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拉薩市內：布達拉宮、大昭寺、八廓街</w:t>
            </w:r>
          </w:p>
          <w:p w14:paraId="73DF66B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19FA"/>
                <w:kern w:val="0"/>
                <w:sz w:val="19"/>
                <w:szCs w:val="19"/>
                <w:u w:val="none"/>
                <w:lang w:val="en-US" w:eastAsia="zh-CN" w:bidi="ar"/>
              </w:rPr>
              <w:t>贈送1個特色餐：拉薩藏餐或尼泊爾餐</w:t>
            </w:r>
          </w:p>
        </w:tc>
        <w:tc>
          <w:tcPr>
            <w:tcW w:w="1139" w:type="dxa"/>
            <w:tcBorders>
              <w:top w:val="single" w:color="4874CB" w:sz="4" w:space="0"/>
              <w:left w:val="single" w:color="4874CB" w:sz="4" w:space="0"/>
              <w:bottom w:val="single" w:color="4874CB" w:sz="4" w:space="0"/>
              <w:right w:val="single" w:color="4874CB" w:sz="4" w:space="0"/>
            </w:tcBorders>
            <w:noWrap w:val="0"/>
            <w:vAlign w:val="center"/>
          </w:tcPr>
          <w:p w14:paraId="40E157A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sz w:val="19"/>
                <w:szCs w:val="19"/>
                <w:u w:val="none"/>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w:t>
            </w:r>
          </w:p>
        </w:tc>
        <w:tc>
          <w:tcPr>
            <w:tcW w:w="1542" w:type="dxa"/>
            <w:tcBorders>
              <w:top w:val="single" w:color="4874CB" w:sz="4" w:space="0"/>
              <w:left w:val="single" w:color="4874CB" w:sz="4" w:space="0"/>
              <w:bottom w:val="single" w:color="4874CB" w:sz="4" w:space="0"/>
              <w:right w:val="single" w:color="4874CB" w:sz="4" w:space="0"/>
            </w:tcBorders>
            <w:noWrap/>
            <w:vAlign w:val="center"/>
          </w:tcPr>
          <w:p w14:paraId="4A4E040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早</w:t>
            </w:r>
          </w:p>
          <w:p w14:paraId="2B77935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19FA"/>
                <w:kern w:val="0"/>
                <w:sz w:val="19"/>
                <w:szCs w:val="19"/>
                <w:u w:val="none"/>
                <w:lang w:val="en-US" w:eastAsia="zh-CN" w:bidi="ar"/>
              </w:rPr>
              <w:t>特色餐*1</w:t>
            </w:r>
          </w:p>
        </w:tc>
      </w:tr>
      <w:tr w14:paraId="02294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17" w:type="pct"/>
            <w:tcBorders>
              <w:top w:val="single" w:color="4874CB" w:sz="4" w:space="0"/>
              <w:left w:val="single" w:color="4874CB" w:sz="4" w:space="0"/>
              <w:bottom w:val="single" w:color="4874CB" w:sz="4" w:space="0"/>
              <w:right w:val="single" w:color="4874CB" w:sz="4" w:space="0"/>
            </w:tcBorders>
            <w:noWrap/>
            <w:vAlign w:val="center"/>
          </w:tcPr>
          <w:p w14:paraId="6C74CA3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4</w:t>
            </w:r>
          </w:p>
        </w:tc>
        <w:tc>
          <w:tcPr>
            <w:tcW w:w="7110" w:type="dxa"/>
            <w:tcBorders>
              <w:top w:val="single" w:color="4874CB" w:sz="4" w:space="0"/>
              <w:left w:val="single" w:color="4874CB" w:sz="4" w:space="0"/>
              <w:bottom w:val="single" w:color="4874CB" w:sz="4" w:space="0"/>
              <w:right w:val="single" w:color="4874CB" w:sz="4" w:space="0"/>
            </w:tcBorders>
            <w:noWrap/>
            <w:vAlign w:val="center"/>
          </w:tcPr>
          <w:p w14:paraId="6CA87FC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sz w:val="19"/>
                <w:szCs w:val="19"/>
                <w:u w:val="none"/>
                <w:lang w:val="en-US"/>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拉薩→羊湖→卡若拉冰川→日喀則</w:t>
            </w: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br w:type="textWrapping"/>
            </w:r>
            <w:r>
              <w:rPr>
                <w:rFonts w:hint="eastAsia" w:ascii="Microsoft YaHei UI Light" w:hAnsi="Microsoft YaHei UI Light" w:eastAsia="Microsoft YaHei UI Light" w:cs="Microsoft YaHei UI Light"/>
                <w:i w:val="0"/>
                <w:iCs w:val="0"/>
                <w:color w:val="0019FA"/>
                <w:kern w:val="0"/>
                <w:sz w:val="19"/>
                <w:szCs w:val="19"/>
                <w:u w:val="none"/>
                <w:lang w:val="en-US" w:eastAsia="zh-CN" w:bidi="ar"/>
              </w:rPr>
              <w:t>贈送1個特色午餐：羊湖觀景餐廳小火鍋體驗</w:t>
            </w:r>
          </w:p>
        </w:tc>
        <w:tc>
          <w:tcPr>
            <w:tcW w:w="1139" w:type="dxa"/>
            <w:tcBorders>
              <w:top w:val="single" w:color="4874CB" w:sz="4" w:space="0"/>
              <w:left w:val="single" w:color="4874CB" w:sz="4" w:space="0"/>
              <w:bottom w:val="single" w:color="4874CB" w:sz="4" w:space="0"/>
              <w:right w:val="single" w:color="4874CB" w:sz="4" w:space="0"/>
            </w:tcBorders>
            <w:noWrap w:val="0"/>
            <w:vAlign w:val="center"/>
          </w:tcPr>
          <w:p w14:paraId="3259993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日喀則</w:t>
            </w:r>
          </w:p>
        </w:tc>
        <w:tc>
          <w:tcPr>
            <w:tcW w:w="1542" w:type="dxa"/>
            <w:tcBorders>
              <w:top w:val="single" w:color="4874CB" w:sz="4" w:space="0"/>
              <w:left w:val="single" w:color="4874CB" w:sz="4" w:space="0"/>
              <w:bottom w:val="single" w:color="4874CB" w:sz="4" w:space="0"/>
              <w:right w:val="single" w:color="4874CB" w:sz="4" w:space="0"/>
            </w:tcBorders>
            <w:noWrap/>
            <w:vAlign w:val="center"/>
          </w:tcPr>
          <w:p w14:paraId="483275D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早</w:t>
            </w:r>
          </w:p>
          <w:p w14:paraId="7AE088E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19FA"/>
                <w:kern w:val="0"/>
                <w:sz w:val="19"/>
                <w:szCs w:val="19"/>
                <w:u w:val="none"/>
                <w:lang w:val="en-US" w:eastAsia="zh-CN" w:bidi="ar"/>
              </w:rPr>
              <w:t>特色餐*1</w:t>
            </w:r>
          </w:p>
        </w:tc>
      </w:tr>
      <w:tr w14:paraId="67FBD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17" w:type="pct"/>
            <w:tcBorders>
              <w:top w:val="single" w:color="4874CB" w:sz="4" w:space="0"/>
              <w:left w:val="single" w:color="4874CB" w:sz="4" w:space="0"/>
              <w:bottom w:val="single" w:color="4874CB" w:sz="4" w:space="0"/>
              <w:right w:val="single" w:color="4874CB" w:sz="4" w:space="0"/>
            </w:tcBorders>
            <w:noWrap/>
            <w:vAlign w:val="center"/>
          </w:tcPr>
          <w:p w14:paraId="775B9AF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5</w:t>
            </w:r>
          </w:p>
        </w:tc>
        <w:tc>
          <w:tcPr>
            <w:tcW w:w="7110" w:type="dxa"/>
            <w:tcBorders>
              <w:top w:val="single" w:color="4874CB" w:sz="4" w:space="0"/>
              <w:left w:val="single" w:color="4874CB" w:sz="4" w:space="0"/>
              <w:bottom w:val="single" w:color="4874CB" w:sz="4" w:space="0"/>
              <w:right w:val="single" w:color="4874CB" w:sz="4" w:space="0"/>
            </w:tcBorders>
            <w:noWrap/>
            <w:vAlign w:val="center"/>
          </w:tcPr>
          <w:p w14:paraId="2735B06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日喀則→加烏拉山口→絨佈寺→珠峰大本營/珠峰小鎮</w:t>
            </w:r>
          </w:p>
        </w:tc>
        <w:tc>
          <w:tcPr>
            <w:tcW w:w="1139" w:type="dxa"/>
            <w:tcBorders>
              <w:top w:val="single" w:color="4874CB" w:sz="4" w:space="0"/>
              <w:left w:val="single" w:color="4874CB" w:sz="4" w:space="0"/>
              <w:bottom w:val="single" w:color="4874CB" w:sz="4" w:space="0"/>
              <w:right w:val="single" w:color="4874CB" w:sz="4" w:space="0"/>
            </w:tcBorders>
            <w:noWrap w:val="0"/>
            <w:vAlign w:val="center"/>
          </w:tcPr>
          <w:p w14:paraId="26A4E7E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珠峰</w:t>
            </w:r>
          </w:p>
        </w:tc>
        <w:tc>
          <w:tcPr>
            <w:tcW w:w="1542" w:type="dxa"/>
            <w:tcBorders>
              <w:top w:val="single" w:color="4874CB" w:sz="4" w:space="0"/>
              <w:left w:val="single" w:color="4874CB" w:sz="4" w:space="0"/>
              <w:bottom w:val="single" w:color="4874CB" w:sz="4" w:space="0"/>
              <w:right w:val="single" w:color="4874CB" w:sz="4" w:space="0"/>
            </w:tcBorders>
            <w:noWrap/>
            <w:vAlign w:val="center"/>
          </w:tcPr>
          <w:p w14:paraId="193645C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早|×|×</w:t>
            </w:r>
          </w:p>
        </w:tc>
      </w:tr>
      <w:tr w14:paraId="167C51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17" w:type="pct"/>
            <w:tcBorders>
              <w:top w:val="single" w:color="4874CB" w:sz="4" w:space="0"/>
              <w:left w:val="single" w:color="4874CB" w:sz="4" w:space="0"/>
              <w:bottom w:val="single" w:color="4874CB" w:sz="4" w:space="0"/>
              <w:right w:val="single" w:color="4874CB" w:sz="4" w:space="0"/>
            </w:tcBorders>
            <w:noWrap/>
            <w:vAlign w:val="center"/>
          </w:tcPr>
          <w:p w14:paraId="328FC8C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6</w:t>
            </w:r>
          </w:p>
        </w:tc>
        <w:tc>
          <w:tcPr>
            <w:tcW w:w="3328" w:type="pct"/>
            <w:tcBorders>
              <w:top w:val="single" w:color="4874CB" w:sz="4" w:space="0"/>
              <w:left w:val="single" w:color="4874CB" w:sz="4" w:space="0"/>
              <w:bottom w:val="single" w:color="4874CB" w:sz="4" w:space="0"/>
              <w:right w:val="single" w:color="4874CB" w:sz="4" w:space="0"/>
            </w:tcBorders>
            <w:noWrap/>
            <w:vAlign w:val="center"/>
          </w:tcPr>
          <w:p w14:paraId="25F9C2A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sz w:val="19"/>
                <w:szCs w:val="19"/>
                <w:u w:val="none"/>
                <w:lang w:val="en-US" w:eastAsia="zh-CN"/>
              </w:rPr>
            </w:pPr>
            <w:r>
              <w:rPr>
                <w:rFonts w:hint="eastAsia" w:ascii="Microsoft YaHei UI Light" w:hAnsi="Microsoft YaHei UI Light" w:eastAsia="Microsoft YaHei UI Light" w:cs="Microsoft YaHei UI Light"/>
                <w:i w:val="0"/>
                <w:iCs w:val="0"/>
                <w:color w:val="000000"/>
                <w:sz w:val="19"/>
                <w:szCs w:val="19"/>
                <w:u w:val="none"/>
                <w:lang w:val="en-US" w:eastAsia="zh-CN"/>
              </w:rPr>
              <w:t>珠峰</w:t>
            </w:r>
            <w: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t>→</w:t>
            </w:r>
            <w:r>
              <w:rPr>
                <w:rFonts w:hint="eastAsia" w:ascii="Microsoft YaHei UI Light" w:hAnsi="Microsoft YaHei UI Light" w:eastAsia="Microsoft YaHei UI Light" w:cs="Microsoft YaHei UI Light"/>
                <w:i w:val="0"/>
                <w:iCs w:val="0"/>
                <w:color w:val="000000"/>
                <w:sz w:val="19"/>
                <w:szCs w:val="19"/>
                <w:u w:val="none"/>
                <w:lang w:val="en-US" w:eastAsia="zh-CN"/>
              </w:rPr>
              <w:t>希夏邦馬保護區</w:t>
            </w:r>
            <w: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t>→</w:t>
            </w:r>
            <w:r>
              <w:rPr>
                <w:rFonts w:hint="eastAsia" w:ascii="Microsoft YaHei UI Light" w:hAnsi="Microsoft YaHei UI Light" w:eastAsia="Microsoft YaHei UI Light" w:cs="Microsoft YaHei UI Light"/>
                <w:i w:val="0"/>
                <w:iCs w:val="0"/>
                <w:color w:val="000000"/>
                <w:sz w:val="19"/>
                <w:szCs w:val="19"/>
                <w:u w:val="none"/>
                <w:lang w:val="en-US" w:eastAsia="zh-CN"/>
              </w:rPr>
              <w:t>佩古錯</w:t>
            </w:r>
            <w: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t>→</w:t>
            </w:r>
            <w:r>
              <w:rPr>
                <w:rFonts w:hint="eastAsia" w:ascii="Microsoft YaHei UI Light" w:hAnsi="Microsoft YaHei UI Light" w:eastAsia="Microsoft YaHei UI Light" w:cs="Microsoft YaHei UI Light"/>
                <w:i w:val="0"/>
                <w:iCs w:val="0"/>
                <w:color w:val="000000"/>
                <w:sz w:val="19"/>
                <w:szCs w:val="19"/>
                <w:u w:val="none"/>
                <w:lang w:val="en-US" w:eastAsia="zh-CN"/>
              </w:rPr>
              <w:t>吉隆溝→吉隆</w:t>
            </w:r>
          </w:p>
        </w:tc>
        <w:tc>
          <w:tcPr>
            <w:tcW w:w="533" w:type="pct"/>
            <w:tcBorders>
              <w:top w:val="single" w:color="4874CB" w:sz="4" w:space="0"/>
              <w:left w:val="single" w:color="4874CB" w:sz="4" w:space="0"/>
              <w:bottom w:val="single" w:color="4874CB" w:sz="4" w:space="0"/>
              <w:right w:val="single" w:color="4874CB" w:sz="4" w:space="0"/>
            </w:tcBorders>
            <w:noWrap w:val="0"/>
            <w:vAlign w:val="center"/>
          </w:tcPr>
          <w:p w14:paraId="1022E10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t>吉隆</w:t>
            </w:r>
          </w:p>
        </w:tc>
        <w:tc>
          <w:tcPr>
            <w:tcW w:w="721" w:type="pct"/>
            <w:tcBorders>
              <w:top w:val="single" w:color="4874CB" w:sz="4" w:space="0"/>
              <w:left w:val="single" w:color="4874CB" w:sz="4" w:space="0"/>
              <w:bottom w:val="single" w:color="4874CB" w:sz="4" w:space="0"/>
              <w:right w:val="single" w:color="4874CB" w:sz="4" w:space="0"/>
            </w:tcBorders>
            <w:noWrap/>
            <w:vAlign w:val="center"/>
          </w:tcPr>
          <w:p w14:paraId="2E9C1A8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酒店含早</w:t>
            </w:r>
          </w:p>
        </w:tc>
      </w:tr>
      <w:tr w14:paraId="3A80B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417" w:type="pct"/>
            <w:tcBorders>
              <w:top w:val="single" w:color="4874CB" w:sz="4" w:space="0"/>
              <w:left w:val="single" w:color="4874CB" w:sz="4" w:space="0"/>
              <w:bottom w:val="single" w:color="4874CB" w:sz="4" w:space="0"/>
              <w:right w:val="single" w:color="4874CB" w:sz="4" w:space="0"/>
            </w:tcBorders>
            <w:noWrap/>
            <w:vAlign w:val="center"/>
          </w:tcPr>
          <w:p w14:paraId="07B19F0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7</w:t>
            </w:r>
          </w:p>
        </w:tc>
        <w:tc>
          <w:tcPr>
            <w:tcW w:w="3328" w:type="pct"/>
            <w:tcBorders>
              <w:top w:val="single" w:color="4874CB" w:sz="4" w:space="0"/>
              <w:left w:val="single" w:color="4874CB" w:sz="4" w:space="0"/>
              <w:bottom w:val="single" w:color="4874CB" w:sz="4" w:space="0"/>
              <w:right w:val="single" w:color="4874CB" w:sz="4" w:space="0"/>
            </w:tcBorders>
            <w:noWrap/>
            <w:vAlign w:val="center"/>
          </w:tcPr>
          <w:p w14:paraId="2BC59F2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t>吉隆→吉隆口岸，导游协助送至口岸结束服务，游客自行出境前往尼泊尔</w:t>
            </w:r>
          </w:p>
        </w:tc>
        <w:tc>
          <w:tcPr>
            <w:tcW w:w="533" w:type="pct"/>
            <w:tcBorders>
              <w:top w:val="single" w:color="4874CB" w:sz="4" w:space="0"/>
              <w:left w:val="single" w:color="4874CB" w:sz="4" w:space="0"/>
              <w:bottom w:val="single" w:color="4874CB" w:sz="4" w:space="0"/>
              <w:right w:val="single" w:color="4874CB" w:sz="4" w:space="0"/>
            </w:tcBorders>
            <w:noWrap w:val="0"/>
            <w:vAlign w:val="center"/>
          </w:tcPr>
          <w:p w14:paraId="72FDC35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w:t>
            </w:r>
          </w:p>
        </w:tc>
        <w:tc>
          <w:tcPr>
            <w:tcW w:w="721" w:type="pct"/>
            <w:tcBorders>
              <w:top w:val="single" w:color="4874CB" w:sz="4" w:space="0"/>
              <w:left w:val="single" w:color="4874CB" w:sz="4" w:space="0"/>
              <w:bottom w:val="single" w:color="4874CB" w:sz="4" w:space="0"/>
              <w:right w:val="single" w:color="4874CB" w:sz="4" w:space="0"/>
            </w:tcBorders>
            <w:noWrap/>
            <w:vAlign w:val="center"/>
          </w:tcPr>
          <w:p w14:paraId="46C092D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酒店含早</w:t>
            </w:r>
          </w:p>
        </w:tc>
      </w:tr>
      <w:tr w14:paraId="42B421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9" w:hRule="atLeast"/>
        </w:trPr>
        <w:tc>
          <w:tcPr>
            <w:tcW w:w="10682" w:type="dxa"/>
            <w:gridSpan w:val="4"/>
            <w:tcBorders>
              <w:top w:val="single" w:color="4874CB" w:sz="4" w:space="0"/>
              <w:left w:val="single" w:color="4874CB" w:sz="4" w:space="0"/>
              <w:bottom w:val="single" w:color="4874CB" w:sz="4" w:space="0"/>
              <w:right w:val="single" w:color="4874CB" w:sz="4" w:space="0"/>
            </w:tcBorders>
            <w:noWrap/>
            <w:vAlign w:val="center"/>
          </w:tcPr>
          <w:p w14:paraId="430A8008">
            <w:pPr>
              <w:keepNext w:val="0"/>
              <w:keepLines w:val="0"/>
              <w:pageBreakBefore w:val="0"/>
              <w:widowControl/>
              <w:numPr>
                <w:ilvl w:val="0"/>
                <w:numId w:val="1"/>
              </w:numPr>
              <w:kinsoku/>
              <w:wordWrap/>
              <w:overflowPunct/>
              <w:topLinePunct w:val="0"/>
              <w:autoSpaceDE/>
              <w:autoSpaceDN/>
              <w:bidi w:val="0"/>
              <w:adjustRightInd/>
              <w:snapToGrid/>
              <w:spacing w:line="320" w:lineRule="exact"/>
              <w:ind w:left="420" w:leftChars="0" w:hanging="420" w:firstLineChars="0"/>
              <w:jc w:val="left"/>
              <w:textAlignment w:val="center"/>
              <w:rPr>
                <w:rFonts w:hint="eastAsia" w:ascii="Microsoft YaHei UI" w:hAnsi="Microsoft YaHei UI" w:eastAsia="Microsoft YaHei UI" w:cs="Microsoft YaHei UI"/>
                <w:b w:val="0"/>
                <w:bCs w:val="0"/>
                <w:i w:val="0"/>
                <w:iCs w:val="0"/>
                <w:color w:val="0000FF"/>
                <w:sz w:val="19"/>
                <w:szCs w:val="19"/>
                <w:u w:val="none"/>
              </w:rPr>
            </w:pPr>
            <w:r>
              <w:rPr>
                <w:rFonts w:hint="eastAsia" w:ascii="Microsoft YaHei UI" w:hAnsi="Microsoft YaHei UI" w:eastAsia="Microsoft YaHei UI" w:cs="Microsoft YaHei UI"/>
                <w:b/>
                <w:bCs/>
                <w:color w:val="C00000"/>
                <w:kern w:val="0"/>
                <w:sz w:val="19"/>
                <w:szCs w:val="19"/>
                <w:lang w:bidi="ar"/>
              </w:rPr>
              <w:t>關於小費</w:t>
            </w:r>
            <w:r>
              <w:rPr>
                <w:rFonts w:hint="eastAsia" w:ascii="Microsoft YaHei UI" w:hAnsi="Microsoft YaHei UI" w:eastAsia="Microsoft YaHei UI" w:cs="Microsoft YaHei UI"/>
                <w:b/>
                <w:bCs/>
                <w:color w:val="C00000"/>
                <w:kern w:val="0"/>
                <w:sz w:val="19"/>
                <w:szCs w:val="19"/>
                <w:lang w:eastAsia="zh-CN" w:bidi="ar"/>
              </w:rPr>
              <w:t>（</w:t>
            </w:r>
            <w:r>
              <w:rPr>
                <w:rFonts w:hint="eastAsia" w:ascii="Microsoft YaHei UI" w:hAnsi="Microsoft YaHei UI" w:eastAsia="Microsoft YaHei UI" w:cs="Microsoft YaHei UI"/>
                <w:b/>
                <w:bCs/>
                <w:color w:val="C00000"/>
                <w:kern w:val="0"/>
                <w:sz w:val="19"/>
                <w:szCs w:val="19"/>
                <w:lang w:val="en-US" w:eastAsia="zh-CN" w:bidi="ar"/>
              </w:rPr>
              <w:t>報價不含司機導遊小費</w:t>
            </w:r>
            <w:r>
              <w:rPr>
                <w:rFonts w:hint="eastAsia" w:ascii="Microsoft YaHei UI" w:hAnsi="Microsoft YaHei UI" w:eastAsia="Microsoft YaHei UI" w:cs="Microsoft YaHei UI"/>
                <w:b/>
                <w:bCs/>
                <w:color w:val="C00000"/>
                <w:kern w:val="0"/>
                <w:sz w:val="19"/>
                <w:szCs w:val="19"/>
                <w:lang w:eastAsia="zh-CN" w:bidi="ar"/>
              </w:rPr>
              <w:t>）</w:t>
            </w:r>
            <w:r>
              <w:rPr>
                <w:rFonts w:hint="eastAsia" w:ascii="Microsoft YaHei UI" w:hAnsi="Microsoft YaHei UI" w:eastAsia="Microsoft YaHei UI" w:cs="Microsoft YaHei UI"/>
                <w:b/>
                <w:bCs/>
                <w:color w:val="C00000"/>
                <w:kern w:val="0"/>
                <w:sz w:val="19"/>
                <w:szCs w:val="19"/>
                <w:lang w:bidi="ar"/>
              </w:rPr>
              <w:t>: 建議</w:t>
            </w:r>
            <w:r>
              <w:rPr>
                <w:rFonts w:hint="eastAsia" w:ascii="Microsoft YaHei UI" w:hAnsi="Microsoft YaHei UI" w:eastAsia="Microsoft YaHei UI" w:cs="Microsoft YaHei UI"/>
                <w:b/>
                <w:bCs/>
                <w:color w:val="C00000"/>
                <w:kern w:val="0"/>
                <w:sz w:val="19"/>
                <w:szCs w:val="19"/>
                <w:lang w:val="en-US" w:eastAsia="zh-CN" w:bidi="ar"/>
              </w:rPr>
              <w:t>遊客</w:t>
            </w:r>
            <w:r>
              <w:rPr>
                <w:rFonts w:hint="eastAsia" w:ascii="Microsoft YaHei UI" w:hAnsi="Microsoft YaHei UI" w:eastAsia="Microsoft YaHei UI" w:cs="Microsoft YaHei UI"/>
                <w:b/>
                <w:bCs/>
                <w:color w:val="C00000"/>
                <w:kern w:val="0"/>
                <w:sz w:val="19"/>
                <w:szCs w:val="19"/>
                <w:lang w:bidi="ar"/>
              </w:rPr>
              <w:t>每人</w:t>
            </w:r>
            <w:r>
              <w:rPr>
                <w:rFonts w:hint="eastAsia" w:ascii="Microsoft YaHei UI" w:hAnsi="Microsoft YaHei UI" w:eastAsia="Microsoft YaHei UI" w:cs="Microsoft YaHei UI"/>
                <w:b/>
                <w:bCs/>
                <w:color w:val="C00000"/>
                <w:kern w:val="0"/>
                <w:sz w:val="19"/>
                <w:szCs w:val="19"/>
                <w:lang w:val="en-US" w:eastAsia="zh-CN" w:bidi="ar"/>
              </w:rPr>
              <w:t>每天支付60元小費（導遊：30元/天，司機：30元/天）</w:t>
            </w:r>
          </w:p>
          <w:p w14:paraId="464D434B">
            <w:pPr>
              <w:keepNext w:val="0"/>
              <w:keepLines w:val="0"/>
              <w:pageBreakBefore w:val="0"/>
              <w:widowControl/>
              <w:numPr>
                <w:ilvl w:val="0"/>
                <w:numId w:val="1"/>
              </w:numPr>
              <w:kinsoku/>
              <w:wordWrap/>
              <w:overflowPunct/>
              <w:topLinePunct w:val="0"/>
              <w:autoSpaceDE/>
              <w:autoSpaceDN/>
              <w:bidi w:val="0"/>
              <w:adjustRightInd/>
              <w:snapToGrid/>
              <w:spacing w:line="320" w:lineRule="exact"/>
              <w:ind w:left="420" w:leftChars="0" w:hanging="420" w:firstLineChars="0"/>
              <w:jc w:val="left"/>
              <w:textAlignment w:val="center"/>
              <w:rPr>
                <w:rFonts w:hint="eastAsia" w:ascii="Microsoft YaHei UI" w:hAnsi="Microsoft YaHei UI" w:eastAsia="Microsoft YaHei UI" w:cs="Microsoft YaHei UI"/>
                <w:b w:val="0"/>
                <w:bCs w:val="0"/>
                <w:i w:val="0"/>
                <w:iCs w:val="0"/>
                <w:color w:val="0000FF"/>
                <w:kern w:val="2"/>
                <w:sz w:val="19"/>
                <w:szCs w:val="19"/>
                <w:u w:val="none"/>
                <w:lang w:val="en-US" w:eastAsia="zh-CN" w:bidi="ar-SA"/>
              </w:rPr>
            </w:pPr>
            <w:r>
              <w:rPr>
                <w:rFonts w:hint="eastAsia" w:ascii="Microsoft YaHei UI" w:hAnsi="Microsoft YaHei UI" w:eastAsia="Microsoft YaHei UI" w:cs="Microsoft YaHei UI"/>
                <w:b/>
                <w:bCs/>
                <w:color w:val="C00000"/>
                <w:kern w:val="0"/>
                <w:sz w:val="19"/>
                <w:szCs w:val="19"/>
                <w:lang w:val="en-US" w:eastAsia="zh-CN" w:bidi="ar"/>
              </w:rPr>
              <w:t>布達拉宮</w:t>
            </w:r>
            <w:r>
              <w:rPr>
                <w:rFonts w:hint="eastAsia" w:ascii="Microsoft YaHei UI" w:hAnsi="Microsoft YaHei UI" w:eastAsia="Microsoft YaHei UI" w:cs="Microsoft YaHei UI"/>
                <w:b/>
                <w:bCs/>
                <w:color w:val="C00000"/>
                <w:kern w:val="0"/>
                <w:sz w:val="19"/>
                <w:szCs w:val="19"/>
                <w:lang w:eastAsia="zh-CN" w:bidi="ar"/>
              </w:rPr>
              <w:t>週一閉館，若遇週一，拼團行程會進行調整，請同銷售確認最終行程</w:t>
            </w:r>
          </w:p>
        </w:tc>
      </w:tr>
    </w:tbl>
    <w:p w14:paraId="71BE63FB">
      <w:pPr>
        <w:rPr>
          <w:rFonts w:hint="eastAsia" w:ascii="Microsoft YaHei UI Light" w:hAnsi="Microsoft YaHei UI Light" w:eastAsia="Microsoft YaHei UI Light" w:cs="Microsoft YaHei UI Light"/>
          <w:sz w:val="20"/>
          <w:szCs w:val="20"/>
          <w:lang w:eastAsia="zh-TW"/>
        </w:rPr>
      </w:pPr>
    </w:p>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44"/>
        <w:gridCol w:w="720"/>
        <w:gridCol w:w="1142"/>
        <w:gridCol w:w="1486"/>
        <w:gridCol w:w="2502"/>
        <w:gridCol w:w="645"/>
        <w:gridCol w:w="3343"/>
      </w:tblGrid>
      <w:tr w14:paraId="5B4BA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6" w:hRule="atLeast"/>
        </w:trPr>
        <w:tc>
          <w:tcPr>
            <w:tcW w:w="5000" w:type="pct"/>
            <w:gridSpan w:val="7"/>
            <w:tcBorders>
              <w:top w:val="single" w:color="4874CB" w:sz="4" w:space="0"/>
              <w:left w:val="single" w:color="4874CB" w:sz="4" w:space="0"/>
              <w:bottom w:val="single" w:color="4874CB" w:sz="4" w:space="0"/>
              <w:right w:val="single" w:color="4874CB" w:sz="4" w:space="0"/>
            </w:tcBorders>
            <w:shd w:val="clear" w:color="auto" w:fill="FDEADA"/>
            <w:noWrap/>
            <w:vAlign w:val="center"/>
          </w:tcPr>
          <w:p w14:paraId="5D2BB49C">
            <w:pPr>
              <w:pStyle w:val="7"/>
              <w:keepNext w:val="0"/>
              <w:keepLines w:val="0"/>
              <w:pageBreakBefore w:val="0"/>
              <w:kinsoku/>
              <w:wordWrap/>
              <w:overflowPunct/>
              <w:topLinePunct w:val="0"/>
              <w:autoSpaceDE/>
              <w:autoSpaceDN/>
              <w:bidi w:val="0"/>
              <w:adjustRightInd/>
              <w:snapToGrid/>
              <w:spacing w:before="0" w:beforeLines="0" w:line="240" w:lineRule="auto"/>
              <w:jc w:val="center"/>
              <w:rPr>
                <w:rFonts w:hint="eastAsia" w:ascii="Microsoft YaHei UI Light" w:hAnsi="Microsoft YaHei UI Light" w:eastAsia="Microsoft YaHei UI Light" w:cs="Microsoft YaHei UI Light"/>
                <w:b/>
                <w:bCs w:val="0"/>
                <w:color w:val="4472C4"/>
                <w:sz w:val="24"/>
                <w:lang w:eastAsia="zh-TW"/>
              </w:rPr>
            </w:pPr>
            <w:r>
              <w:rPr>
                <w:rFonts w:hint="eastAsia" w:ascii="Microsoft YaHei UI" w:hAnsi="Microsoft YaHei UI" w:eastAsia="Microsoft YaHei UI" w:cs="Microsoft YaHei UI"/>
                <w:b/>
                <w:bCs w:val="0"/>
                <w:color w:val="4472C4"/>
                <w:sz w:val="24"/>
                <w:lang w:eastAsia="zh-TW"/>
              </w:rPr>
              <w:t>2026年，P系列-散客拼團-團費報價（單位：元/人）</w:t>
            </w:r>
          </w:p>
          <w:p w14:paraId="3DAB2D70">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val="0"/>
                <w:color w:val="auto"/>
                <w:kern w:val="2"/>
                <w:sz w:val="19"/>
                <w:szCs w:val="19"/>
                <w:lang w:val="en-US" w:eastAsia="zh-CN" w:bidi="ar-SA"/>
              </w:rPr>
            </w:pPr>
            <w:r>
              <w:rPr>
                <w:rFonts w:hint="eastAsia" w:ascii="Microsoft YaHei UI Light" w:hAnsi="Microsoft YaHei UI Light" w:eastAsia="Microsoft YaHei UI Light" w:cs="Microsoft YaHei UI Light"/>
                <w:b/>
                <w:bCs w:val="0"/>
                <w:color w:val="auto"/>
                <w:kern w:val="2"/>
                <w:sz w:val="19"/>
                <w:szCs w:val="19"/>
                <w:lang w:val="en-US" w:eastAsia="zh-CN" w:bidi="ar-SA"/>
              </w:rPr>
              <w:t xml:space="preserve">線路名稱：   G線-【穿越邊境】拉薩羊湖日喀則珠峰吉隆7日遊                               </w:t>
            </w:r>
          </w:p>
          <w:p w14:paraId="57259758">
            <w:pPr>
              <w:pStyle w:val="7"/>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both"/>
              <w:textAlignment w:val="auto"/>
              <w:rPr>
                <w:rFonts w:hint="eastAsia" w:ascii="Microsoft YaHei UI Light" w:hAnsi="Microsoft YaHei UI Light" w:eastAsia="Microsoft YaHei UI Light" w:cs="Microsoft YaHei UI Light"/>
                <w:b/>
                <w:bCs w:val="0"/>
                <w:i w:val="0"/>
                <w:iCs w:val="0"/>
                <w:color w:val="000000"/>
                <w:sz w:val="20"/>
                <w:szCs w:val="20"/>
                <w:u w:val="none"/>
                <w:lang w:val="en-US" w:eastAsia="zh-CN"/>
              </w:rPr>
            </w:pPr>
            <w:r>
              <w:rPr>
                <w:rFonts w:hint="eastAsia" w:ascii="Microsoft YaHei UI Light" w:hAnsi="Microsoft YaHei UI Light" w:eastAsia="Microsoft YaHei UI Light" w:cs="Microsoft YaHei UI Light"/>
                <w:b/>
                <w:bCs w:val="0"/>
                <w:color w:val="auto"/>
                <w:kern w:val="2"/>
                <w:sz w:val="19"/>
                <w:szCs w:val="19"/>
                <w:lang w:val="en-US" w:eastAsia="zh-CN" w:bidi="ar-SA"/>
              </w:rPr>
              <w:t>團隊人數：   2-16人</w:t>
            </w:r>
          </w:p>
        </w:tc>
      </w:tr>
      <w:tr w14:paraId="54C36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962" w:type="pct"/>
            <w:gridSpan w:val="4"/>
            <w:tcBorders>
              <w:top w:val="single" w:color="4874CB" w:sz="4" w:space="0"/>
              <w:left w:val="single" w:color="4874CB" w:sz="4" w:space="0"/>
              <w:right w:val="single" w:color="4874CB" w:sz="4" w:space="0"/>
            </w:tcBorders>
            <w:noWrap/>
            <w:vAlign w:val="center"/>
            <mc:AlternateContent>
              <mc:Choice Requires="wpsCustomData">
                <wpsCustomData:diagonals>
                  <wpsCustomData:diagonal from="10000" to="30000">
                    <wpsCustomData:border w:val="single" w:color="4874CB" w:sz="4" w:space="0"/>
                  </wpsCustomData:diagonal>
                </wpsCustomData:diagonals>
              </mc:Choice>
            </mc:AlternateContent>
          </w:tcPr>
          <w:p w14:paraId="0B48EFDD">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p>
          <w:p w14:paraId="16BF4B0A">
            <w:pPr>
              <w:keepNext w:val="0"/>
              <w:keepLines w:val="0"/>
              <w:pageBreakBefore w:val="0"/>
              <w:widowControl w:val="0"/>
              <w:kinsoku/>
              <w:wordWrap/>
              <w:overflowPunct/>
              <w:topLinePunct w:val="0"/>
              <w:autoSpaceDE/>
              <w:autoSpaceDN/>
              <w:bidi w:val="0"/>
              <w:adjustRightInd/>
              <w:snapToGrid w:val="0"/>
              <w:spacing w:line="240" w:lineRule="auto"/>
              <w:jc w:val="both"/>
              <w:textAlignment w:val="auto"/>
              <mc:AlternateContent>
                <mc:Choice Requires="wpsCustomData">
                  <wpsCustomData:diagonalParaType/>
                </mc:Choice>
              </mc:AlternateContent>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淡旺季</w:t>
            </w:r>
          </w:p>
          <w:p w14:paraId="598D998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 xml:space="preserve">       酒店级别</w:t>
            </w:r>
          </w:p>
        </w:tc>
        <w:tc>
          <w:tcPr>
            <w:tcW w:w="1473" w:type="pct"/>
            <w:gridSpan w:val="2"/>
            <w:tcBorders>
              <w:top w:val="single" w:color="4874CB" w:sz="4" w:space="0"/>
              <w:left w:val="single" w:color="4874CB" w:sz="4" w:space="0"/>
              <w:right w:val="single" w:color="4874CB" w:sz="4" w:space="0"/>
            </w:tcBorders>
            <w:noWrap/>
            <w:vAlign w:val="center"/>
          </w:tcPr>
          <w:p w14:paraId="4064A45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w:hAnsi="Microsoft YaHei UI" w:eastAsia="Microsoft YaHei UI" w:cs="Microsoft YaHei UI"/>
                <w:b/>
                <w:bCs/>
                <w:i w:val="0"/>
                <w:iCs w:val="0"/>
                <w:color w:val="C00000"/>
                <w:kern w:val="0"/>
                <w:sz w:val="20"/>
                <w:szCs w:val="20"/>
                <w:u w:val="none"/>
                <w:lang w:val="en-US" w:eastAsia="zh-CN" w:bidi="ar"/>
              </w:rPr>
              <w:t>舒適型酒店</w:t>
            </w:r>
          </w:p>
        </w:tc>
        <w:tc>
          <w:tcPr>
            <w:tcW w:w="1564" w:type="pct"/>
            <w:tcBorders>
              <w:top w:val="single" w:color="4874CB" w:sz="4" w:space="0"/>
              <w:left w:val="single" w:color="4874CB" w:sz="4" w:space="0"/>
              <w:bottom w:val="single" w:color="4874CB" w:sz="4" w:space="0"/>
              <w:right w:val="single" w:color="4874CB" w:sz="4" w:space="0"/>
            </w:tcBorders>
            <w:noWrap/>
            <w:vAlign w:val="center"/>
          </w:tcPr>
          <w:p w14:paraId="610CCBC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w:hAnsi="Microsoft YaHei UI" w:eastAsia="Microsoft YaHei UI" w:cs="Microsoft YaHei UI"/>
                <w:b/>
                <w:bCs/>
                <w:i w:val="0"/>
                <w:iCs w:val="0"/>
                <w:color w:val="286428"/>
                <w:kern w:val="0"/>
                <w:sz w:val="20"/>
                <w:szCs w:val="20"/>
                <w:u w:val="none"/>
                <w:lang w:val="en-US" w:eastAsia="zh-CN" w:bidi="ar"/>
              </w:rPr>
              <w:t>豪華型酒店</w:t>
            </w:r>
          </w:p>
        </w:tc>
      </w:tr>
      <w:tr w14:paraId="1920B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1962" w:type="pct"/>
            <w:gridSpan w:val="4"/>
            <w:tcBorders>
              <w:top w:val="single" w:color="4874CB" w:sz="4" w:space="0"/>
              <w:left w:val="single" w:color="4874CB" w:sz="4" w:space="0"/>
              <w:bottom w:val="single" w:color="4874CB" w:sz="4" w:space="0"/>
              <w:right w:val="single" w:color="4874CB" w:sz="4" w:space="0"/>
            </w:tcBorders>
            <w:noWrap/>
            <w:vAlign w:val="center"/>
          </w:tcPr>
          <w:p w14:paraId="7957750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pPr>
            <w:r>
              <w:rPr>
                <w:rFonts w:hint="eastAsia" w:ascii="Microsoft YaHei UI Light" w:hAnsi="Microsoft YaHei UI Light" w:eastAsia="Microsoft YaHei UI Light" w:cs="Microsoft YaHei UI Light"/>
                <w:b/>
                <w:bCs/>
                <w:i w:val="0"/>
                <w:iCs w:val="0"/>
                <w:color w:val="000000"/>
                <w:kern w:val="0"/>
                <w:sz w:val="20"/>
                <w:szCs w:val="20"/>
                <w:u w:val="none"/>
                <w:lang w:val="en-US" w:eastAsia="zh-CN" w:bidi="ar"/>
              </w:rPr>
              <w:t>淡季</w:t>
            </w:r>
            <w:r>
              <w:rPr>
                <w:rFonts w:hint="eastAsia" w:ascii="Microsoft YaHei UI Light" w:hAnsi="Microsoft YaHei UI Light" w:eastAsia="Microsoft YaHei UI Light" w:cs="Microsoft YaHei UI Light"/>
                <w:b w:val="0"/>
                <w:bCs w:val="0"/>
                <w:i w:val="0"/>
                <w:iCs w:val="0"/>
                <w:color w:val="0000FF"/>
                <w:kern w:val="0"/>
                <w:sz w:val="17"/>
                <w:szCs w:val="17"/>
                <w:u w:val="none"/>
                <w:lang w:val="en-US" w:eastAsia="zh-CN" w:bidi="ar"/>
              </w:rPr>
              <w:t>（春節團期按平季價格執行）</w:t>
            </w:r>
          </w:p>
          <w:p w14:paraId="3D714FA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t>1.1-3.15日 | 11.1-12.31日</w:t>
            </w:r>
          </w:p>
        </w:tc>
        <w:tc>
          <w:tcPr>
            <w:tcW w:w="1473" w:type="pct"/>
            <w:gridSpan w:val="2"/>
            <w:tcBorders>
              <w:top w:val="single" w:color="4874CB" w:sz="4" w:space="0"/>
              <w:left w:val="single" w:color="4874CB" w:sz="4" w:space="0"/>
              <w:bottom w:val="single" w:color="4874CB" w:sz="4" w:space="0"/>
              <w:right w:val="single" w:color="4874CB" w:sz="4" w:space="0"/>
            </w:tcBorders>
            <w:noWrap/>
            <w:vAlign w:val="center"/>
          </w:tcPr>
          <w:p w14:paraId="76CB3C78">
            <w:pPr>
              <w:keepNext w:val="0"/>
              <w:keepLines w:val="0"/>
              <w:pageBreakBefore w:val="0"/>
              <w:widowControl/>
              <w:suppressLineNumbers w:val="0"/>
              <w:kinsoku/>
              <w:wordWrap/>
              <w:overflowPunct/>
              <w:topLinePunct w:val="0"/>
              <w:autoSpaceDE/>
              <w:autoSpaceDN/>
              <w:bidi w:val="0"/>
              <w:adjustRightInd/>
              <w:spacing w:line="320" w:lineRule="exact"/>
              <w:jc w:val="center"/>
              <w:textAlignment w:val="center"/>
              <w:rPr>
                <w:rFonts w:hint="eastAsia" w:ascii="Microsoft YaHei UI" w:hAnsi="Microsoft YaHei UI" w:eastAsia="Microsoft YaHei UI" w:cs="Microsoft YaHei UI"/>
                <w:b/>
                <w:bCs/>
                <w:i w:val="0"/>
                <w:iCs w:val="0"/>
                <w:color w:val="C00000"/>
                <w:kern w:val="2"/>
                <w:sz w:val="20"/>
                <w:szCs w:val="20"/>
                <w:u w:val="none"/>
                <w:lang w:val="en-US" w:eastAsia="zh-CN" w:bidi="ar-SA"/>
              </w:rPr>
            </w:pPr>
            <w:r>
              <w:rPr>
                <w:rFonts w:hint="eastAsia" w:ascii="Microsoft YaHei UI" w:hAnsi="Microsoft YaHei UI" w:eastAsia="Microsoft YaHei UI" w:cs="Microsoft YaHei UI"/>
                <w:b/>
                <w:bCs/>
                <w:i w:val="0"/>
                <w:iCs w:val="0"/>
                <w:color w:val="C00000"/>
                <w:sz w:val="20"/>
                <w:szCs w:val="20"/>
                <w:u w:val="none"/>
                <w:lang w:eastAsia="zh-CN"/>
              </w:rPr>
              <w:t>￥</w:t>
            </w:r>
            <w:r>
              <w:rPr>
                <w:rFonts w:hint="eastAsia" w:ascii="Microsoft YaHei UI" w:hAnsi="Microsoft YaHei UI" w:eastAsia="Microsoft YaHei UI" w:cs="Microsoft YaHei UI"/>
                <w:b/>
                <w:bCs/>
                <w:i w:val="0"/>
                <w:iCs w:val="0"/>
                <w:color w:val="C00000"/>
                <w:sz w:val="20"/>
                <w:szCs w:val="20"/>
                <w:u w:val="none"/>
                <w:lang w:val="en-US" w:eastAsia="zh-CN"/>
              </w:rPr>
              <w:t>6,800/人</w:t>
            </w:r>
          </w:p>
        </w:tc>
        <w:tc>
          <w:tcPr>
            <w:tcW w:w="1564" w:type="pct"/>
            <w:tcBorders>
              <w:top w:val="single" w:color="4874CB" w:sz="4" w:space="0"/>
              <w:left w:val="single" w:color="4874CB" w:sz="4" w:space="0"/>
              <w:bottom w:val="single" w:color="4874CB" w:sz="4" w:space="0"/>
              <w:right w:val="single" w:color="4874CB" w:sz="4" w:space="0"/>
            </w:tcBorders>
            <w:noWrap/>
            <w:vAlign w:val="center"/>
          </w:tcPr>
          <w:p w14:paraId="5FBB2AD8">
            <w:pPr>
              <w:keepNext w:val="0"/>
              <w:keepLines w:val="0"/>
              <w:pageBreakBefore w:val="0"/>
              <w:widowControl/>
              <w:suppressLineNumbers w:val="0"/>
              <w:kinsoku/>
              <w:wordWrap/>
              <w:overflowPunct/>
              <w:topLinePunct w:val="0"/>
              <w:autoSpaceDE/>
              <w:autoSpaceDN/>
              <w:bidi w:val="0"/>
              <w:adjustRightInd/>
              <w:spacing w:line="320" w:lineRule="exact"/>
              <w:jc w:val="center"/>
              <w:textAlignment w:val="center"/>
              <w:rPr>
                <w:rFonts w:hint="eastAsia" w:ascii="Microsoft YaHei UI" w:hAnsi="Microsoft YaHei UI" w:eastAsia="Microsoft YaHei UI" w:cs="Microsoft YaHei UI"/>
                <w:b/>
                <w:bCs/>
                <w:i w:val="0"/>
                <w:iCs w:val="0"/>
                <w:color w:val="286428"/>
                <w:kern w:val="2"/>
                <w:sz w:val="20"/>
                <w:szCs w:val="20"/>
                <w:u w:val="none"/>
                <w:lang w:val="en-US" w:eastAsia="zh-CN" w:bidi="ar-SA"/>
              </w:rPr>
            </w:pPr>
            <w:r>
              <w:rPr>
                <w:rFonts w:hint="eastAsia" w:ascii="Microsoft YaHei UI" w:hAnsi="Microsoft YaHei UI" w:eastAsia="Microsoft YaHei UI" w:cs="Microsoft YaHei UI"/>
                <w:b/>
                <w:bCs/>
                <w:i w:val="0"/>
                <w:iCs w:val="0"/>
                <w:color w:val="286428"/>
                <w:sz w:val="20"/>
                <w:szCs w:val="20"/>
                <w:u w:val="none"/>
                <w:lang w:eastAsia="zh-CN"/>
              </w:rPr>
              <w:t>￥</w:t>
            </w:r>
            <w:r>
              <w:rPr>
                <w:rFonts w:hint="eastAsia" w:ascii="Microsoft YaHei UI" w:hAnsi="Microsoft YaHei UI" w:eastAsia="Microsoft YaHei UI" w:cs="Microsoft YaHei UI"/>
                <w:b/>
                <w:bCs/>
                <w:i w:val="0"/>
                <w:iCs w:val="0"/>
                <w:color w:val="286428"/>
                <w:sz w:val="20"/>
                <w:szCs w:val="20"/>
                <w:u w:val="none"/>
                <w:lang w:val="en-US" w:eastAsia="zh-CN"/>
              </w:rPr>
              <w:t>7,800/人</w:t>
            </w:r>
          </w:p>
        </w:tc>
      </w:tr>
      <w:tr w14:paraId="5EFC0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1962" w:type="pct"/>
            <w:gridSpan w:val="4"/>
            <w:tcBorders>
              <w:top w:val="single" w:color="4874CB" w:sz="4" w:space="0"/>
              <w:left w:val="single" w:color="4874CB" w:sz="4" w:space="0"/>
              <w:bottom w:val="single" w:color="4874CB" w:sz="4" w:space="0"/>
              <w:right w:val="single" w:color="4874CB" w:sz="4" w:space="0"/>
            </w:tcBorders>
            <w:noWrap/>
            <w:vAlign w:val="center"/>
          </w:tcPr>
          <w:p w14:paraId="760E928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pPr>
            <w:r>
              <w:rPr>
                <w:rFonts w:hint="eastAsia" w:ascii="Microsoft YaHei UI Light" w:hAnsi="Microsoft YaHei UI Light" w:eastAsia="Microsoft YaHei UI Light" w:cs="Microsoft YaHei UI Light"/>
                <w:b/>
                <w:bCs/>
                <w:i w:val="0"/>
                <w:iCs w:val="0"/>
                <w:color w:val="000000"/>
                <w:kern w:val="0"/>
                <w:sz w:val="20"/>
                <w:szCs w:val="20"/>
                <w:u w:val="none"/>
                <w:lang w:val="en-US" w:eastAsia="zh-CN" w:bidi="ar"/>
              </w:rPr>
              <w:t>平季</w:t>
            </w:r>
            <w:r>
              <w:rPr>
                <w:rFonts w:hint="eastAsia" w:ascii="Microsoft YaHei UI Light" w:hAnsi="Microsoft YaHei UI Light" w:eastAsia="Microsoft YaHei UI Light" w:cs="Microsoft YaHei UI Light"/>
                <w:b w:val="0"/>
                <w:bCs w:val="0"/>
                <w:i w:val="0"/>
                <w:iCs w:val="0"/>
                <w:color w:val="0000FF"/>
                <w:kern w:val="0"/>
                <w:sz w:val="17"/>
                <w:szCs w:val="17"/>
                <w:u w:val="none"/>
                <w:lang w:val="en-US" w:eastAsia="zh-CN" w:bidi="ar"/>
              </w:rPr>
              <w:t>（五一團期按旺季價格執行）</w:t>
            </w:r>
          </w:p>
          <w:p w14:paraId="5B2C65E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t>3.16-6.25日 | 8.29-9.26日 | 10.7-10.31日</w:t>
            </w:r>
          </w:p>
        </w:tc>
        <w:tc>
          <w:tcPr>
            <w:tcW w:w="1473" w:type="pct"/>
            <w:gridSpan w:val="2"/>
            <w:tcBorders>
              <w:top w:val="single" w:color="4874CB" w:sz="4" w:space="0"/>
              <w:left w:val="single" w:color="4874CB" w:sz="4" w:space="0"/>
              <w:bottom w:val="single" w:color="4874CB" w:sz="4" w:space="0"/>
              <w:right w:val="single" w:color="4874CB" w:sz="4" w:space="0"/>
            </w:tcBorders>
            <w:noWrap/>
            <w:vAlign w:val="center"/>
          </w:tcPr>
          <w:p w14:paraId="400C20A2">
            <w:pPr>
              <w:keepNext w:val="0"/>
              <w:keepLines w:val="0"/>
              <w:pageBreakBefore w:val="0"/>
              <w:widowControl/>
              <w:suppressLineNumbers w:val="0"/>
              <w:kinsoku/>
              <w:wordWrap/>
              <w:overflowPunct/>
              <w:topLinePunct w:val="0"/>
              <w:autoSpaceDE/>
              <w:autoSpaceDN/>
              <w:bidi w:val="0"/>
              <w:adjustRightInd/>
              <w:spacing w:line="320" w:lineRule="exact"/>
              <w:jc w:val="center"/>
              <w:textAlignment w:val="center"/>
              <w:rPr>
                <w:rFonts w:hint="eastAsia" w:ascii="Microsoft YaHei UI" w:hAnsi="Microsoft YaHei UI" w:eastAsia="Microsoft YaHei UI" w:cs="Microsoft YaHei UI"/>
                <w:b/>
                <w:bCs/>
                <w:i w:val="0"/>
                <w:iCs w:val="0"/>
                <w:color w:val="C00000"/>
                <w:kern w:val="2"/>
                <w:sz w:val="20"/>
                <w:szCs w:val="20"/>
                <w:u w:val="none"/>
                <w:lang w:val="en-US" w:eastAsia="zh-CN" w:bidi="ar-SA"/>
              </w:rPr>
            </w:pPr>
            <w:r>
              <w:rPr>
                <w:rFonts w:hint="eastAsia" w:ascii="Microsoft YaHei UI" w:hAnsi="Microsoft YaHei UI" w:eastAsia="Microsoft YaHei UI" w:cs="Microsoft YaHei UI"/>
                <w:b/>
                <w:bCs/>
                <w:i w:val="0"/>
                <w:iCs w:val="0"/>
                <w:color w:val="C00000"/>
                <w:sz w:val="20"/>
                <w:szCs w:val="20"/>
                <w:u w:val="none"/>
                <w:lang w:eastAsia="zh-CN"/>
              </w:rPr>
              <w:t>￥</w:t>
            </w:r>
            <w:r>
              <w:rPr>
                <w:rFonts w:hint="eastAsia" w:ascii="Microsoft YaHei UI" w:hAnsi="Microsoft YaHei UI" w:eastAsia="Microsoft YaHei UI" w:cs="Microsoft YaHei UI"/>
                <w:b/>
                <w:bCs/>
                <w:i w:val="0"/>
                <w:iCs w:val="0"/>
                <w:color w:val="C00000"/>
                <w:sz w:val="20"/>
                <w:szCs w:val="20"/>
                <w:u w:val="none"/>
                <w:lang w:val="en-US" w:eastAsia="zh-CN"/>
              </w:rPr>
              <w:t>7,300/人</w:t>
            </w:r>
          </w:p>
        </w:tc>
        <w:tc>
          <w:tcPr>
            <w:tcW w:w="1564" w:type="pct"/>
            <w:tcBorders>
              <w:top w:val="single" w:color="4874CB" w:sz="4" w:space="0"/>
              <w:left w:val="single" w:color="4874CB" w:sz="4" w:space="0"/>
              <w:bottom w:val="single" w:color="4874CB" w:sz="4" w:space="0"/>
              <w:right w:val="single" w:color="4874CB" w:sz="4" w:space="0"/>
            </w:tcBorders>
            <w:noWrap/>
            <w:vAlign w:val="center"/>
          </w:tcPr>
          <w:p w14:paraId="64C648B4">
            <w:pPr>
              <w:keepNext w:val="0"/>
              <w:keepLines w:val="0"/>
              <w:pageBreakBefore w:val="0"/>
              <w:widowControl/>
              <w:suppressLineNumbers w:val="0"/>
              <w:kinsoku/>
              <w:wordWrap/>
              <w:overflowPunct/>
              <w:topLinePunct w:val="0"/>
              <w:autoSpaceDE/>
              <w:autoSpaceDN/>
              <w:bidi w:val="0"/>
              <w:adjustRightInd/>
              <w:spacing w:line="320" w:lineRule="exact"/>
              <w:jc w:val="center"/>
              <w:textAlignment w:val="center"/>
              <w:rPr>
                <w:rFonts w:hint="eastAsia" w:ascii="Microsoft YaHei UI" w:hAnsi="Microsoft YaHei UI" w:eastAsia="Microsoft YaHei UI" w:cs="Microsoft YaHei UI"/>
                <w:b/>
                <w:bCs/>
                <w:i w:val="0"/>
                <w:iCs w:val="0"/>
                <w:color w:val="286428"/>
                <w:kern w:val="2"/>
                <w:sz w:val="20"/>
                <w:szCs w:val="20"/>
                <w:u w:val="none"/>
                <w:lang w:val="en-US" w:eastAsia="zh-CN" w:bidi="ar-SA"/>
              </w:rPr>
            </w:pPr>
            <w:r>
              <w:rPr>
                <w:rFonts w:hint="eastAsia" w:ascii="Microsoft YaHei UI" w:hAnsi="Microsoft YaHei UI" w:eastAsia="Microsoft YaHei UI" w:cs="Microsoft YaHei UI"/>
                <w:b/>
                <w:bCs/>
                <w:i w:val="0"/>
                <w:iCs w:val="0"/>
                <w:color w:val="286428"/>
                <w:sz w:val="20"/>
                <w:szCs w:val="20"/>
                <w:u w:val="none"/>
                <w:lang w:eastAsia="zh-CN"/>
              </w:rPr>
              <w:t>￥</w:t>
            </w:r>
            <w:r>
              <w:rPr>
                <w:rFonts w:hint="eastAsia" w:ascii="Microsoft YaHei UI" w:hAnsi="Microsoft YaHei UI" w:eastAsia="Microsoft YaHei UI" w:cs="Microsoft YaHei UI"/>
                <w:b/>
                <w:bCs/>
                <w:i w:val="0"/>
                <w:iCs w:val="0"/>
                <w:color w:val="286428"/>
                <w:sz w:val="20"/>
                <w:szCs w:val="20"/>
                <w:u w:val="none"/>
                <w:lang w:val="en-US" w:eastAsia="zh-CN"/>
              </w:rPr>
              <w:t>9,300/人</w:t>
            </w:r>
          </w:p>
        </w:tc>
      </w:tr>
      <w:tr w14:paraId="0E7A21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1962" w:type="pct"/>
            <w:gridSpan w:val="4"/>
            <w:tcBorders>
              <w:top w:val="single" w:color="4874CB" w:sz="4" w:space="0"/>
              <w:left w:val="single" w:color="4874CB" w:sz="4" w:space="0"/>
              <w:bottom w:val="single" w:color="4874CB" w:sz="4" w:space="0"/>
              <w:right w:val="single" w:color="4874CB" w:sz="4" w:space="0"/>
            </w:tcBorders>
            <w:noWrap/>
            <w:vAlign w:val="center"/>
          </w:tcPr>
          <w:p w14:paraId="1DD4521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pPr>
            <w:r>
              <w:rPr>
                <w:rFonts w:hint="eastAsia" w:ascii="Microsoft YaHei UI Light" w:hAnsi="Microsoft YaHei UI Light" w:eastAsia="Microsoft YaHei UI Light" w:cs="Microsoft YaHei UI Light"/>
                <w:b/>
                <w:bCs/>
                <w:i w:val="0"/>
                <w:iCs w:val="0"/>
                <w:color w:val="000000"/>
                <w:kern w:val="0"/>
                <w:sz w:val="20"/>
                <w:szCs w:val="20"/>
                <w:u w:val="none"/>
                <w:lang w:val="en-US" w:eastAsia="zh-CN" w:bidi="ar"/>
              </w:rPr>
              <w:t>旺季</w:t>
            </w:r>
          </w:p>
          <w:p w14:paraId="29A29F2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t>6.26-8.28日 | 國慶·(9.27-10.6日)</w:t>
            </w:r>
          </w:p>
        </w:tc>
        <w:tc>
          <w:tcPr>
            <w:tcW w:w="1473" w:type="pct"/>
            <w:gridSpan w:val="2"/>
            <w:tcBorders>
              <w:top w:val="single" w:color="4874CB" w:sz="4" w:space="0"/>
              <w:left w:val="single" w:color="4874CB" w:sz="4" w:space="0"/>
              <w:bottom w:val="single" w:color="4874CB" w:sz="4" w:space="0"/>
              <w:right w:val="single" w:color="4874CB" w:sz="4" w:space="0"/>
            </w:tcBorders>
            <w:noWrap/>
            <w:vAlign w:val="center"/>
          </w:tcPr>
          <w:p w14:paraId="046D711B">
            <w:pPr>
              <w:keepNext w:val="0"/>
              <w:keepLines w:val="0"/>
              <w:pageBreakBefore w:val="0"/>
              <w:widowControl/>
              <w:suppressLineNumbers w:val="0"/>
              <w:kinsoku/>
              <w:wordWrap/>
              <w:overflowPunct/>
              <w:topLinePunct w:val="0"/>
              <w:autoSpaceDE/>
              <w:autoSpaceDN/>
              <w:bidi w:val="0"/>
              <w:adjustRightInd/>
              <w:spacing w:line="320" w:lineRule="exact"/>
              <w:jc w:val="center"/>
              <w:textAlignment w:val="center"/>
              <w:rPr>
                <w:rFonts w:hint="eastAsia" w:ascii="Microsoft YaHei UI" w:hAnsi="Microsoft YaHei UI" w:eastAsia="Microsoft YaHei UI" w:cs="Microsoft YaHei UI"/>
                <w:b/>
                <w:bCs/>
                <w:i w:val="0"/>
                <w:iCs w:val="0"/>
                <w:color w:val="C00000"/>
                <w:kern w:val="2"/>
                <w:sz w:val="20"/>
                <w:szCs w:val="20"/>
                <w:u w:val="none"/>
                <w:lang w:val="en-US" w:eastAsia="zh-CN" w:bidi="ar-SA"/>
              </w:rPr>
            </w:pPr>
            <w:r>
              <w:rPr>
                <w:rFonts w:hint="eastAsia" w:ascii="Microsoft YaHei UI" w:hAnsi="Microsoft YaHei UI" w:eastAsia="Microsoft YaHei UI" w:cs="Microsoft YaHei UI"/>
                <w:b/>
                <w:bCs/>
                <w:i w:val="0"/>
                <w:iCs w:val="0"/>
                <w:color w:val="C00000"/>
                <w:sz w:val="20"/>
                <w:szCs w:val="20"/>
                <w:u w:val="none"/>
                <w:lang w:eastAsia="zh-CN"/>
              </w:rPr>
              <w:t>￥</w:t>
            </w:r>
            <w:r>
              <w:rPr>
                <w:rFonts w:hint="eastAsia" w:ascii="Microsoft YaHei UI" w:hAnsi="Microsoft YaHei UI" w:eastAsia="Microsoft YaHei UI" w:cs="Microsoft YaHei UI"/>
                <w:b/>
                <w:bCs/>
                <w:i w:val="0"/>
                <w:iCs w:val="0"/>
                <w:color w:val="C00000"/>
                <w:sz w:val="20"/>
                <w:szCs w:val="20"/>
                <w:u w:val="none"/>
                <w:lang w:val="en-US" w:eastAsia="zh-CN"/>
              </w:rPr>
              <w:t>7,900/人</w:t>
            </w:r>
          </w:p>
        </w:tc>
        <w:tc>
          <w:tcPr>
            <w:tcW w:w="1564" w:type="pct"/>
            <w:tcBorders>
              <w:top w:val="single" w:color="4874CB" w:sz="4" w:space="0"/>
              <w:left w:val="single" w:color="4874CB" w:sz="4" w:space="0"/>
              <w:bottom w:val="single" w:color="4874CB" w:sz="4" w:space="0"/>
              <w:right w:val="single" w:color="4874CB" w:sz="4" w:space="0"/>
            </w:tcBorders>
            <w:noWrap/>
            <w:vAlign w:val="center"/>
          </w:tcPr>
          <w:p w14:paraId="3FE2B3F3">
            <w:pPr>
              <w:keepNext w:val="0"/>
              <w:keepLines w:val="0"/>
              <w:pageBreakBefore w:val="0"/>
              <w:widowControl/>
              <w:suppressLineNumbers w:val="0"/>
              <w:kinsoku/>
              <w:wordWrap/>
              <w:overflowPunct/>
              <w:topLinePunct w:val="0"/>
              <w:autoSpaceDE/>
              <w:autoSpaceDN/>
              <w:bidi w:val="0"/>
              <w:adjustRightInd/>
              <w:spacing w:line="320" w:lineRule="exact"/>
              <w:jc w:val="center"/>
              <w:textAlignment w:val="center"/>
              <w:rPr>
                <w:rFonts w:hint="eastAsia" w:ascii="Microsoft YaHei UI" w:hAnsi="Microsoft YaHei UI" w:eastAsia="Microsoft YaHei UI" w:cs="Microsoft YaHei UI"/>
                <w:b/>
                <w:bCs/>
                <w:i w:val="0"/>
                <w:iCs w:val="0"/>
                <w:color w:val="286428"/>
                <w:kern w:val="2"/>
                <w:sz w:val="20"/>
                <w:szCs w:val="20"/>
                <w:u w:val="none"/>
                <w:lang w:val="en-US" w:eastAsia="zh-CN" w:bidi="ar-SA"/>
              </w:rPr>
            </w:pPr>
            <w:r>
              <w:rPr>
                <w:rFonts w:hint="eastAsia" w:ascii="Microsoft YaHei UI" w:hAnsi="Microsoft YaHei UI" w:eastAsia="Microsoft YaHei UI" w:cs="Microsoft YaHei UI"/>
                <w:b/>
                <w:bCs/>
                <w:i w:val="0"/>
                <w:iCs w:val="0"/>
                <w:color w:val="286428"/>
                <w:sz w:val="20"/>
                <w:szCs w:val="20"/>
                <w:u w:val="none"/>
                <w:lang w:eastAsia="zh-CN"/>
              </w:rPr>
              <w:t>￥</w:t>
            </w:r>
            <w:r>
              <w:rPr>
                <w:rFonts w:hint="eastAsia" w:ascii="Microsoft YaHei UI" w:hAnsi="Microsoft YaHei UI" w:eastAsia="Microsoft YaHei UI" w:cs="Microsoft YaHei UI"/>
                <w:b/>
                <w:bCs/>
                <w:i w:val="0"/>
                <w:iCs w:val="0"/>
                <w:color w:val="286428"/>
                <w:sz w:val="20"/>
                <w:szCs w:val="20"/>
                <w:u w:val="none"/>
                <w:lang w:val="en-US" w:eastAsia="zh-CN"/>
              </w:rPr>
              <w:t>9,800/人</w:t>
            </w:r>
          </w:p>
        </w:tc>
      </w:tr>
      <w:tr w14:paraId="56A8D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34" w:hRule="atLeast"/>
        </w:trPr>
        <w:tc>
          <w:tcPr>
            <w:tcW w:w="5000" w:type="pct"/>
            <w:gridSpan w:val="7"/>
            <w:tcBorders>
              <w:top w:val="single" w:color="4874CB" w:sz="4" w:space="0"/>
              <w:left w:val="single" w:color="4874CB" w:sz="4" w:space="0"/>
              <w:bottom w:val="single" w:color="4874CB" w:sz="4" w:space="0"/>
              <w:right w:val="single" w:color="4874CB" w:sz="4" w:space="0"/>
            </w:tcBorders>
            <w:noWrap/>
            <w:vAlign w:val="center"/>
          </w:tcPr>
          <w:p w14:paraId="5E00712E">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ind w:leftChars="0"/>
              <w:jc w:val="left"/>
              <w:textAlignment w:val="center"/>
              <w:rPr>
                <w:rFonts w:hint="eastAsia" w:ascii="Microsoft YaHei UI Light" w:hAnsi="Microsoft YaHei UI Light" w:eastAsia="Microsoft YaHei UI Light" w:cs="Microsoft YaHei UI Light"/>
                <w:b/>
                <w:bCs/>
                <w:i w:val="0"/>
                <w:iCs w:val="0"/>
                <w:color w:val="auto"/>
                <w:kern w:val="0"/>
                <w:sz w:val="19"/>
                <w:szCs w:val="19"/>
                <w:u w:val="none"/>
                <w:lang w:val="en-US" w:eastAsia="zh-CN" w:bidi="ar"/>
              </w:rPr>
            </w:pPr>
            <w:r>
              <w:rPr>
                <w:rFonts w:hint="eastAsia" w:ascii="Microsoft YaHei UI Light" w:hAnsi="Microsoft YaHei UI Light" w:eastAsia="Microsoft YaHei UI Light" w:cs="Microsoft YaHei UI Light"/>
                <w:b/>
                <w:bCs/>
                <w:i w:val="0"/>
                <w:iCs w:val="0"/>
                <w:color w:val="auto"/>
                <w:kern w:val="0"/>
                <w:sz w:val="19"/>
                <w:szCs w:val="19"/>
                <w:u w:val="none"/>
                <w:lang w:val="en-US" w:eastAsia="zh-CN" w:bidi="ar"/>
              </w:rPr>
              <w:t>參團備註：</w:t>
            </w:r>
          </w:p>
          <w:p w14:paraId="508E4CE3">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highlight w:val="none"/>
                <w:lang w:val="en-US" w:eastAsia="zh-CN"/>
              </w:rPr>
            </w:pPr>
            <w:r>
              <w:rPr>
                <w:rFonts w:hint="eastAsia" w:ascii="Microsoft YaHei UI Light" w:hAnsi="Microsoft YaHei UI Light" w:eastAsia="Microsoft YaHei UI Light" w:cs="Microsoft YaHei UI Light"/>
                <w:b w:val="0"/>
                <w:bCs w:val="0"/>
                <w:sz w:val="19"/>
                <w:szCs w:val="19"/>
                <w:highlight w:val="none"/>
                <w:lang w:val="en-US" w:eastAsia="zh-CN"/>
              </w:rPr>
              <w:t>旅行社有權在保證行程內所含景點遊覽參觀完成的情況下，根據當下的實際情況對行程和遊覽參觀順序做出調整</w:t>
            </w:r>
          </w:p>
          <w:p w14:paraId="13E7E11C">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kern w:val="2"/>
                <w:sz w:val="19"/>
                <w:szCs w:val="19"/>
                <w:vertAlign w:val="baseline"/>
                <w:lang w:val="en-US" w:eastAsia="zh-CN" w:bidi="ar-SA"/>
              </w:rPr>
            </w:pPr>
            <w:r>
              <w:rPr>
                <w:rFonts w:hint="eastAsia" w:ascii="Microsoft YaHei UI Light" w:hAnsi="Microsoft YaHei UI Light" w:eastAsia="Microsoft YaHei UI Light" w:cs="Microsoft YaHei UI Light"/>
                <w:b w:val="0"/>
                <w:bCs w:val="0"/>
                <w:sz w:val="19"/>
                <w:szCs w:val="19"/>
                <w:highlight w:val="none"/>
                <w:lang w:val="en-US" w:eastAsia="zh-CN"/>
              </w:rPr>
              <w:t>中</w:t>
            </w:r>
            <w:r>
              <w:rPr>
                <w:rFonts w:hint="eastAsia" w:ascii="Microsoft YaHei UI Light" w:hAnsi="Microsoft YaHei UI Light" w:eastAsia="Microsoft YaHei UI Light" w:cs="Microsoft YaHei UI Light"/>
                <w:b w:val="0"/>
                <w:bCs w:val="0"/>
                <w:i w:val="0"/>
                <w:iCs w:val="0"/>
                <w:color w:val="auto"/>
                <w:kern w:val="0"/>
                <w:sz w:val="19"/>
                <w:szCs w:val="19"/>
                <w:u w:val="none"/>
                <w:lang w:val="en-US" w:eastAsia="zh-CN" w:bidi="ar"/>
              </w:rPr>
              <w:t>外籍遊客均可報名參加我社的散客拼團，其中臺胞和外籍遊客需要提前申請入藏函</w:t>
            </w:r>
          </w:p>
          <w:p w14:paraId="39EFB6A1">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kern w:val="2"/>
                <w:sz w:val="19"/>
                <w:szCs w:val="19"/>
                <w:vertAlign w:val="baseline"/>
                <w:lang w:val="en-US" w:eastAsia="zh-CN" w:bidi="ar-SA"/>
              </w:rPr>
            </w:pPr>
            <w:r>
              <w:rPr>
                <w:rFonts w:hint="eastAsia" w:ascii="Microsoft YaHei UI Light" w:hAnsi="Microsoft YaHei UI Light" w:eastAsia="Microsoft YaHei UI Light" w:cs="Microsoft YaHei UI Light"/>
                <w:color w:val="0000FF"/>
                <w:kern w:val="2"/>
                <w:sz w:val="19"/>
                <w:szCs w:val="19"/>
                <w:vertAlign w:val="baseline"/>
                <w:lang w:val="en-US" w:eastAsia="zh-CN" w:bidi="ar-SA"/>
              </w:rPr>
              <w:t>春節團期按照平季價格執行、五一團期按照旺季價格執行</w:t>
            </w:r>
          </w:p>
        </w:tc>
      </w:tr>
      <w:tr w14:paraId="617E0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6" w:hRule="atLeast"/>
        </w:trPr>
        <w:tc>
          <w:tcPr>
            <w:tcW w:w="5000" w:type="pct"/>
            <w:gridSpan w:val="7"/>
            <w:tcBorders>
              <w:top w:val="single" w:color="4874CB" w:sz="4" w:space="0"/>
              <w:left w:val="single" w:color="4874CB" w:sz="4" w:space="0"/>
              <w:bottom w:val="single" w:color="4874CB" w:sz="4" w:space="0"/>
              <w:right w:val="single" w:color="4874CB" w:sz="4" w:space="0"/>
            </w:tcBorders>
            <w:noWrap/>
            <w:vAlign w:val="center"/>
          </w:tcPr>
          <w:p w14:paraId="406179C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pPr>
            <w:r>
              <w:rPr>
                <w:rFonts w:hint="eastAsia" w:ascii="Microsoft YaHei UI Light" w:hAnsi="Microsoft YaHei UI Light" w:eastAsia="Microsoft YaHei UI Light" w:cs="Microsoft YaHei UI Light"/>
                <w:b/>
                <w:bCs/>
                <w:i w:val="0"/>
                <w:iCs w:val="0"/>
                <w:color w:val="000000"/>
                <w:kern w:val="0"/>
                <w:sz w:val="20"/>
                <w:szCs w:val="20"/>
                <w:u w:val="none"/>
                <w:lang w:val="en-US" w:eastAsia="zh-CN" w:bidi="ar"/>
              </w:rPr>
              <w:t>酒店參考列表（G線）</w:t>
            </w:r>
          </w:p>
          <w:p w14:paraId="38B51410">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ind w:leftChars="0"/>
              <w:jc w:val="left"/>
              <w:textAlignment w:val="cente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00"/>
                <w:kern w:val="2"/>
                <w:sz w:val="19"/>
                <w:szCs w:val="19"/>
                <w:u w:val="none"/>
                <w:lang w:val="en-US" w:eastAsia="zh-CN" w:bidi="ar-SA"/>
              </w:rPr>
              <w:t>酒店備註（該團為固定的散客拼團產品）：</w:t>
            </w:r>
          </w:p>
          <w:p w14:paraId="5364E4D2">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highlight w:val="none"/>
                <w:lang w:val="en-US" w:eastAsia="zh-CN"/>
              </w:rPr>
            </w:pPr>
            <w:r>
              <w:rPr>
                <w:rFonts w:hint="eastAsia" w:ascii="Microsoft YaHei UI Light" w:hAnsi="Microsoft YaHei UI Light" w:eastAsia="Microsoft YaHei UI Light" w:cs="Microsoft YaHei UI Light"/>
                <w:b w:val="0"/>
                <w:bCs w:val="0"/>
                <w:sz w:val="19"/>
                <w:szCs w:val="19"/>
                <w:highlight w:val="none"/>
                <w:lang w:val="en-US" w:eastAsia="zh-CN"/>
              </w:rPr>
              <w:t>不接受指定酒店（即遊客指定列表中的某一家酒店），我社擁有選擇酒店的最終解釋權；</w:t>
            </w:r>
          </w:p>
          <w:p w14:paraId="2C60ACDB">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i w:val="0"/>
                <w:iCs w:val="0"/>
                <w:color w:val="000000"/>
                <w:kern w:val="0"/>
                <w:sz w:val="20"/>
                <w:szCs w:val="20"/>
                <w:u w:val="none"/>
                <w:lang w:val="en-US" w:eastAsia="zh-CN" w:bidi="ar"/>
              </w:rPr>
            </w:pPr>
            <w:r>
              <w:rPr>
                <w:rFonts w:hint="eastAsia" w:ascii="Microsoft YaHei UI Light" w:hAnsi="Microsoft YaHei UI Light" w:eastAsia="Microsoft YaHei UI Light" w:cs="Microsoft YaHei UI Light"/>
                <w:b w:val="0"/>
                <w:bCs w:val="0"/>
                <w:sz w:val="19"/>
                <w:szCs w:val="19"/>
                <w:highlight w:val="none"/>
                <w:lang w:val="en-US" w:eastAsia="zh-CN"/>
              </w:rPr>
              <w:t>不</w:t>
            </w:r>
            <w:r>
              <w:rPr>
                <w:rFonts w:hint="eastAsia" w:ascii="Microsoft YaHei UI Light" w:hAnsi="Microsoft YaHei UI Light" w:eastAsia="Microsoft YaHei UI Light" w:cs="Microsoft YaHei UI Light"/>
                <w:i w:val="0"/>
                <w:iCs w:val="0"/>
                <w:color w:val="auto"/>
                <w:kern w:val="2"/>
                <w:sz w:val="19"/>
                <w:szCs w:val="19"/>
                <w:u w:val="none"/>
                <w:lang w:val="en-US" w:eastAsia="zh-CN" w:bidi="ar-SA"/>
              </w:rPr>
              <w:t>接受酒店自理</w:t>
            </w:r>
          </w:p>
        </w:tc>
      </w:tr>
      <w:tr w14:paraId="260C0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95" w:type="pct"/>
            <w:tcBorders>
              <w:top w:val="single" w:color="4874CB" w:sz="4" w:space="0"/>
              <w:left w:val="single" w:color="4874CB" w:sz="4" w:space="0"/>
              <w:bottom w:val="single" w:color="4874CB" w:sz="4" w:space="0"/>
              <w:right w:val="single" w:color="4874CB" w:sz="4" w:space="0"/>
            </w:tcBorders>
            <w:noWrap/>
            <w:vAlign w:val="center"/>
          </w:tcPr>
          <w:p w14:paraId="16112AC8">
            <w:pPr>
              <w:pStyle w:val="7"/>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地區</w:t>
            </w:r>
          </w:p>
        </w:tc>
        <w:tc>
          <w:tcPr>
            <w:tcW w:w="337" w:type="pct"/>
            <w:tcBorders>
              <w:top w:val="single" w:color="4874CB" w:sz="4" w:space="0"/>
              <w:left w:val="single" w:color="4874CB" w:sz="4" w:space="0"/>
              <w:bottom w:val="single" w:color="4874CB" w:sz="4" w:space="0"/>
              <w:right w:val="single" w:color="4874CB" w:sz="4" w:space="0"/>
            </w:tcBorders>
            <w:noWrap/>
            <w:vAlign w:val="center"/>
          </w:tcPr>
          <w:p w14:paraId="12FD85CA">
            <w:pPr>
              <w:pStyle w:val="7"/>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晚數</w:t>
            </w:r>
          </w:p>
        </w:tc>
        <w:tc>
          <w:tcPr>
            <w:tcW w:w="534" w:type="pct"/>
            <w:tcBorders>
              <w:top w:val="single" w:color="4874CB" w:sz="4" w:space="0"/>
              <w:left w:val="single" w:color="4874CB" w:sz="4" w:space="0"/>
              <w:bottom w:val="single" w:color="4874CB" w:sz="4" w:space="0"/>
              <w:right w:val="single" w:color="4874CB" w:sz="4" w:space="0"/>
            </w:tcBorders>
            <w:noWrap/>
            <w:vAlign w:val="center"/>
          </w:tcPr>
          <w:p w14:paraId="085618AF">
            <w:pPr>
              <w:pStyle w:val="7"/>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left"/>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日期</w:t>
            </w:r>
          </w:p>
        </w:tc>
        <w:tc>
          <w:tcPr>
            <w:tcW w:w="1866" w:type="pct"/>
            <w:gridSpan w:val="2"/>
            <w:tcBorders>
              <w:top w:val="single" w:color="4874CB" w:sz="4" w:space="0"/>
              <w:left w:val="single" w:color="4874CB" w:sz="4" w:space="0"/>
              <w:bottom w:val="single" w:color="4874CB" w:sz="4" w:space="0"/>
              <w:right w:val="single" w:color="4874CB" w:sz="4" w:space="0"/>
            </w:tcBorders>
            <w:noWrap/>
            <w:vAlign w:val="center"/>
          </w:tcPr>
          <w:p w14:paraId="0A680BD2">
            <w:pPr>
              <w:pStyle w:val="7"/>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C00000"/>
                <w:kern w:val="2"/>
                <w:sz w:val="19"/>
                <w:szCs w:val="19"/>
                <w:lang w:val="en-US" w:eastAsia="zh-CN" w:bidi="ar-SA"/>
              </w:rPr>
              <w:t>舒適型酒店</w:t>
            </w:r>
          </w:p>
        </w:tc>
        <w:tc>
          <w:tcPr>
            <w:tcW w:w="1866" w:type="pct"/>
            <w:gridSpan w:val="2"/>
            <w:tcBorders>
              <w:top w:val="single" w:color="4874CB" w:sz="4" w:space="0"/>
              <w:left w:val="single" w:color="4874CB" w:sz="4" w:space="0"/>
              <w:bottom w:val="single" w:color="4874CB" w:sz="4" w:space="0"/>
              <w:right w:val="single" w:color="4874CB" w:sz="4" w:space="0"/>
            </w:tcBorders>
            <w:noWrap/>
            <w:vAlign w:val="center"/>
          </w:tcPr>
          <w:p w14:paraId="55F23137">
            <w:pPr>
              <w:pStyle w:val="7"/>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i w:val="0"/>
                <w:iCs w:val="0"/>
                <w:color w:val="286428"/>
                <w:kern w:val="0"/>
                <w:sz w:val="20"/>
                <w:szCs w:val="20"/>
                <w:u w:val="none"/>
                <w:lang w:val="en-US" w:eastAsia="zh-CN" w:bidi="ar"/>
              </w:rPr>
              <w:t>豪華型酒店</w:t>
            </w:r>
          </w:p>
        </w:tc>
      </w:tr>
      <w:tr w14:paraId="5B375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95" w:type="pct"/>
            <w:tcBorders>
              <w:top w:val="single" w:color="4874CB" w:sz="4" w:space="0"/>
              <w:left w:val="single" w:color="4874CB" w:sz="4" w:space="0"/>
              <w:bottom w:val="single" w:color="4874CB" w:sz="4" w:space="0"/>
              <w:right w:val="single" w:color="4874CB" w:sz="4" w:space="0"/>
            </w:tcBorders>
            <w:noWrap/>
            <w:vAlign w:val="center"/>
          </w:tcPr>
          <w:p w14:paraId="2C6CF321">
            <w:pPr>
              <w:pStyle w:val="7"/>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拉薩</w:t>
            </w:r>
          </w:p>
        </w:tc>
        <w:tc>
          <w:tcPr>
            <w:tcW w:w="337" w:type="pct"/>
            <w:tcBorders>
              <w:top w:val="single" w:color="4874CB" w:sz="4" w:space="0"/>
              <w:left w:val="single" w:color="4874CB" w:sz="4" w:space="0"/>
              <w:bottom w:val="single" w:color="4874CB" w:sz="4" w:space="0"/>
              <w:right w:val="single" w:color="4874CB" w:sz="4" w:space="0"/>
            </w:tcBorders>
            <w:noWrap/>
            <w:vAlign w:val="center"/>
          </w:tcPr>
          <w:p w14:paraId="155F1436">
            <w:pPr>
              <w:pStyle w:val="7"/>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3晚</w:t>
            </w:r>
          </w:p>
        </w:tc>
        <w:tc>
          <w:tcPr>
            <w:tcW w:w="534" w:type="pct"/>
            <w:tcBorders>
              <w:top w:val="single" w:color="4874CB" w:sz="4" w:space="0"/>
              <w:left w:val="single" w:color="4874CB" w:sz="4" w:space="0"/>
              <w:bottom w:val="single" w:color="4874CB" w:sz="4" w:space="0"/>
              <w:right w:val="single" w:color="4874CB" w:sz="4" w:space="0"/>
            </w:tcBorders>
            <w:noWrap/>
            <w:vAlign w:val="center"/>
          </w:tcPr>
          <w:p w14:paraId="52221A46">
            <w:pPr>
              <w:pStyle w:val="7"/>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left"/>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D1/D2/D3</w:t>
            </w:r>
          </w:p>
        </w:tc>
        <w:tc>
          <w:tcPr>
            <w:tcW w:w="1866" w:type="pct"/>
            <w:gridSpan w:val="2"/>
            <w:tcBorders>
              <w:top w:val="single" w:color="4874CB" w:sz="4" w:space="0"/>
              <w:left w:val="single" w:color="4874CB" w:sz="4" w:space="0"/>
              <w:bottom w:val="single" w:color="4874CB" w:sz="4" w:space="0"/>
              <w:right w:val="single" w:color="4874CB" w:sz="4" w:space="0"/>
            </w:tcBorders>
            <w:shd w:val="clear" w:color="auto" w:fill="auto"/>
            <w:noWrap/>
            <w:vAlign w:val="center"/>
          </w:tcPr>
          <w:p w14:paraId="196927E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C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C00000"/>
                <w:kern w:val="0"/>
                <w:sz w:val="19"/>
                <w:szCs w:val="19"/>
                <w:u w:val="none"/>
                <w:lang w:val="en-US" w:eastAsia="zh-CN" w:bidi="ar"/>
              </w:rPr>
              <w:t>拉加裏.雪龍莊園、瑞皇雲尚、西藏岷山或同級</w:t>
            </w:r>
          </w:p>
          <w:p w14:paraId="031F5D7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C00000"/>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C00000"/>
                <w:kern w:val="0"/>
                <w:sz w:val="19"/>
                <w:szCs w:val="19"/>
                <w:u w:val="none"/>
                <w:lang w:val="en-US" w:eastAsia="zh-CN" w:bidi="ar"/>
              </w:rPr>
              <w:t>（早餐√ | 供氧√）</w:t>
            </w:r>
          </w:p>
        </w:tc>
        <w:tc>
          <w:tcPr>
            <w:tcW w:w="1866" w:type="pct"/>
            <w:gridSpan w:val="2"/>
            <w:tcBorders>
              <w:top w:val="single" w:color="4874CB" w:sz="4" w:space="0"/>
              <w:left w:val="single" w:color="4874CB" w:sz="4" w:space="0"/>
              <w:bottom w:val="single" w:color="4874CB" w:sz="4" w:space="0"/>
              <w:right w:val="single" w:color="4874CB" w:sz="4" w:space="0"/>
            </w:tcBorders>
            <w:noWrap/>
            <w:vAlign w:val="center"/>
          </w:tcPr>
          <w:p w14:paraId="27CE9C8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286428"/>
                <w:sz w:val="19"/>
                <w:szCs w:val="19"/>
                <w:u w:val="none"/>
                <w:lang w:val="en-US" w:eastAsia="zh-CN"/>
              </w:rPr>
            </w:pPr>
            <w:r>
              <w:rPr>
                <w:rFonts w:hint="eastAsia" w:ascii="Microsoft YaHei UI Light" w:hAnsi="Microsoft YaHei UI Light" w:eastAsia="Microsoft YaHei UI Light" w:cs="Microsoft YaHei UI Light"/>
                <w:i w:val="0"/>
                <w:iCs w:val="0"/>
                <w:color w:val="286428"/>
                <w:sz w:val="19"/>
                <w:szCs w:val="19"/>
                <w:u w:val="none"/>
                <w:lang w:val="en-US" w:eastAsia="zh-CN"/>
              </w:rPr>
              <w:t>拉薩瑞吉度假酒店或同級</w:t>
            </w:r>
          </w:p>
          <w:p w14:paraId="6CAA712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286428"/>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286428"/>
                <w:sz w:val="19"/>
                <w:szCs w:val="19"/>
                <w:u w:val="none"/>
                <w:lang w:val="en-US" w:eastAsia="zh-CN"/>
              </w:rPr>
              <w:t>（早餐√ | 供氧√）</w:t>
            </w:r>
          </w:p>
        </w:tc>
      </w:tr>
      <w:tr w14:paraId="60D850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95" w:type="pct"/>
            <w:tcBorders>
              <w:top w:val="single" w:color="4874CB" w:sz="4" w:space="0"/>
              <w:left w:val="single" w:color="4874CB" w:sz="4" w:space="0"/>
              <w:bottom w:val="single" w:color="4874CB" w:sz="4" w:space="0"/>
              <w:right w:val="single" w:color="4874CB" w:sz="4" w:space="0"/>
            </w:tcBorders>
            <w:noWrap/>
            <w:vAlign w:val="center"/>
          </w:tcPr>
          <w:p w14:paraId="4A56AF98">
            <w:pPr>
              <w:pStyle w:val="7"/>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日喀則</w:t>
            </w:r>
          </w:p>
        </w:tc>
        <w:tc>
          <w:tcPr>
            <w:tcW w:w="337" w:type="pct"/>
            <w:tcBorders>
              <w:top w:val="single" w:color="4874CB" w:sz="4" w:space="0"/>
              <w:left w:val="single" w:color="4874CB" w:sz="4" w:space="0"/>
              <w:bottom w:val="single" w:color="4874CB" w:sz="4" w:space="0"/>
              <w:right w:val="single" w:color="4874CB" w:sz="4" w:space="0"/>
            </w:tcBorders>
            <w:noWrap/>
            <w:vAlign w:val="center"/>
          </w:tcPr>
          <w:p w14:paraId="1F484531">
            <w:pPr>
              <w:pStyle w:val="7"/>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1晚</w:t>
            </w:r>
          </w:p>
        </w:tc>
        <w:tc>
          <w:tcPr>
            <w:tcW w:w="534" w:type="pct"/>
            <w:tcBorders>
              <w:top w:val="single" w:color="4874CB" w:sz="4" w:space="0"/>
              <w:left w:val="single" w:color="4874CB" w:sz="4" w:space="0"/>
              <w:bottom w:val="single" w:color="4874CB" w:sz="4" w:space="0"/>
              <w:right w:val="single" w:color="4874CB" w:sz="4" w:space="0"/>
            </w:tcBorders>
            <w:noWrap/>
            <w:vAlign w:val="center"/>
          </w:tcPr>
          <w:p w14:paraId="2FA06987">
            <w:pPr>
              <w:pStyle w:val="7"/>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left"/>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D4</w:t>
            </w:r>
          </w:p>
        </w:tc>
        <w:tc>
          <w:tcPr>
            <w:tcW w:w="1866" w:type="pct"/>
            <w:gridSpan w:val="2"/>
            <w:tcBorders>
              <w:top w:val="single" w:color="4874CB" w:sz="4" w:space="0"/>
              <w:left w:val="single" w:color="4874CB" w:sz="4" w:space="0"/>
              <w:bottom w:val="single" w:color="4874CB" w:sz="4" w:space="0"/>
              <w:right w:val="single" w:color="4874CB" w:sz="4" w:space="0"/>
            </w:tcBorders>
            <w:noWrap/>
            <w:vAlign w:val="center"/>
          </w:tcPr>
          <w:p w14:paraId="47CCFE4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C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C00000"/>
                <w:kern w:val="0"/>
                <w:sz w:val="19"/>
                <w:szCs w:val="19"/>
                <w:u w:val="none"/>
                <w:lang w:val="en-US" w:eastAsia="zh-CN" w:bidi="ar"/>
              </w:rPr>
              <w:t>藏域雅布、熙客富氧、穆倫拉宗或同級</w:t>
            </w:r>
          </w:p>
          <w:p w14:paraId="7C116A9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i w:val="0"/>
                <w:iCs w:val="0"/>
                <w:color w:val="C00000"/>
                <w:kern w:val="0"/>
                <w:sz w:val="19"/>
                <w:szCs w:val="19"/>
                <w:u w:val="none"/>
                <w:lang w:val="en-US" w:eastAsia="zh-CN" w:bidi="ar"/>
              </w:rPr>
              <w:t>（早餐√ | 供氧√）</w:t>
            </w:r>
          </w:p>
        </w:tc>
        <w:tc>
          <w:tcPr>
            <w:tcW w:w="1866" w:type="pct"/>
            <w:gridSpan w:val="2"/>
            <w:tcBorders>
              <w:top w:val="single" w:color="4874CB" w:sz="4" w:space="0"/>
              <w:left w:val="single" w:color="4874CB" w:sz="4" w:space="0"/>
              <w:bottom w:val="single" w:color="4874CB" w:sz="4" w:space="0"/>
              <w:right w:val="single" w:color="4874CB" w:sz="4" w:space="0"/>
            </w:tcBorders>
            <w:noWrap/>
            <w:vAlign w:val="center"/>
          </w:tcPr>
          <w:p w14:paraId="7B9A788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286428"/>
                <w:sz w:val="19"/>
                <w:szCs w:val="19"/>
                <w:u w:val="none"/>
                <w:lang w:val="en-US" w:eastAsia="zh-CN"/>
              </w:rPr>
            </w:pPr>
            <w:r>
              <w:rPr>
                <w:rFonts w:hint="eastAsia" w:ascii="Microsoft YaHei UI Light" w:hAnsi="Microsoft YaHei UI Light" w:eastAsia="Microsoft YaHei UI Light" w:cs="Microsoft YaHei UI Light"/>
                <w:i w:val="0"/>
                <w:iCs w:val="0"/>
                <w:color w:val="286428"/>
                <w:sz w:val="19"/>
                <w:szCs w:val="19"/>
                <w:u w:val="none"/>
                <w:lang w:val="en-US" w:eastAsia="zh-CN"/>
              </w:rPr>
              <w:t>日喀則希爾頓酒店或同級</w:t>
            </w:r>
          </w:p>
          <w:p w14:paraId="7D24E87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i w:val="0"/>
                <w:iCs w:val="0"/>
                <w:color w:val="286428"/>
                <w:sz w:val="19"/>
                <w:szCs w:val="19"/>
                <w:u w:val="none"/>
                <w:lang w:val="en-US" w:eastAsia="zh-CN"/>
              </w:rPr>
              <w:t>（早餐√ | 供氧√）</w:t>
            </w:r>
          </w:p>
        </w:tc>
      </w:tr>
      <w:tr w14:paraId="646BE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95" w:type="pct"/>
            <w:tcBorders>
              <w:top w:val="single" w:color="4874CB" w:sz="4" w:space="0"/>
              <w:left w:val="single" w:color="4874CB" w:sz="4" w:space="0"/>
              <w:bottom w:val="single" w:color="4874CB" w:sz="4" w:space="0"/>
              <w:right w:val="single" w:color="4874CB" w:sz="4" w:space="0"/>
            </w:tcBorders>
            <w:noWrap/>
            <w:vAlign w:val="center"/>
          </w:tcPr>
          <w:p w14:paraId="2640B595">
            <w:pPr>
              <w:pStyle w:val="7"/>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珠峰</w:t>
            </w:r>
          </w:p>
        </w:tc>
        <w:tc>
          <w:tcPr>
            <w:tcW w:w="337" w:type="pct"/>
            <w:tcBorders>
              <w:top w:val="single" w:color="4874CB" w:sz="4" w:space="0"/>
              <w:left w:val="single" w:color="4874CB" w:sz="4" w:space="0"/>
              <w:bottom w:val="single" w:color="4874CB" w:sz="4" w:space="0"/>
              <w:right w:val="single" w:color="4874CB" w:sz="4" w:space="0"/>
            </w:tcBorders>
            <w:noWrap/>
            <w:vAlign w:val="center"/>
          </w:tcPr>
          <w:p w14:paraId="2CC1C740">
            <w:pPr>
              <w:pStyle w:val="7"/>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1晚</w:t>
            </w:r>
          </w:p>
        </w:tc>
        <w:tc>
          <w:tcPr>
            <w:tcW w:w="534" w:type="pct"/>
            <w:tcBorders>
              <w:top w:val="single" w:color="4874CB" w:sz="4" w:space="0"/>
              <w:left w:val="single" w:color="4874CB" w:sz="4" w:space="0"/>
              <w:bottom w:val="single" w:color="4874CB" w:sz="4" w:space="0"/>
              <w:right w:val="single" w:color="4874CB" w:sz="4" w:space="0"/>
            </w:tcBorders>
            <w:noWrap/>
            <w:vAlign w:val="center"/>
          </w:tcPr>
          <w:p w14:paraId="40F2EA21">
            <w:pPr>
              <w:pStyle w:val="7"/>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left"/>
              <w:textAlignment w:val="auto"/>
              <w:rPr>
                <w:rFonts w:hint="default"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D5</w:t>
            </w:r>
          </w:p>
        </w:tc>
        <w:tc>
          <w:tcPr>
            <w:tcW w:w="3733" w:type="pct"/>
            <w:gridSpan w:val="4"/>
            <w:tcBorders>
              <w:top w:val="single" w:color="4874CB" w:sz="4" w:space="0"/>
              <w:left w:val="single" w:color="4874CB" w:sz="4" w:space="0"/>
              <w:bottom w:val="single" w:color="4874CB" w:sz="4" w:space="0"/>
              <w:right w:val="single" w:color="4874CB" w:sz="4" w:space="0"/>
            </w:tcBorders>
            <w:noWrap/>
            <w:vAlign w:val="center"/>
          </w:tcPr>
          <w:p w14:paraId="20B36C8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珠峰營地帳篷：雙人間/單人間/三人間，公共衛生間（早餐√ | 供氧×）</w:t>
            </w:r>
          </w:p>
          <w:p w14:paraId="5D4657D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286428"/>
                <w:kern w:val="2"/>
                <w:sz w:val="19"/>
                <w:szCs w:val="19"/>
                <w:u w:val="none"/>
                <w:lang w:val="en-US" w:eastAsia="zh-CN" w:bidi="ar-SA"/>
              </w:rPr>
            </w:pPr>
            <w:r>
              <w:rPr>
                <w:rFonts w:hint="eastAsia" w:ascii="Microsoft YaHei UI Light" w:hAnsi="Microsoft YaHei UI Light" w:eastAsia="Microsoft YaHei UI Light" w:cs="Microsoft YaHei UI Light"/>
                <w:i w:val="0"/>
                <w:iCs w:val="0"/>
                <w:color w:val="0000FF"/>
                <w:kern w:val="0"/>
                <w:sz w:val="17"/>
                <w:szCs w:val="17"/>
                <w:u w:val="none"/>
                <w:lang w:val="en-US" w:eastAsia="zh-CN" w:bidi="ar"/>
              </w:rPr>
              <w:t>帳篷營地因冬天氣候原因停止營業時.整團改定珠峰小鎮的</w:t>
            </w:r>
            <w:r>
              <w:rPr>
                <w:rFonts w:hint="eastAsia" w:ascii="Microsoft YaHei UI Light" w:hAnsi="Microsoft YaHei UI Light" w:eastAsia="Microsoft YaHei UI Light" w:cs="Microsoft YaHei UI Light"/>
                <w:b/>
                <w:bCs/>
                <w:i w:val="0"/>
                <w:iCs w:val="0"/>
                <w:color w:val="0000FF"/>
                <w:kern w:val="0"/>
                <w:sz w:val="17"/>
                <w:szCs w:val="17"/>
                <w:u w:val="none"/>
                <w:lang w:val="en-US" w:eastAsia="zh-CN" w:bidi="ar"/>
              </w:rPr>
              <w:t>招待所</w:t>
            </w:r>
            <w:r>
              <w:rPr>
                <w:rFonts w:hint="eastAsia" w:ascii="Microsoft YaHei UI Light" w:hAnsi="Microsoft YaHei UI Light" w:eastAsia="Microsoft YaHei UI Light" w:cs="Microsoft YaHei UI Light"/>
                <w:i w:val="0"/>
                <w:iCs w:val="0"/>
                <w:color w:val="0000FF"/>
                <w:kern w:val="0"/>
                <w:sz w:val="17"/>
                <w:szCs w:val="17"/>
                <w:u w:val="none"/>
                <w:lang w:val="en-US" w:eastAsia="zh-CN" w:bidi="ar"/>
              </w:rPr>
              <w:t>：雙人間，獨衛（早餐√ | 供氧×）</w:t>
            </w:r>
          </w:p>
        </w:tc>
      </w:tr>
      <w:tr w14:paraId="01A61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95" w:type="pct"/>
            <w:tcBorders>
              <w:top w:val="single" w:color="4874CB" w:sz="4" w:space="0"/>
              <w:left w:val="single" w:color="4874CB" w:sz="4" w:space="0"/>
              <w:bottom w:val="single" w:color="4874CB" w:sz="4" w:space="0"/>
              <w:right w:val="single" w:color="4874CB" w:sz="4" w:space="0"/>
            </w:tcBorders>
            <w:noWrap/>
            <w:vAlign w:val="center"/>
          </w:tcPr>
          <w:p w14:paraId="5377EE78">
            <w:pPr>
              <w:pStyle w:val="7"/>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吉隆</w:t>
            </w:r>
          </w:p>
        </w:tc>
        <w:tc>
          <w:tcPr>
            <w:tcW w:w="337" w:type="pct"/>
            <w:tcBorders>
              <w:top w:val="single" w:color="4874CB" w:sz="4" w:space="0"/>
              <w:left w:val="single" w:color="4874CB" w:sz="4" w:space="0"/>
              <w:bottom w:val="single" w:color="4874CB" w:sz="4" w:space="0"/>
              <w:right w:val="single" w:color="4874CB" w:sz="4" w:space="0"/>
            </w:tcBorders>
            <w:noWrap/>
            <w:vAlign w:val="center"/>
          </w:tcPr>
          <w:p w14:paraId="6365B3D4">
            <w:pPr>
              <w:pStyle w:val="7"/>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eastAsia"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1晚</w:t>
            </w:r>
          </w:p>
        </w:tc>
        <w:tc>
          <w:tcPr>
            <w:tcW w:w="534" w:type="pct"/>
            <w:tcBorders>
              <w:top w:val="single" w:color="4874CB" w:sz="4" w:space="0"/>
              <w:left w:val="single" w:color="4874CB" w:sz="4" w:space="0"/>
              <w:bottom w:val="single" w:color="4874CB" w:sz="4" w:space="0"/>
              <w:right w:val="single" w:color="4874CB" w:sz="4" w:space="0"/>
            </w:tcBorders>
            <w:noWrap/>
            <w:vAlign w:val="center"/>
          </w:tcPr>
          <w:p w14:paraId="31B59264">
            <w:pPr>
              <w:pStyle w:val="7"/>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left"/>
              <w:textAlignment w:val="auto"/>
              <w:rPr>
                <w:rFonts w:hint="default" w:ascii="Microsoft YaHei UI Light" w:hAnsi="Microsoft YaHei UI Light" w:eastAsia="Microsoft YaHei UI Light" w:cs="Microsoft YaHei UI Light"/>
                <w:b w:val="0"/>
                <w:bCs/>
                <w:color w:val="auto"/>
                <w:kern w:val="2"/>
                <w:sz w:val="19"/>
                <w:szCs w:val="19"/>
                <w:lang w:val="en-US" w:eastAsia="zh-CN" w:bidi="ar-SA"/>
              </w:rPr>
            </w:pPr>
            <w:r>
              <w:rPr>
                <w:rFonts w:hint="eastAsia" w:ascii="Microsoft YaHei UI Light" w:hAnsi="Microsoft YaHei UI Light" w:eastAsia="Microsoft YaHei UI Light" w:cs="Microsoft YaHei UI Light"/>
                <w:b w:val="0"/>
                <w:bCs/>
                <w:color w:val="auto"/>
                <w:kern w:val="2"/>
                <w:sz w:val="19"/>
                <w:szCs w:val="19"/>
                <w:lang w:val="en-US" w:eastAsia="zh-CN" w:bidi="ar-SA"/>
              </w:rPr>
              <w:t>D6</w:t>
            </w:r>
          </w:p>
        </w:tc>
        <w:tc>
          <w:tcPr>
            <w:tcW w:w="3733" w:type="pct"/>
            <w:gridSpan w:val="4"/>
            <w:tcBorders>
              <w:top w:val="single" w:color="4874CB" w:sz="4" w:space="0"/>
              <w:left w:val="single" w:color="4874CB" w:sz="4" w:space="0"/>
              <w:bottom w:val="single" w:color="4874CB" w:sz="4" w:space="0"/>
              <w:right w:val="single" w:color="4874CB" w:sz="4" w:space="0"/>
            </w:tcBorders>
            <w:noWrap/>
            <w:vAlign w:val="center"/>
          </w:tcPr>
          <w:p w14:paraId="71E69BF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吉隆乔穆朗宗或同級</w:t>
            </w:r>
          </w:p>
          <w:p w14:paraId="17F15EA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pPr>
            <w:r>
              <w:rPr>
                <w:rFonts w:hint="eastAsia" w:ascii="Microsoft YaHei UI Light" w:hAnsi="Microsoft YaHei UI Light" w:eastAsia="Microsoft YaHei UI Light" w:cs="Microsoft YaHei UI Light"/>
                <w:i w:val="0"/>
                <w:iCs w:val="0"/>
                <w:color w:val="000000"/>
                <w:kern w:val="0"/>
                <w:sz w:val="19"/>
                <w:szCs w:val="19"/>
                <w:u w:val="none"/>
                <w:lang w:val="en-US" w:eastAsia="zh-CN" w:bidi="ar"/>
              </w:rPr>
              <w:t>（早餐√ | 供氧×）</w:t>
            </w:r>
          </w:p>
        </w:tc>
      </w:tr>
    </w:tbl>
    <w:p w14:paraId="36CA0C5E">
      <w:pPr>
        <w:rPr>
          <w:rFonts w:hint="eastAsia" w:ascii="Microsoft YaHei UI Light" w:hAnsi="Microsoft YaHei UI Light" w:eastAsia="Microsoft YaHei UI Light" w:cs="Microsoft YaHei UI Light"/>
          <w:sz w:val="19"/>
          <w:szCs w:val="19"/>
          <w:lang w:eastAsia="zh-TW"/>
        </w:rPr>
      </w:pPr>
    </w:p>
    <w:tbl>
      <w:tblPr>
        <w:tblStyle w:val="2"/>
        <w:tblW w:w="5000" w:type="pct"/>
        <w:tblInd w:w="0" w:type="dxa"/>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Layout w:type="autofit"/>
        <w:tblCellMar>
          <w:top w:w="0" w:type="dxa"/>
          <w:left w:w="108" w:type="dxa"/>
          <w:bottom w:w="0" w:type="dxa"/>
          <w:right w:w="108" w:type="dxa"/>
        </w:tblCellMar>
      </w:tblPr>
      <w:tblGrid>
        <w:gridCol w:w="1628"/>
        <w:gridCol w:w="9054"/>
      </w:tblGrid>
      <w:tr w14:paraId="55A8474A">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567" w:hRule="atLeast"/>
        </w:trPr>
        <w:tc>
          <w:tcPr>
            <w:tcW w:w="5000" w:type="pct"/>
            <w:gridSpan w:val="2"/>
            <w:tcBorders>
              <w:top w:val="single" w:color="4472C4" w:sz="6" w:space="0"/>
              <w:left w:val="single" w:color="4472C4" w:sz="6" w:space="0"/>
              <w:bottom w:val="single" w:color="4472C4" w:sz="6" w:space="0"/>
              <w:right w:val="single" w:color="4472C4" w:sz="6" w:space="0"/>
            </w:tcBorders>
            <w:noWrap w:val="0"/>
            <w:vAlign w:val="center"/>
          </w:tcPr>
          <w:p w14:paraId="7637B9FB">
            <w:pPr>
              <w:pStyle w:val="7"/>
              <w:spacing w:before="0" w:beforeLines="0" w:line="240" w:lineRule="auto"/>
              <w:rPr>
                <w:rFonts w:hint="eastAsia" w:ascii="Microsoft YaHei UI" w:hAnsi="Microsoft YaHei UI" w:eastAsia="Microsoft YaHei UI" w:cs="Microsoft YaHei UI"/>
                <w:color w:val="4472C4"/>
                <w:sz w:val="28"/>
                <w:szCs w:val="28"/>
              </w:rPr>
            </w:pPr>
            <w:r>
              <w:rPr>
                <w:rFonts w:hint="eastAsia" w:ascii="Microsoft YaHei UI" w:hAnsi="Microsoft YaHei UI" w:eastAsia="Microsoft YaHei UI" w:cs="Microsoft YaHei UI"/>
                <w:color w:val="4472C4"/>
                <w:sz w:val="24"/>
              </w:rPr>
              <w:t>費用包含</w:t>
            </w:r>
          </w:p>
        </w:tc>
      </w:tr>
      <w:tr w14:paraId="32DFFAF2">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1001" w:hRule="atLeast"/>
        </w:trPr>
        <w:tc>
          <w:tcPr>
            <w:tcW w:w="762" w:type="pct"/>
            <w:tcBorders>
              <w:top w:val="single" w:color="4472C4" w:sz="6" w:space="0"/>
              <w:left w:val="single" w:color="4472C4" w:sz="6" w:space="0"/>
              <w:bottom w:val="single" w:color="4472C4" w:sz="6" w:space="0"/>
              <w:right w:val="single" w:color="4472C4" w:sz="6" w:space="0"/>
            </w:tcBorders>
            <w:noWrap w:val="0"/>
            <w:vAlign w:val="center"/>
          </w:tcPr>
          <w:p w14:paraId="0D623A81">
            <w:pPr>
              <w:pStyle w:val="10"/>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color w:val="000000"/>
                <w:sz w:val="19"/>
                <w:szCs w:val="19"/>
              </w:rPr>
            </w:pPr>
            <w:r>
              <w:rPr>
                <w:rFonts w:hint="eastAsia" w:ascii="Microsoft YaHei UI" w:hAnsi="Microsoft YaHei UI" w:eastAsia="Microsoft YaHei UI" w:cs="Microsoft YaHei UI"/>
                <w:b/>
                <w:bCs/>
                <w:sz w:val="19"/>
                <w:szCs w:val="19"/>
              </w:rPr>
              <w:t>1交通安排</w:t>
            </w:r>
          </w:p>
        </w:tc>
        <w:tc>
          <w:tcPr>
            <w:tcW w:w="4237" w:type="pct"/>
            <w:tcBorders>
              <w:top w:val="single" w:color="4472C4" w:sz="6" w:space="0"/>
              <w:left w:val="single" w:color="4472C4" w:sz="6" w:space="0"/>
              <w:bottom w:val="single" w:color="4472C4" w:sz="6" w:space="0"/>
              <w:right w:val="single" w:color="4472C4" w:sz="6" w:space="0"/>
            </w:tcBorders>
            <w:noWrap w:val="0"/>
            <w:vAlign w:val="center"/>
          </w:tcPr>
          <w:p w14:paraId="08C3F1C7">
            <w:pPr>
              <w:pStyle w:val="10"/>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w:hAnsi="Microsoft YaHei UI" w:eastAsia="Microsoft YaHei UI" w:cs="Microsoft YaHei UI"/>
                <w:b/>
                <w:bCs/>
                <w:sz w:val="19"/>
                <w:szCs w:val="19"/>
                <w:lang w:eastAsia="zh-TW"/>
              </w:rPr>
              <w:t>正規旅遊車：7-2</w:t>
            </w:r>
            <w:r>
              <w:rPr>
                <w:rFonts w:hint="eastAsia" w:ascii="Microsoft YaHei UI" w:hAnsi="Microsoft YaHei UI" w:eastAsia="Microsoft YaHei UI" w:cs="Microsoft YaHei UI"/>
                <w:b/>
                <w:bCs/>
                <w:sz w:val="19"/>
                <w:szCs w:val="19"/>
                <w:lang w:val="en-US" w:eastAsia="zh-CN"/>
              </w:rPr>
              <w:t>6</w:t>
            </w:r>
            <w:r>
              <w:rPr>
                <w:rFonts w:hint="eastAsia" w:ascii="Microsoft YaHei UI" w:hAnsi="Microsoft YaHei UI" w:eastAsia="Microsoft YaHei UI" w:cs="Microsoft YaHei UI"/>
                <w:b/>
                <w:bCs/>
                <w:sz w:val="19"/>
                <w:szCs w:val="19"/>
                <w:lang w:eastAsia="zh-TW"/>
              </w:rPr>
              <w:t>座（拉薩市</w:t>
            </w:r>
            <w:r>
              <w:rPr>
                <w:rFonts w:hint="eastAsia" w:ascii="Microsoft YaHei UI" w:hAnsi="Microsoft YaHei UI" w:eastAsia="Microsoft YaHei UI" w:cs="Microsoft YaHei UI"/>
                <w:b/>
                <w:bCs/>
                <w:color w:val="000000"/>
                <w:sz w:val="19"/>
                <w:szCs w:val="19"/>
                <w:lang w:eastAsia="zh-TW"/>
              </w:rPr>
              <w:t>內遊覽人數</w:t>
            </w:r>
            <w:r>
              <w:rPr>
                <w:rFonts w:hint="eastAsia" w:ascii="Microsoft YaHei UI" w:hAnsi="Microsoft YaHei UI" w:eastAsia="Microsoft YaHei UI" w:cs="Microsoft YaHei UI"/>
                <w:b/>
                <w:bCs/>
                <w:sz w:val="19"/>
                <w:szCs w:val="19"/>
                <w:lang w:eastAsia="zh-TW"/>
              </w:rPr>
              <w:t>若</w:t>
            </w:r>
            <w:r>
              <w:rPr>
                <w:rFonts w:hint="eastAsia" w:ascii="Microsoft YaHei UI" w:hAnsi="Microsoft YaHei UI" w:eastAsia="Microsoft YaHei UI" w:cs="Microsoft YaHei UI"/>
                <w:b/>
                <w:bCs/>
                <w:color w:val="0000FF"/>
                <w:sz w:val="19"/>
                <w:szCs w:val="19"/>
                <w:lang w:eastAsia="zh-TW"/>
              </w:rPr>
              <w:t>少於4人</w:t>
            </w:r>
            <w:r>
              <w:rPr>
                <w:rFonts w:hint="eastAsia" w:ascii="Microsoft YaHei UI" w:hAnsi="Microsoft YaHei UI" w:eastAsia="Microsoft YaHei UI" w:cs="Microsoft YaHei UI"/>
                <w:b/>
                <w:bCs/>
                <w:sz w:val="19"/>
                <w:szCs w:val="19"/>
                <w:lang w:eastAsia="zh-TW"/>
              </w:rPr>
              <w:t>，則改為導遊帶客人</w:t>
            </w:r>
            <w:r>
              <w:rPr>
                <w:rFonts w:hint="eastAsia" w:ascii="Microsoft YaHei UI" w:hAnsi="Microsoft YaHei UI" w:eastAsia="Microsoft YaHei UI" w:cs="Microsoft YaHei UI"/>
                <w:b/>
                <w:bCs/>
                <w:color w:val="0000FF"/>
                <w:sz w:val="19"/>
                <w:szCs w:val="19"/>
                <w:lang w:eastAsia="zh-TW"/>
              </w:rPr>
              <w:t>打車</w:t>
            </w:r>
            <w:r>
              <w:rPr>
                <w:rFonts w:hint="eastAsia" w:ascii="Microsoft YaHei UI" w:hAnsi="Microsoft YaHei UI" w:eastAsia="Microsoft YaHei UI" w:cs="Microsoft YaHei UI"/>
                <w:b/>
                <w:bCs/>
                <w:color w:val="0000FF"/>
                <w:sz w:val="19"/>
                <w:szCs w:val="19"/>
                <w:lang w:val="en-US" w:eastAsia="zh-CN"/>
              </w:rPr>
              <w:t>遊覽</w:t>
            </w:r>
            <w:r>
              <w:rPr>
                <w:rFonts w:hint="eastAsia" w:ascii="Microsoft YaHei UI" w:hAnsi="Microsoft YaHei UI" w:eastAsia="Microsoft YaHei UI" w:cs="Microsoft YaHei UI"/>
                <w:b/>
                <w:bCs/>
                <w:sz w:val="19"/>
                <w:szCs w:val="19"/>
                <w:lang w:eastAsia="zh-TW"/>
              </w:rPr>
              <w:t>-打車費旅行社支付）</w:t>
            </w:r>
          </w:p>
          <w:p w14:paraId="6F13A9B7">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color w:val="auto"/>
                <w:kern w:val="2"/>
                <w:sz w:val="19"/>
                <w:szCs w:val="19"/>
                <w:lang w:val="en-US" w:eastAsia="zh-TW" w:bidi="ar-SA"/>
              </w:rPr>
              <w:t>散客拼團，存在可能</w:t>
            </w:r>
            <w:r>
              <w:rPr>
                <w:rFonts w:hint="eastAsia" w:ascii="Microsoft YaHei UI Light" w:hAnsi="Microsoft YaHei UI Light" w:eastAsia="Microsoft YaHei UI Light" w:cs="Microsoft YaHei UI Light"/>
                <w:color w:val="0000FF"/>
                <w:kern w:val="2"/>
                <w:sz w:val="19"/>
                <w:szCs w:val="19"/>
                <w:lang w:val="en-US" w:eastAsia="zh-TW" w:bidi="ar-SA"/>
              </w:rPr>
              <w:t>更換車輛</w:t>
            </w:r>
            <w:r>
              <w:rPr>
                <w:rFonts w:hint="eastAsia" w:ascii="Microsoft YaHei UI Light" w:hAnsi="Microsoft YaHei UI Light" w:eastAsia="Microsoft YaHei UI Light" w:cs="Microsoft YaHei UI Light"/>
                <w:color w:val="0000FF"/>
                <w:kern w:val="2"/>
                <w:sz w:val="19"/>
                <w:szCs w:val="19"/>
                <w:lang w:val="en-US" w:eastAsia="zh-CN" w:bidi="ar-SA"/>
              </w:rPr>
              <w:t>和導遊</w:t>
            </w:r>
            <w:r>
              <w:rPr>
                <w:rFonts w:hint="eastAsia" w:ascii="Microsoft YaHei UI Light" w:hAnsi="Microsoft YaHei UI Light" w:eastAsia="Microsoft YaHei UI Light" w:cs="Microsoft YaHei UI Light"/>
                <w:color w:val="auto"/>
                <w:kern w:val="2"/>
                <w:sz w:val="19"/>
                <w:szCs w:val="19"/>
                <w:lang w:val="en-US" w:eastAsia="zh-TW" w:bidi="ar-SA"/>
              </w:rPr>
              <w:t>的情況，敬請諒解</w:t>
            </w:r>
          </w:p>
          <w:p w14:paraId="1D213F3E">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highlight w:val="none"/>
                <w:lang w:val="en-US" w:eastAsia="zh-TW"/>
              </w:rPr>
            </w:pPr>
            <w:r>
              <w:rPr>
                <w:rFonts w:hint="eastAsia" w:ascii="Microsoft YaHei UI Light" w:hAnsi="Microsoft YaHei UI Light" w:eastAsia="Microsoft YaHei UI Light" w:cs="Microsoft YaHei UI Light"/>
                <w:b w:val="0"/>
                <w:bCs w:val="0"/>
                <w:sz w:val="19"/>
                <w:szCs w:val="19"/>
                <w:highlight w:val="none"/>
                <w:lang w:val="en-US" w:eastAsia="zh-TW"/>
              </w:rPr>
              <w:t>西藏整體接待能力相對有限，正規旅遊用車較為陳舊，車況不比內地城市</w:t>
            </w:r>
          </w:p>
          <w:p w14:paraId="1E52E954">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highlight w:val="none"/>
                <w:lang w:val="en-US" w:eastAsia="zh-TW"/>
              </w:rPr>
            </w:pPr>
            <w:r>
              <w:rPr>
                <w:rFonts w:hint="eastAsia" w:ascii="Microsoft YaHei UI Light" w:hAnsi="Microsoft YaHei UI Light" w:eastAsia="Microsoft YaHei UI Light" w:cs="Microsoft YaHei UI Light"/>
                <w:b w:val="0"/>
                <w:bCs w:val="0"/>
                <w:sz w:val="19"/>
                <w:szCs w:val="19"/>
                <w:highlight w:val="none"/>
                <w:lang w:val="en-US" w:eastAsia="zh-TW"/>
              </w:rPr>
              <w:t>西藏海拔較高，旅遊車多數無空調或不開空調（開空調易引起車輛行動力緩慢，內熱外冷也易引發感冒）</w:t>
            </w:r>
          </w:p>
          <w:p w14:paraId="402891C7">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highlight w:val="none"/>
                <w:lang w:val="en-US" w:eastAsia="zh-TW"/>
              </w:rPr>
            </w:pPr>
            <w:r>
              <w:rPr>
                <w:rFonts w:hint="eastAsia" w:ascii="Microsoft YaHei UI Light" w:hAnsi="Microsoft YaHei UI Light" w:eastAsia="Microsoft YaHei UI Light" w:cs="Microsoft YaHei UI Light"/>
                <w:b w:val="0"/>
                <w:bCs w:val="0"/>
                <w:sz w:val="19"/>
                <w:szCs w:val="19"/>
                <w:highlight w:val="none"/>
                <w:lang w:val="en-US" w:eastAsia="zh-TW"/>
              </w:rPr>
              <w:t>西藏地區對道路行駛有區間限速的要求（例如XX公里行駛時長不得低於2小時），所以會隨機選擇停靠地點，下車休息等待，敬請知曉</w:t>
            </w:r>
          </w:p>
          <w:p w14:paraId="3607E1AD">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highlight w:val="none"/>
                <w:lang w:val="en-US" w:eastAsia="zh-TW"/>
              </w:rPr>
            </w:pPr>
            <w:r>
              <w:rPr>
                <w:rFonts w:hint="eastAsia" w:ascii="Microsoft YaHei UI Light" w:hAnsi="Microsoft YaHei UI Light" w:eastAsia="Microsoft YaHei UI Light" w:cs="Microsoft YaHei UI Light"/>
                <w:b w:val="0"/>
                <w:bCs w:val="0"/>
                <w:sz w:val="19"/>
                <w:szCs w:val="19"/>
                <w:highlight w:val="none"/>
                <w:lang w:val="en-US" w:eastAsia="zh-TW"/>
              </w:rPr>
              <w:t>散客拼團，出發前會在不同的酒店接其他遊客，出現互相等候的情況，請遊客自覺遵守時間，用車會根據人數安排，如果遊客自行放棄行程，車費不予退還</w:t>
            </w:r>
          </w:p>
          <w:p w14:paraId="236B2F65">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kern w:val="2"/>
                <w:sz w:val="19"/>
                <w:szCs w:val="19"/>
                <w:lang w:val="en-US" w:eastAsia="zh-TW" w:bidi="ar-SA"/>
              </w:rPr>
            </w:pPr>
            <w:r>
              <w:rPr>
                <w:rFonts w:hint="eastAsia" w:ascii="Microsoft YaHei UI Light" w:hAnsi="Microsoft YaHei UI Light" w:eastAsia="Microsoft YaHei UI Light" w:cs="Microsoft YaHei UI Light"/>
                <w:b w:val="0"/>
                <w:bCs w:val="0"/>
                <w:sz w:val="19"/>
                <w:szCs w:val="19"/>
                <w:highlight w:val="none"/>
                <w:lang w:val="en-US" w:eastAsia="zh-TW"/>
              </w:rPr>
              <w:t>行</w:t>
            </w:r>
            <w:r>
              <w:rPr>
                <w:rFonts w:hint="eastAsia" w:ascii="Microsoft YaHei UI Light" w:hAnsi="Microsoft YaHei UI Light" w:eastAsia="Microsoft YaHei UI Light" w:cs="Microsoft YaHei UI Light"/>
                <w:color w:val="252525"/>
                <w:sz w:val="19"/>
                <w:szCs w:val="19"/>
                <w:lang w:eastAsia="zh-TW"/>
              </w:rPr>
              <w:t>李規格：因西藏地處高原，行李過多會導致旅遊車輛動力不足行動力緩慢，也會影響遊客乘坐的舒適度；每人限1個26寸行李箱+1個隨身背包，導遊會提前通知遊客將超額行李寄存拉薩酒店前臺</w:t>
            </w:r>
          </w:p>
        </w:tc>
      </w:tr>
      <w:tr w14:paraId="157E68D9">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1045" w:hRule="atLeast"/>
        </w:trPr>
        <w:tc>
          <w:tcPr>
            <w:tcW w:w="762" w:type="pct"/>
            <w:tcBorders>
              <w:top w:val="single" w:color="4472C4" w:sz="6" w:space="0"/>
              <w:left w:val="single" w:color="4472C4" w:sz="6" w:space="0"/>
              <w:bottom w:val="single" w:color="4472C4" w:sz="6" w:space="0"/>
              <w:right w:val="single" w:color="4472C4" w:sz="6" w:space="0"/>
            </w:tcBorders>
            <w:noWrap w:val="0"/>
            <w:vAlign w:val="center"/>
          </w:tcPr>
          <w:p w14:paraId="4E40D50E">
            <w:pPr>
              <w:pStyle w:val="10"/>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color w:val="000000"/>
                <w:sz w:val="19"/>
                <w:szCs w:val="19"/>
              </w:rPr>
            </w:pPr>
            <w:r>
              <w:rPr>
                <w:rFonts w:hint="eastAsia" w:ascii="Microsoft YaHei UI" w:hAnsi="Microsoft YaHei UI" w:eastAsia="Microsoft YaHei UI" w:cs="Microsoft YaHei UI"/>
                <w:b/>
                <w:bCs/>
                <w:sz w:val="19"/>
                <w:szCs w:val="19"/>
              </w:rPr>
              <w:t>2全程酒店</w:t>
            </w:r>
          </w:p>
        </w:tc>
        <w:tc>
          <w:tcPr>
            <w:tcW w:w="4237" w:type="pct"/>
            <w:tcBorders>
              <w:top w:val="single" w:color="4472C4" w:sz="6" w:space="0"/>
              <w:left w:val="single" w:color="4472C4" w:sz="6" w:space="0"/>
              <w:bottom w:val="single" w:color="4472C4" w:sz="6" w:space="0"/>
              <w:right w:val="single" w:color="4472C4" w:sz="6" w:space="0"/>
            </w:tcBorders>
            <w:noWrap w:val="0"/>
            <w:vAlign w:val="center"/>
          </w:tcPr>
          <w:p w14:paraId="24CB1331">
            <w:pPr>
              <w:pStyle w:val="10"/>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w:hAnsi="Microsoft YaHei UI" w:eastAsia="Microsoft YaHei UI" w:cs="Microsoft YaHei UI"/>
                <w:b/>
                <w:bCs/>
                <w:sz w:val="19"/>
                <w:szCs w:val="19"/>
                <w:lang w:val="en-US" w:eastAsia="zh-TW"/>
              </w:rPr>
              <w:t>提供基礎房型的雙人間即標間</w:t>
            </w:r>
            <w:r>
              <w:rPr>
                <w:rFonts w:hint="eastAsia" w:ascii="Microsoft YaHei UI" w:hAnsi="Microsoft YaHei UI" w:eastAsia="Microsoft YaHei UI" w:cs="Microsoft YaHei UI"/>
                <w:b/>
                <w:bCs/>
                <w:sz w:val="19"/>
                <w:szCs w:val="19"/>
                <w:lang w:eastAsia="zh-TW"/>
              </w:rPr>
              <w:t>（</w:t>
            </w:r>
            <w:r>
              <w:rPr>
                <w:rFonts w:hint="eastAsia" w:ascii="Microsoft YaHei UI" w:hAnsi="Microsoft YaHei UI" w:eastAsia="Microsoft YaHei UI" w:cs="Microsoft YaHei UI"/>
                <w:b/>
                <w:bCs/>
                <w:color w:val="0000FF"/>
                <w:sz w:val="19"/>
                <w:szCs w:val="19"/>
                <w:lang w:eastAsia="zh-TW"/>
              </w:rPr>
              <w:t>不保證</w:t>
            </w:r>
            <w:r>
              <w:rPr>
                <w:rFonts w:hint="eastAsia" w:ascii="Microsoft YaHei UI" w:hAnsi="Microsoft YaHei UI" w:eastAsia="Microsoft YaHei UI" w:cs="Microsoft YaHei UI"/>
                <w:b/>
                <w:bCs/>
                <w:sz w:val="19"/>
                <w:szCs w:val="19"/>
                <w:lang w:eastAsia="zh-TW"/>
              </w:rPr>
              <w:t>自然單間即大床房，不占床不提供早餐）</w:t>
            </w:r>
          </w:p>
          <w:p w14:paraId="12CD4475">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highlight w:val="none"/>
                <w:lang w:val="en-US" w:eastAsia="zh-TW"/>
              </w:rPr>
            </w:pPr>
            <w:r>
              <w:rPr>
                <w:rFonts w:hint="eastAsia" w:ascii="Microsoft YaHei UI Light" w:hAnsi="Microsoft YaHei UI Light" w:eastAsia="Microsoft YaHei UI Light" w:cs="Microsoft YaHei UI Light"/>
                <w:b w:val="0"/>
                <w:bCs w:val="0"/>
                <w:sz w:val="19"/>
                <w:szCs w:val="19"/>
                <w:highlight w:val="none"/>
                <w:lang w:val="en-US" w:eastAsia="zh-TW"/>
              </w:rPr>
              <w:t>若團內出現單男單女，旅行社有權根據實際情況安排三人間、拼房或由遊客補齊單房差</w:t>
            </w:r>
          </w:p>
          <w:p w14:paraId="4AAE5778">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b w:val="0"/>
                <w:bCs w:val="0"/>
                <w:sz w:val="19"/>
                <w:szCs w:val="19"/>
                <w:highlight w:val="none"/>
                <w:lang w:val="en-US" w:eastAsia="zh-TW"/>
              </w:rPr>
              <w:t>散</w:t>
            </w:r>
            <w:r>
              <w:rPr>
                <w:rFonts w:hint="eastAsia" w:ascii="Microsoft YaHei UI Light" w:hAnsi="Microsoft YaHei UI Light" w:eastAsia="Microsoft YaHei UI Light" w:cs="Microsoft YaHei UI Light"/>
                <w:color w:val="252525"/>
                <w:sz w:val="19"/>
                <w:szCs w:val="19"/>
                <w:lang w:eastAsia="zh-TW"/>
              </w:rPr>
              <w:t>客拼團，為旅行社統一安排的固定酒店，無法接受指定酒店，敬請諒解</w:t>
            </w:r>
          </w:p>
        </w:tc>
      </w:tr>
      <w:tr w14:paraId="70466141">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1356" w:hRule="atLeast"/>
        </w:trPr>
        <w:tc>
          <w:tcPr>
            <w:tcW w:w="762" w:type="pct"/>
            <w:tcBorders>
              <w:top w:val="single" w:color="4472C4" w:sz="6" w:space="0"/>
              <w:left w:val="single" w:color="4472C4" w:sz="6" w:space="0"/>
              <w:bottom w:val="single" w:color="4472C4" w:sz="6" w:space="0"/>
              <w:right w:val="single" w:color="4472C4" w:sz="6" w:space="0"/>
            </w:tcBorders>
            <w:noWrap w:val="0"/>
            <w:vAlign w:val="center"/>
          </w:tcPr>
          <w:p w14:paraId="28B9F231">
            <w:pPr>
              <w:pStyle w:val="10"/>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3餐食安排</w:t>
            </w:r>
          </w:p>
        </w:tc>
        <w:tc>
          <w:tcPr>
            <w:tcW w:w="4237" w:type="pct"/>
            <w:tcBorders>
              <w:top w:val="single" w:color="4472C4" w:sz="6" w:space="0"/>
              <w:left w:val="single" w:color="4472C4" w:sz="6" w:space="0"/>
              <w:bottom w:val="single" w:color="4472C4" w:sz="6" w:space="0"/>
              <w:right w:val="single" w:color="4472C4" w:sz="6" w:space="0"/>
            </w:tcBorders>
            <w:noWrap w:val="0"/>
            <w:vAlign w:val="center"/>
          </w:tcPr>
          <w:p w14:paraId="34A99259">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w:hAnsi="Microsoft YaHei UI" w:eastAsia="Microsoft YaHei UI" w:cs="Microsoft YaHei UI"/>
                <w:b/>
                <w:bCs/>
                <w:color w:val="252525"/>
                <w:sz w:val="19"/>
                <w:szCs w:val="19"/>
                <w:lang w:val="en-US" w:eastAsia="zh-CN"/>
              </w:rPr>
              <w:t>全程酒店含早，赠送</w:t>
            </w:r>
            <w:r>
              <w:rPr>
                <w:rFonts w:hint="eastAsia" w:ascii="Microsoft YaHei UI" w:hAnsi="Microsoft YaHei UI" w:eastAsia="Microsoft YaHei UI" w:cs="Microsoft YaHei UI"/>
                <w:b/>
                <w:bCs/>
                <w:color w:val="252525"/>
                <w:sz w:val="19"/>
                <w:szCs w:val="19"/>
                <w:lang w:eastAsia="zh-TW"/>
              </w:rPr>
              <w:t>2個特色</w:t>
            </w:r>
            <w:r>
              <w:rPr>
                <w:rFonts w:hint="eastAsia" w:ascii="Microsoft YaHei UI" w:hAnsi="Microsoft YaHei UI" w:eastAsia="Microsoft YaHei UI" w:cs="Microsoft YaHei UI"/>
                <w:b/>
                <w:bCs/>
                <w:color w:val="252525"/>
                <w:sz w:val="19"/>
                <w:szCs w:val="19"/>
                <w:lang w:val="en-US" w:eastAsia="zh-CN"/>
              </w:rPr>
              <w:t>正</w:t>
            </w:r>
            <w:r>
              <w:rPr>
                <w:rFonts w:hint="eastAsia" w:ascii="Microsoft YaHei UI" w:hAnsi="Microsoft YaHei UI" w:eastAsia="Microsoft YaHei UI" w:cs="Microsoft YaHei UI"/>
                <w:b/>
                <w:bCs/>
                <w:color w:val="252525"/>
                <w:sz w:val="19"/>
                <w:szCs w:val="19"/>
                <w:lang w:eastAsia="zh-TW"/>
              </w:rPr>
              <w:t>餐</w:t>
            </w:r>
            <w:r>
              <w:rPr>
                <w:rFonts w:hint="eastAsia" w:ascii="Microsoft YaHei UI" w:hAnsi="Microsoft YaHei UI" w:eastAsia="Microsoft YaHei UI" w:cs="Microsoft YaHei UI"/>
                <w:b/>
                <w:bCs/>
                <w:color w:val="FF0000"/>
                <w:sz w:val="19"/>
                <w:szCs w:val="19"/>
                <w:lang w:eastAsia="zh-TW"/>
              </w:rPr>
              <w:t>（免費贈送，不吃不退）</w:t>
            </w:r>
            <w:r>
              <w:rPr>
                <w:rFonts w:hint="eastAsia" w:ascii="Microsoft YaHei UI" w:hAnsi="Microsoft YaHei UI" w:eastAsia="Microsoft YaHei UI" w:cs="Microsoft YaHei UI"/>
                <w:b/>
                <w:bCs/>
                <w:color w:val="252525"/>
                <w:sz w:val="19"/>
                <w:szCs w:val="19"/>
                <w:lang w:eastAsia="zh-TW"/>
              </w:rPr>
              <w:t>：</w:t>
            </w:r>
            <w:r>
              <w:rPr>
                <w:rFonts w:hint="eastAsia" w:ascii="Microsoft YaHei UI" w:hAnsi="Microsoft YaHei UI" w:eastAsia="Microsoft YaHei UI" w:cs="Microsoft YaHei UI"/>
                <w:b/>
                <w:bCs/>
                <w:color w:val="252525"/>
                <w:sz w:val="19"/>
                <w:szCs w:val="19"/>
                <w:lang w:eastAsia="zh-TW"/>
              </w:rPr>
              <w:br w:type="textWrapping"/>
            </w:r>
            <w:r>
              <w:rPr>
                <w:rFonts w:hint="eastAsia" w:ascii="Microsoft YaHei UI" w:hAnsi="Microsoft YaHei UI" w:eastAsia="Microsoft YaHei UI" w:cs="Microsoft YaHei UI"/>
                <w:b/>
                <w:bCs/>
                <w:color w:val="252525"/>
                <w:sz w:val="19"/>
                <w:szCs w:val="19"/>
                <w:lang w:eastAsia="zh-TW"/>
              </w:rPr>
              <w:t>拉薩特色</w:t>
            </w:r>
            <w:r>
              <w:rPr>
                <w:rFonts w:hint="eastAsia" w:ascii="Microsoft YaHei UI" w:hAnsi="Microsoft YaHei UI" w:eastAsia="Microsoft YaHei UI" w:cs="Microsoft YaHei UI"/>
                <w:b/>
                <w:bCs/>
                <w:color w:val="252525"/>
                <w:sz w:val="19"/>
                <w:szCs w:val="19"/>
                <w:lang w:val="en-US" w:eastAsia="zh-CN"/>
              </w:rPr>
              <w:t>餐（藏餐或尼泊爾餐）</w:t>
            </w:r>
            <w:r>
              <w:rPr>
                <w:rFonts w:hint="eastAsia" w:ascii="Microsoft YaHei UI" w:hAnsi="Microsoft YaHei UI" w:eastAsia="Microsoft YaHei UI" w:cs="Microsoft YaHei UI"/>
                <w:b/>
                <w:bCs/>
                <w:color w:val="252525"/>
                <w:sz w:val="19"/>
                <w:szCs w:val="19"/>
                <w:lang w:eastAsia="zh-CN"/>
              </w:rPr>
              <w:t>、</w:t>
            </w:r>
            <w:r>
              <w:rPr>
                <w:rFonts w:hint="eastAsia" w:ascii="Microsoft YaHei UI" w:hAnsi="Microsoft YaHei UI" w:eastAsia="Microsoft YaHei UI" w:cs="Microsoft YaHei UI"/>
                <w:b/>
                <w:bCs/>
                <w:color w:val="252525"/>
                <w:sz w:val="19"/>
                <w:szCs w:val="19"/>
                <w:lang w:val="en-US" w:eastAsia="zh-CN"/>
              </w:rPr>
              <w:t>羊湖觀景餐廳小火鍋</w:t>
            </w:r>
          </w:p>
          <w:p w14:paraId="76598534">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highlight w:val="none"/>
                <w:lang w:val="en-US" w:eastAsia="zh-TW"/>
              </w:rPr>
            </w:pPr>
            <w:r>
              <w:rPr>
                <w:rFonts w:hint="eastAsia" w:ascii="Microsoft YaHei UI Light" w:hAnsi="Microsoft YaHei UI Light" w:eastAsia="Microsoft YaHei UI Light" w:cs="Microsoft YaHei UI Light"/>
                <w:b w:val="0"/>
                <w:bCs w:val="0"/>
                <w:sz w:val="19"/>
                <w:szCs w:val="19"/>
                <w:highlight w:val="none"/>
                <w:lang w:val="en-US" w:eastAsia="zh-TW"/>
              </w:rPr>
              <w:t>其餘餐請自理；如因自身原因放棄用餐，則餐費不退，若有藏區用餐不習慣者可自備佐食</w:t>
            </w:r>
          </w:p>
          <w:p w14:paraId="3F8A78DE">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bCs/>
                <w:sz w:val="19"/>
                <w:szCs w:val="19"/>
                <w:lang w:eastAsia="zh-TW"/>
              </w:rPr>
            </w:pPr>
            <w:r>
              <w:rPr>
                <w:rFonts w:hint="eastAsia" w:ascii="Microsoft YaHei UI Light" w:hAnsi="Microsoft YaHei UI Light" w:eastAsia="Microsoft YaHei UI Light" w:cs="Microsoft YaHei UI Light"/>
                <w:b w:val="0"/>
                <w:bCs w:val="0"/>
                <w:sz w:val="19"/>
                <w:szCs w:val="19"/>
                <w:highlight w:val="none"/>
                <w:lang w:val="en-US" w:eastAsia="zh-CN"/>
              </w:rPr>
              <w:t>贈送</w:t>
            </w:r>
            <w:r>
              <w:rPr>
                <w:rFonts w:hint="eastAsia" w:ascii="Microsoft YaHei UI Light" w:hAnsi="Microsoft YaHei UI Light" w:eastAsia="Microsoft YaHei UI Light" w:cs="Microsoft YaHei UI Light"/>
                <w:b w:val="0"/>
                <w:bCs w:val="0"/>
                <w:sz w:val="19"/>
                <w:szCs w:val="19"/>
                <w:lang w:val="en-US" w:eastAsia="zh-CN"/>
              </w:rPr>
              <w:t>的特色餐可安排為午餐或晚餐</w:t>
            </w:r>
          </w:p>
        </w:tc>
      </w:tr>
      <w:tr w14:paraId="5DC1EE3B">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1374" w:hRule="atLeast"/>
        </w:trPr>
        <w:tc>
          <w:tcPr>
            <w:tcW w:w="762" w:type="pct"/>
            <w:tcBorders>
              <w:top w:val="single" w:color="4472C4" w:sz="6" w:space="0"/>
              <w:left w:val="single" w:color="4472C4" w:sz="6" w:space="0"/>
              <w:bottom w:val="single" w:color="4472C4" w:sz="6" w:space="0"/>
              <w:right w:val="single" w:color="4472C4" w:sz="6" w:space="0"/>
            </w:tcBorders>
            <w:noWrap w:val="0"/>
            <w:vAlign w:val="center"/>
          </w:tcPr>
          <w:p w14:paraId="0957E374">
            <w:pPr>
              <w:pStyle w:val="10"/>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4導遊服務</w:t>
            </w:r>
          </w:p>
        </w:tc>
        <w:tc>
          <w:tcPr>
            <w:tcW w:w="4237" w:type="pct"/>
            <w:tcBorders>
              <w:top w:val="single" w:color="4472C4" w:sz="6" w:space="0"/>
              <w:left w:val="single" w:color="4472C4" w:sz="6" w:space="0"/>
              <w:bottom w:val="single" w:color="4472C4" w:sz="6" w:space="0"/>
              <w:right w:val="single" w:color="4472C4" w:sz="6" w:space="0"/>
            </w:tcBorders>
            <w:noWrap w:val="0"/>
            <w:vAlign w:val="center"/>
          </w:tcPr>
          <w:p w14:paraId="7DC4E0DA">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bCs/>
                <w:color w:val="252525"/>
                <w:sz w:val="19"/>
                <w:szCs w:val="19"/>
                <w:lang w:eastAsia="zh-TW"/>
              </w:rPr>
            </w:pPr>
            <w:r>
              <w:rPr>
                <w:rFonts w:hint="eastAsia" w:ascii="Microsoft YaHei UI" w:hAnsi="Microsoft YaHei UI" w:eastAsia="Microsoft YaHei UI" w:cs="Microsoft YaHei UI"/>
                <w:b/>
                <w:bCs/>
                <w:color w:val="252525"/>
                <w:sz w:val="19"/>
                <w:szCs w:val="19"/>
                <w:lang w:eastAsia="zh-TW"/>
              </w:rPr>
              <w:t>中文、英文或中英文雙語導遊</w:t>
            </w:r>
          </w:p>
          <w:p w14:paraId="731C43F2">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color w:val="auto"/>
                <w:sz w:val="19"/>
                <w:szCs w:val="19"/>
                <w:lang w:eastAsia="zh-TW"/>
              </w:rPr>
            </w:pPr>
            <w:r>
              <w:rPr>
                <w:rFonts w:hint="eastAsia" w:ascii="Microsoft YaHei UI Light" w:hAnsi="Microsoft YaHei UI Light" w:eastAsia="Microsoft YaHei UI Light" w:cs="Microsoft YaHei UI Light"/>
                <w:b w:val="0"/>
                <w:bCs w:val="0"/>
                <w:sz w:val="19"/>
                <w:szCs w:val="19"/>
                <w:highlight w:val="none"/>
                <w:lang w:val="en-US" w:eastAsia="zh-TW"/>
              </w:rPr>
              <w:t>散客</w:t>
            </w:r>
            <w:r>
              <w:rPr>
                <w:rFonts w:hint="eastAsia" w:ascii="Microsoft YaHei UI Light" w:hAnsi="Microsoft YaHei UI Light" w:eastAsia="Microsoft YaHei UI Light" w:cs="Microsoft YaHei UI Light"/>
                <w:b w:val="0"/>
                <w:bCs w:val="0"/>
                <w:color w:val="auto"/>
                <w:kern w:val="2"/>
                <w:sz w:val="19"/>
                <w:szCs w:val="19"/>
                <w:lang w:val="en-US" w:eastAsia="zh-TW" w:bidi="ar-SA"/>
              </w:rPr>
              <w:t>拼團，</w:t>
            </w:r>
            <w:r>
              <w:rPr>
                <w:rFonts w:hint="eastAsia" w:ascii="Microsoft YaHei UI Light" w:hAnsi="Microsoft YaHei UI Light" w:eastAsia="Microsoft YaHei UI Light" w:cs="Microsoft YaHei UI Light"/>
                <w:b w:val="0"/>
                <w:bCs w:val="0"/>
                <w:color w:val="auto"/>
                <w:kern w:val="2"/>
                <w:sz w:val="19"/>
                <w:szCs w:val="19"/>
                <w:lang w:val="en-US" w:eastAsia="zh-CN" w:bidi="ar-SA"/>
              </w:rPr>
              <w:t>旅行社會根據實際情況安排對應語種的導遊，若有中文母語和英文母語遊客同車的情況，我社會安排</w:t>
            </w:r>
            <w:r>
              <w:rPr>
                <w:rFonts w:hint="eastAsia" w:ascii="Microsoft YaHei UI Light" w:hAnsi="Microsoft YaHei UI Light" w:eastAsia="Microsoft YaHei UI Light" w:cs="Microsoft YaHei UI Light"/>
                <w:b w:val="0"/>
                <w:bCs w:val="0"/>
                <w:color w:val="0000FF"/>
                <w:kern w:val="2"/>
                <w:sz w:val="19"/>
                <w:szCs w:val="19"/>
                <w:lang w:val="en-US" w:eastAsia="zh-CN" w:bidi="ar-SA"/>
              </w:rPr>
              <w:t>中英文雙語導遊服務</w:t>
            </w:r>
            <w:r>
              <w:rPr>
                <w:rFonts w:hint="eastAsia" w:ascii="Microsoft YaHei UI Light" w:hAnsi="Microsoft YaHei UI Light" w:eastAsia="Microsoft YaHei UI Light" w:cs="Microsoft YaHei UI Light"/>
                <w:b w:val="0"/>
                <w:bCs w:val="0"/>
                <w:color w:val="auto"/>
                <w:kern w:val="2"/>
                <w:sz w:val="19"/>
                <w:szCs w:val="19"/>
                <w:lang w:val="en-US" w:eastAsia="zh-CN" w:bidi="ar-SA"/>
              </w:rPr>
              <w:t>，敬請諒解</w:t>
            </w:r>
          </w:p>
          <w:p w14:paraId="38D017B1">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b w:val="0"/>
                <w:bCs w:val="0"/>
                <w:color w:val="auto"/>
                <w:kern w:val="2"/>
                <w:sz w:val="19"/>
                <w:szCs w:val="19"/>
                <w:lang w:val="en-US" w:eastAsia="zh-TW" w:bidi="ar-SA"/>
              </w:rPr>
              <w:t>散客拼團，存在可能</w:t>
            </w:r>
            <w:r>
              <w:rPr>
                <w:rFonts w:hint="eastAsia" w:ascii="Microsoft YaHei UI Light" w:hAnsi="Microsoft YaHei UI Light" w:eastAsia="Microsoft YaHei UI Light" w:cs="Microsoft YaHei UI Light"/>
                <w:b w:val="0"/>
                <w:bCs w:val="0"/>
                <w:color w:val="0000FF"/>
                <w:kern w:val="2"/>
                <w:sz w:val="19"/>
                <w:szCs w:val="19"/>
                <w:lang w:val="en-US" w:eastAsia="zh-TW" w:bidi="ar-SA"/>
              </w:rPr>
              <w:t>更換</w:t>
            </w:r>
            <w:r>
              <w:rPr>
                <w:rFonts w:hint="eastAsia" w:ascii="Microsoft YaHei UI Light" w:hAnsi="Microsoft YaHei UI Light" w:eastAsia="Microsoft YaHei UI Light" w:cs="Microsoft YaHei UI Light"/>
                <w:b w:val="0"/>
                <w:bCs w:val="0"/>
                <w:color w:val="0000FF"/>
                <w:kern w:val="2"/>
                <w:sz w:val="19"/>
                <w:szCs w:val="19"/>
                <w:lang w:val="en-US" w:eastAsia="zh-CN" w:bidi="ar-SA"/>
              </w:rPr>
              <w:t>導遊和</w:t>
            </w:r>
            <w:r>
              <w:rPr>
                <w:rFonts w:hint="eastAsia" w:ascii="Microsoft YaHei UI Light" w:hAnsi="Microsoft YaHei UI Light" w:eastAsia="Microsoft YaHei UI Light" w:cs="Microsoft YaHei UI Light"/>
                <w:b w:val="0"/>
                <w:bCs w:val="0"/>
                <w:color w:val="0000FF"/>
                <w:kern w:val="2"/>
                <w:sz w:val="19"/>
                <w:szCs w:val="19"/>
                <w:lang w:val="en-US" w:eastAsia="zh-TW" w:bidi="ar-SA"/>
              </w:rPr>
              <w:t>車輛</w:t>
            </w:r>
            <w:r>
              <w:rPr>
                <w:rFonts w:hint="eastAsia" w:ascii="Microsoft YaHei UI Light" w:hAnsi="Microsoft YaHei UI Light" w:eastAsia="Microsoft YaHei UI Light" w:cs="Microsoft YaHei UI Light"/>
                <w:b w:val="0"/>
                <w:bCs w:val="0"/>
                <w:color w:val="auto"/>
                <w:kern w:val="2"/>
                <w:sz w:val="19"/>
                <w:szCs w:val="19"/>
                <w:lang w:val="en-US" w:eastAsia="zh-TW" w:bidi="ar-SA"/>
              </w:rPr>
              <w:t>的情況，敬請諒解</w:t>
            </w:r>
          </w:p>
        </w:tc>
      </w:tr>
      <w:tr w14:paraId="2F592DA6">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1694" w:hRule="atLeast"/>
        </w:trPr>
        <w:tc>
          <w:tcPr>
            <w:tcW w:w="762" w:type="pct"/>
            <w:tcBorders>
              <w:top w:val="single" w:color="4472C4" w:sz="6" w:space="0"/>
              <w:left w:val="single" w:color="4472C4" w:sz="6" w:space="0"/>
              <w:bottom w:val="single" w:color="4472C4" w:sz="6" w:space="0"/>
              <w:right w:val="single" w:color="4472C4" w:sz="6" w:space="0"/>
            </w:tcBorders>
            <w:noWrap w:val="0"/>
            <w:vAlign w:val="center"/>
          </w:tcPr>
          <w:p w14:paraId="2FB7397E">
            <w:pPr>
              <w:pStyle w:val="10"/>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5景點門票</w:t>
            </w:r>
          </w:p>
        </w:tc>
        <w:tc>
          <w:tcPr>
            <w:tcW w:w="4237" w:type="pct"/>
            <w:tcBorders>
              <w:top w:val="single" w:color="4472C4" w:sz="6" w:space="0"/>
              <w:left w:val="single" w:color="4472C4" w:sz="6" w:space="0"/>
              <w:bottom w:val="single" w:color="4472C4" w:sz="6" w:space="0"/>
              <w:right w:val="single" w:color="4472C4" w:sz="6" w:space="0"/>
            </w:tcBorders>
            <w:noWrap w:val="0"/>
            <w:vAlign w:val="center"/>
          </w:tcPr>
          <w:p w14:paraId="1A928E2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bCs/>
                <w:color w:val="252525"/>
                <w:sz w:val="19"/>
                <w:szCs w:val="19"/>
                <w:lang w:val="en-US" w:eastAsia="zh-CN"/>
              </w:rPr>
            </w:pPr>
            <w:r>
              <w:rPr>
                <w:rFonts w:hint="eastAsia" w:ascii="Microsoft YaHei UI" w:hAnsi="Microsoft YaHei UI" w:eastAsia="Microsoft YaHei UI" w:cs="Microsoft YaHei UI"/>
                <w:b/>
                <w:bCs/>
                <w:color w:val="252525"/>
                <w:sz w:val="19"/>
                <w:szCs w:val="19"/>
                <w:lang w:val="en-US" w:eastAsia="zh-CN"/>
              </w:rPr>
              <w:t>藏文化體驗、色拉寺、</w:t>
            </w:r>
            <w:r>
              <w:rPr>
                <w:rFonts w:hint="eastAsia" w:ascii="Microsoft YaHei UI" w:hAnsi="Microsoft YaHei UI" w:eastAsia="Microsoft YaHei UI" w:cs="Microsoft YaHei UI"/>
                <w:b/>
                <w:bCs/>
                <w:color w:val="252525"/>
                <w:sz w:val="19"/>
                <w:szCs w:val="19"/>
                <w:lang w:eastAsia="zh-TW"/>
              </w:rPr>
              <w:t>布達拉宮、大昭寺、羊湖、卡若拉冰川、</w:t>
            </w:r>
            <w:r>
              <w:rPr>
                <w:rFonts w:hint="eastAsia" w:ascii="Microsoft YaHei UI" w:hAnsi="Microsoft YaHei UI" w:eastAsia="Microsoft YaHei UI" w:cs="Microsoft YaHei UI"/>
                <w:b/>
                <w:bCs/>
                <w:color w:val="252525"/>
                <w:sz w:val="19"/>
                <w:szCs w:val="19"/>
                <w:lang w:val="en-US" w:eastAsia="zh-CN"/>
              </w:rPr>
              <w:t>絨布寺、珠峰（含環保車）、扎什倫布寺</w:t>
            </w:r>
          </w:p>
          <w:p w14:paraId="6A0ADEB1">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highlight w:val="none"/>
                <w:lang w:val="en-US" w:eastAsia="zh-TW"/>
              </w:rPr>
            </w:pPr>
            <w:r>
              <w:rPr>
                <w:rFonts w:hint="eastAsia" w:ascii="Microsoft YaHei UI Light" w:hAnsi="Microsoft YaHei UI Light" w:eastAsia="Microsoft YaHei UI Light" w:cs="Microsoft YaHei UI Light"/>
                <w:b w:val="0"/>
                <w:bCs w:val="0"/>
                <w:sz w:val="19"/>
                <w:szCs w:val="19"/>
                <w:highlight w:val="none"/>
                <w:lang w:val="en-US" w:eastAsia="zh-TW"/>
              </w:rPr>
              <w:t>僅含行程所列景點首道大門票，保證全部遊覽，若因突發狀況不能遊覽與遊客協商調換景點</w:t>
            </w:r>
          </w:p>
          <w:p w14:paraId="22EBA8CA">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highlight w:val="none"/>
                <w:lang w:val="en-US" w:eastAsia="zh-TW"/>
              </w:rPr>
            </w:pPr>
            <w:r>
              <w:rPr>
                <w:rFonts w:hint="eastAsia" w:ascii="Microsoft YaHei UI Light" w:hAnsi="Microsoft YaHei UI Light" w:eastAsia="Microsoft YaHei UI Light" w:cs="Microsoft YaHei UI Light"/>
                <w:b w:val="0"/>
                <w:bCs w:val="0"/>
                <w:sz w:val="19"/>
                <w:szCs w:val="19"/>
                <w:highlight w:val="none"/>
                <w:lang w:val="en-US" w:eastAsia="zh-TW"/>
              </w:rPr>
              <w:t>淡季的旅行費用核算標準已參考每年冬季門票優惠，無門票費用或差價可退，如優惠政策突然變更，亦不收取額外差價</w:t>
            </w:r>
          </w:p>
          <w:p w14:paraId="27E826F4">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b w:val="0"/>
                <w:bCs w:val="0"/>
                <w:sz w:val="19"/>
                <w:szCs w:val="19"/>
                <w:highlight w:val="none"/>
                <w:lang w:val="en-US" w:eastAsia="zh-CN"/>
              </w:rPr>
              <w:t>布</w:t>
            </w:r>
            <w:r>
              <w:rPr>
                <w:rFonts w:hint="eastAsia" w:ascii="Microsoft YaHei UI Light" w:hAnsi="Microsoft YaHei UI Light" w:eastAsia="Microsoft YaHei UI Light" w:cs="Microsoft YaHei UI Light"/>
                <w:color w:val="252525"/>
                <w:sz w:val="19"/>
                <w:szCs w:val="19"/>
                <w:lang w:val="en-US" w:eastAsia="zh-CN"/>
              </w:rPr>
              <w:t>達拉宮、大昭寺的門票均需實名預約，請聽從導遊的安排，謝謝</w:t>
            </w:r>
          </w:p>
        </w:tc>
      </w:tr>
      <w:tr w14:paraId="472964EB">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1081" w:hRule="atLeast"/>
        </w:trPr>
        <w:tc>
          <w:tcPr>
            <w:tcW w:w="762" w:type="pct"/>
            <w:tcBorders>
              <w:top w:val="single" w:color="4472C4" w:sz="6" w:space="0"/>
              <w:left w:val="single" w:color="4472C4" w:sz="6" w:space="0"/>
              <w:bottom w:val="single" w:color="4472C4" w:sz="6" w:space="0"/>
              <w:right w:val="single" w:color="4472C4" w:sz="6" w:space="0"/>
            </w:tcBorders>
            <w:noWrap w:val="0"/>
            <w:vAlign w:val="center"/>
          </w:tcPr>
          <w:p w14:paraId="3E802AA7">
            <w:pPr>
              <w:pStyle w:val="10"/>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6入藏手續</w:t>
            </w:r>
          </w:p>
        </w:tc>
        <w:tc>
          <w:tcPr>
            <w:tcW w:w="4237" w:type="pct"/>
            <w:tcBorders>
              <w:top w:val="single" w:color="4472C4" w:sz="6" w:space="0"/>
              <w:left w:val="single" w:color="4472C4" w:sz="6" w:space="0"/>
              <w:bottom w:val="single" w:color="4472C4" w:sz="6" w:space="0"/>
              <w:right w:val="single" w:color="4472C4" w:sz="6" w:space="0"/>
            </w:tcBorders>
            <w:noWrap w:val="0"/>
            <w:vAlign w:val="center"/>
          </w:tcPr>
          <w:p w14:paraId="42006013">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bCs/>
                <w:color w:val="252525"/>
                <w:sz w:val="19"/>
                <w:szCs w:val="19"/>
                <w:lang w:eastAsia="zh-TW"/>
              </w:rPr>
            </w:pPr>
            <w:r>
              <w:rPr>
                <w:rFonts w:hint="eastAsia" w:ascii="Microsoft YaHei UI" w:hAnsi="Microsoft YaHei UI" w:eastAsia="Microsoft YaHei UI" w:cs="Microsoft YaHei UI"/>
                <w:b/>
                <w:bCs/>
                <w:color w:val="252525"/>
                <w:sz w:val="19"/>
                <w:szCs w:val="19"/>
                <w:lang w:eastAsia="zh-TW"/>
              </w:rPr>
              <w:t>入藏函、旅行證、軍區件等所需證件的辦理</w:t>
            </w:r>
          </w:p>
          <w:p w14:paraId="74E22499">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kern w:val="2"/>
                <w:sz w:val="19"/>
                <w:szCs w:val="19"/>
                <w:lang w:val="en-US" w:eastAsia="zh-TW" w:bidi="ar-SA"/>
              </w:rPr>
            </w:pPr>
            <w:r>
              <w:rPr>
                <w:rFonts w:hint="eastAsia" w:ascii="Microsoft YaHei UI Light" w:hAnsi="Microsoft YaHei UI Light" w:eastAsia="Microsoft YaHei UI Light" w:cs="Microsoft YaHei UI Light"/>
                <w:color w:val="252525"/>
                <w:sz w:val="19"/>
                <w:szCs w:val="19"/>
                <w:lang w:eastAsia="zh-TW"/>
              </w:rPr>
              <w:t>部分景區需要邊防證，但西藏境內邊防證的辦理條件多變，故中國籍遊客最好能在出發前在當地公安局提前辦理好邊防證</w:t>
            </w:r>
          </w:p>
        </w:tc>
      </w:tr>
      <w:tr w14:paraId="6834B766">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603" w:hRule="atLeast"/>
        </w:trPr>
        <w:tc>
          <w:tcPr>
            <w:tcW w:w="762" w:type="pct"/>
            <w:tcBorders>
              <w:top w:val="single" w:color="4472C4" w:sz="6" w:space="0"/>
              <w:left w:val="single" w:color="4472C4" w:sz="6" w:space="0"/>
              <w:bottom w:val="single" w:color="4472C4" w:sz="6" w:space="0"/>
              <w:right w:val="single" w:color="4472C4" w:sz="6" w:space="0"/>
            </w:tcBorders>
            <w:noWrap w:val="0"/>
            <w:vAlign w:val="center"/>
          </w:tcPr>
          <w:p w14:paraId="1DFEFCAF">
            <w:pPr>
              <w:pStyle w:val="10"/>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7旅遊保險</w:t>
            </w:r>
          </w:p>
        </w:tc>
        <w:tc>
          <w:tcPr>
            <w:tcW w:w="4237" w:type="pct"/>
            <w:tcBorders>
              <w:top w:val="single" w:color="4472C4" w:sz="6" w:space="0"/>
              <w:left w:val="single" w:color="4472C4" w:sz="6" w:space="0"/>
              <w:bottom w:val="single" w:color="4472C4" w:sz="6" w:space="0"/>
              <w:right w:val="single" w:color="4472C4" w:sz="6" w:space="0"/>
            </w:tcBorders>
            <w:noWrap w:val="0"/>
            <w:vAlign w:val="center"/>
          </w:tcPr>
          <w:p w14:paraId="00835B2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kern w:val="2"/>
                <w:sz w:val="19"/>
                <w:szCs w:val="19"/>
                <w:lang w:val="en-US" w:eastAsia="zh-TW" w:bidi="ar-SA"/>
              </w:rPr>
            </w:pPr>
            <w:r>
              <w:rPr>
                <w:rFonts w:hint="eastAsia" w:ascii="Microsoft YaHei UI" w:hAnsi="Microsoft YaHei UI" w:eastAsia="Microsoft YaHei UI" w:cs="Microsoft YaHei UI"/>
                <w:b/>
                <w:bCs/>
                <w:color w:val="252525"/>
                <w:sz w:val="19"/>
                <w:szCs w:val="19"/>
                <w:lang w:eastAsia="zh-TW"/>
              </w:rPr>
              <w:t>旅遊意外險、旅遊車座位險、旅行社責任險（三險齊全）</w:t>
            </w:r>
          </w:p>
        </w:tc>
      </w:tr>
      <w:tr w14:paraId="3EB2B1C4">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446" w:hRule="atLeast"/>
        </w:trPr>
        <w:tc>
          <w:tcPr>
            <w:tcW w:w="762" w:type="pct"/>
            <w:tcBorders>
              <w:top w:val="single" w:color="4472C4" w:sz="6" w:space="0"/>
              <w:left w:val="single" w:color="4472C4" w:sz="6" w:space="0"/>
              <w:bottom w:val="single" w:color="4472C4" w:sz="6" w:space="0"/>
              <w:right w:val="single" w:color="4472C4" w:sz="6" w:space="0"/>
            </w:tcBorders>
            <w:noWrap w:val="0"/>
            <w:vAlign w:val="center"/>
          </w:tcPr>
          <w:p w14:paraId="7263653E">
            <w:pPr>
              <w:pStyle w:val="10"/>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8接送服務</w:t>
            </w:r>
          </w:p>
        </w:tc>
        <w:tc>
          <w:tcPr>
            <w:tcW w:w="4237" w:type="pct"/>
            <w:tcBorders>
              <w:top w:val="single" w:color="4472C4" w:sz="6" w:space="0"/>
              <w:left w:val="single" w:color="4472C4" w:sz="6" w:space="0"/>
              <w:bottom w:val="single" w:color="4472C4" w:sz="6" w:space="0"/>
              <w:right w:val="single" w:color="4472C4" w:sz="6" w:space="0"/>
            </w:tcBorders>
            <w:noWrap w:val="0"/>
            <w:vAlign w:val="center"/>
          </w:tcPr>
          <w:p w14:paraId="0C1DFAE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bCs/>
                <w:color w:val="252525"/>
                <w:sz w:val="19"/>
                <w:szCs w:val="19"/>
                <w:highlight w:val="none"/>
                <w:lang w:eastAsia="zh-TW"/>
              </w:rPr>
            </w:pPr>
            <w:r>
              <w:rPr>
                <w:rFonts w:hint="eastAsia" w:ascii="Microsoft YaHei UI" w:hAnsi="Microsoft YaHei UI" w:eastAsia="Microsoft YaHei UI" w:cs="Microsoft YaHei UI"/>
                <w:b/>
                <w:bCs/>
                <w:color w:val="252525"/>
                <w:sz w:val="19"/>
                <w:szCs w:val="19"/>
                <w:highlight w:val="none"/>
                <w:lang w:eastAsia="zh-TW"/>
              </w:rPr>
              <w:t>贈送限時免費接送服務（僅限散客拼團固定發團日期和結束日期當天）：</w:t>
            </w:r>
            <w:r>
              <w:rPr>
                <w:rFonts w:hint="eastAsia" w:ascii="Microsoft YaHei UI Light" w:hAnsi="Microsoft YaHei UI Light" w:eastAsia="Microsoft YaHei UI Light" w:cs="Microsoft YaHei UI Light"/>
                <w:b/>
                <w:bCs/>
                <w:color w:val="252525"/>
                <w:sz w:val="19"/>
                <w:szCs w:val="19"/>
                <w:highlight w:val="none"/>
                <w:lang w:eastAsia="zh-TW"/>
              </w:rPr>
              <w:br w:type="textWrapping"/>
            </w:r>
            <w:r>
              <w:rPr>
                <w:rFonts w:hint="eastAsia" w:ascii="Microsoft YaHei UI Light" w:hAnsi="Microsoft YaHei UI Light" w:eastAsia="Microsoft YaHei UI Light" w:cs="Microsoft YaHei UI Light"/>
                <w:b/>
                <w:bCs/>
                <w:color w:val="252525"/>
                <w:sz w:val="19"/>
                <w:szCs w:val="19"/>
                <w:highlight w:val="none"/>
                <w:lang w:eastAsia="zh-TW"/>
              </w:rPr>
              <w:t>1、飛機</w:t>
            </w:r>
            <w:r>
              <w:rPr>
                <w:rFonts w:hint="eastAsia" w:ascii="Microsoft YaHei UI Light" w:hAnsi="Microsoft YaHei UI Light" w:eastAsia="Microsoft YaHei UI Light" w:cs="Microsoft YaHei UI Light"/>
                <w:b/>
                <w:bCs/>
                <w:color w:val="252525"/>
                <w:sz w:val="19"/>
                <w:szCs w:val="19"/>
                <w:highlight w:val="none"/>
                <w:lang w:eastAsia="zh-CN"/>
              </w:rPr>
              <w:t>（</w:t>
            </w:r>
            <w:r>
              <w:rPr>
                <w:rFonts w:hint="eastAsia" w:ascii="Microsoft YaHei UI Light" w:hAnsi="Microsoft YaHei UI Light" w:eastAsia="Microsoft YaHei UI Light" w:cs="Microsoft YaHei UI Light"/>
                <w:b/>
                <w:bCs/>
                <w:color w:val="252525"/>
                <w:sz w:val="19"/>
                <w:szCs w:val="19"/>
                <w:highlight w:val="none"/>
                <w:lang w:val="en-US" w:eastAsia="zh-CN"/>
              </w:rPr>
              <w:t>拉薩貢嘎機場</w:t>
            </w:r>
            <w:r>
              <w:rPr>
                <w:rFonts w:hint="eastAsia" w:ascii="Microsoft YaHei UI Light" w:hAnsi="Microsoft YaHei UI Light" w:eastAsia="Microsoft YaHei UI Light" w:cs="Microsoft YaHei UI Light"/>
                <w:b/>
                <w:bCs/>
                <w:color w:val="252525"/>
                <w:sz w:val="19"/>
                <w:szCs w:val="19"/>
                <w:highlight w:val="none"/>
                <w:lang w:eastAsia="zh-CN"/>
              </w:rPr>
              <w:t>）</w:t>
            </w:r>
            <w:r>
              <w:rPr>
                <w:rFonts w:hint="eastAsia" w:ascii="Microsoft YaHei UI Light" w:hAnsi="Microsoft YaHei UI Light" w:eastAsia="Microsoft YaHei UI Light" w:cs="Microsoft YaHei UI Light"/>
                <w:b/>
                <w:bCs/>
                <w:color w:val="252525"/>
                <w:sz w:val="19"/>
                <w:szCs w:val="19"/>
                <w:highlight w:val="none"/>
                <w:lang w:eastAsia="zh-TW"/>
              </w:rPr>
              <w:t>：</w:t>
            </w:r>
            <w:r>
              <w:rPr>
                <w:rFonts w:hint="eastAsia" w:ascii="Microsoft YaHei UI Light" w:hAnsi="Microsoft YaHei UI Light" w:eastAsia="Microsoft YaHei UI Light" w:cs="Microsoft YaHei UI Light"/>
                <w:b/>
                <w:bCs/>
                <w:color w:val="252525"/>
                <w:sz w:val="19"/>
                <w:szCs w:val="19"/>
                <w:highlight w:val="none"/>
                <w:lang w:eastAsia="zh-TW"/>
              </w:rPr>
              <w:br w:type="textWrapping"/>
            </w:r>
            <w:r>
              <w:rPr>
                <w:rFonts w:hint="eastAsia" w:ascii="Microsoft YaHei UI Light" w:hAnsi="Microsoft YaHei UI Light" w:eastAsia="Microsoft YaHei UI Light" w:cs="Microsoft YaHei UI Light"/>
                <w:b/>
                <w:bCs/>
                <w:color w:val="252525"/>
                <w:sz w:val="19"/>
                <w:szCs w:val="19"/>
                <w:highlight w:val="none"/>
                <w:lang w:eastAsia="zh-TW"/>
              </w:rPr>
              <w:t xml:space="preserve">   免費接（08:</w:t>
            </w:r>
            <w:r>
              <w:rPr>
                <w:rFonts w:hint="eastAsia" w:ascii="Microsoft YaHei UI Light" w:hAnsi="Microsoft YaHei UI Light" w:eastAsia="Microsoft YaHei UI Light" w:cs="Microsoft YaHei UI Light"/>
                <w:b/>
                <w:bCs/>
                <w:color w:val="252525"/>
                <w:sz w:val="19"/>
                <w:szCs w:val="19"/>
                <w:highlight w:val="none"/>
                <w:lang w:val="en-US" w:eastAsia="zh-CN"/>
              </w:rPr>
              <w:t>0</w:t>
            </w:r>
            <w:r>
              <w:rPr>
                <w:rFonts w:hint="eastAsia" w:ascii="Microsoft YaHei UI Light" w:hAnsi="Microsoft YaHei UI Light" w:eastAsia="Microsoft YaHei UI Light" w:cs="Microsoft YaHei UI Light"/>
                <w:b/>
                <w:bCs/>
                <w:color w:val="252525"/>
                <w:sz w:val="19"/>
                <w:szCs w:val="19"/>
                <w:highlight w:val="none"/>
                <w:lang w:eastAsia="zh-TW"/>
              </w:rPr>
              <w:t>0am-</w:t>
            </w:r>
            <w:r>
              <w:rPr>
                <w:rFonts w:hint="eastAsia" w:ascii="Microsoft YaHei UI Light" w:hAnsi="Microsoft YaHei UI Light" w:eastAsia="Microsoft YaHei UI Light" w:cs="Microsoft YaHei UI Light"/>
                <w:b/>
                <w:bCs/>
                <w:color w:val="252525"/>
                <w:sz w:val="19"/>
                <w:szCs w:val="19"/>
                <w:highlight w:val="none"/>
                <w:lang w:val="en-US" w:eastAsia="zh-CN"/>
              </w:rPr>
              <w:t>22</w:t>
            </w:r>
            <w:r>
              <w:rPr>
                <w:rFonts w:hint="eastAsia" w:ascii="Microsoft YaHei UI Light" w:hAnsi="Microsoft YaHei UI Light" w:eastAsia="Microsoft YaHei UI Light" w:cs="Microsoft YaHei UI Light"/>
                <w:b/>
                <w:bCs/>
                <w:color w:val="252525"/>
                <w:sz w:val="19"/>
                <w:szCs w:val="19"/>
                <w:highlight w:val="none"/>
                <w:lang w:eastAsia="zh-TW"/>
              </w:rPr>
              <w:t>:00</w:t>
            </w:r>
            <w:r>
              <w:rPr>
                <w:rFonts w:hint="eastAsia" w:ascii="Microsoft YaHei UI Light" w:hAnsi="Microsoft YaHei UI Light" w:eastAsia="Microsoft YaHei UI Light" w:cs="Microsoft YaHei UI Light"/>
                <w:b/>
                <w:bCs/>
                <w:color w:val="252525"/>
                <w:sz w:val="19"/>
                <w:szCs w:val="19"/>
                <w:highlight w:val="none"/>
                <w:lang w:val="en-US" w:eastAsia="zh-CN"/>
              </w:rPr>
              <w:t>p</w:t>
            </w:r>
            <w:r>
              <w:rPr>
                <w:rFonts w:hint="eastAsia" w:ascii="Microsoft YaHei UI Light" w:hAnsi="Microsoft YaHei UI Light" w:eastAsia="Microsoft YaHei UI Light" w:cs="Microsoft YaHei UI Light"/>
                <w:b/>
                <w:bCs/>
                <w:color w:val="252525"/>
                <w:sz w:val="19"/>
                <w:szCs w:val="19"/>
                <w:highlight w:val="none"/>
                <w:lang w:eastAsia="zh-TW"/>
              </w:rPr>
              <w:t>m期間抵達的航班）；</w:t>
            </w:r>
          </w:p>
          <w:p w14:paraId="184788FB">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val="0"/>
                <w:bCs w:val="0"/>
                <w:color w:val="252525"/>
                <w:sz w:val="19"/>
                <w:szCs w:val="19"/>
                <w:highlight w:val="none"/>
                <w:lang w:val="en-US" w:eastAsia="zh-CN"/>
              </w:rPr>
            </w:pPr>
            <w:r>
              <w:rPr>
                <w:rFonts w:hint="eastAsia" w:ascii="Microsoft YaHei UI Light" w:hAnsi="Microsoft YaHei UI Light" w:eastAsia="Microsoft YaHei UI Light" w:cs="Microsoft YaHei UI Light"/>
                <w:b/>
                <w:bCs/>
                <w:color w:val="252525"/>
                <w:sz w:val="19"/>
                <w:szCs w:val="19"/>
                <w:highlight w:val="none"/>
                <w:lang w:eastAsia="zh-TW"/>
              </w:rPr>
              <w:t>2、火車</w:t>
            </w:r>
            <w:r>
              <w:rPr>
                <w:rFonts w:hint="eastAsia" w:ascii="Microsoft YaHei UI Light" w:hAnsi="Microsoft YaHei UI Light" w:eastAsia="Microsoft YaHei UI Light" w:cs="Microsoft YaHei UI Light"/>
                <w:b/>
                <w:bCs/>
                <w:color w:val="252525"/>
                <w:sz w:val="19"/>
                <w:szCs w:val="19"/>
                <w:highlight w:val="none"/>
                <w:lang w:eastAsia="zh-CN"/>
              </w:rPr>
              <w:t>（</w:t>
            </w:r>
            <w:r>
              <w:rPr>
                <w:rFonts w:hint="eastAsia" w:ascii="Microsoft YaHei UI Light" w:hAnsi="Microsoft YaHei UI Light" w:eastAsia="Microsoft YaHei UI Light" w:cs="Microsoft YaHei UI Light"/>
                <w:b/>
                <w:bCs/>
                <w:color w:val="252525"/>
                <w:sz w:val="19"/>
                <w:szCs w:val="19"/>
                <w:highlight w:val="none"/>
                <w:lang w:val="en-US" w:eastAsia="zh-CN"/>
              </w:rPr>
              <w:t>拉薩火車站</w:t>
            </w:r>
            <w:r>
              <w:rPr>
                <w:rFonts w:hint="eastAsia" w:ascii="Microsoft YaHei UI Light" w:hAnsi="Microsoft YaHei UI Light" w:eastAsia="Microsoft YaHei UI Light" w:cs="Microsoft YaHei UI Light"/>
                <w:b/>
                <w:bCs/>
                <w:color w:val="252525"/>
                <w:sz w:val="19"/>
                <w:szCs w:val="19"/>
                <w:highlight w:val="none"/>
                <w:lang w:eastAsia="zh-CN"/>
              </w:rPr>
              <w:t>）</w:t>
            </w:r>
            <w:r>
              <w:rPr>
                <w:rFonts w:hint="eastAsia" w:ascii="Microsoft YaHei UI Light" w:hAnsi="Microsoft YaHei UI Light" w:eastAsia="Microsoft YaHei UI Light" w:cs="Microsoft YaHei UI Light"/>
                <w:b/>
                <w:bCs/>
                <w:color w:val="252525"/>
                <w:sz w:val="19"/>
                <w:szCs w:val="19"/>
                <w:highlight w:val="none"/>
                <w:lang w:eastAsia="zh-TW"/>
              </w:rPr>
              <w:t>：免費</w:t>
            </w:r>
            <w:r>
              <w:rPr>
                <w:rFonts w:hint="eastAsia" w:ascii="Microsoft YaHei UI Light" w:hAnsi="Microsoft YaHei UI Light" w:eastAsia="Microsoft YaHei UI Light" w:cs="Microsoft YaHei UI Light"/>
                <w:b/>
                <w:bCs/>
                <w:color w:val="252525"/>
                <w:sz w:val="19"/>
                <w:szCs w:val="19"/>
                <w:highlight w:val="none"/>
                <w:lang w:val="en-US" w:eastAsia="zh-CN"/>
              </w:rPr>
              <w:t>接</w:t>
            </w:r>
            <w:r>
              <w:rPr>
                <w:rFonts w:hint="eastAsia" w:ascii="Microsoft YaHei UI Light" w:hAnsi="Microsoft YaHei UI Light" w:eastAsia="Microsoft YaHei UI Light" w:cs="Microsoft YaHei UI Light"/>
                <w:b/>
                <w:bCs/>
                <w:color w:val="252525"/>
                <w:sz w:val="19"/>
                <w:szCs w:val="19"/>
                <w:highlight w:val="none"/>
                <w:lang w:eastAsia="zh-TW"/>
              </w:rPr>
              <w:t>火車</w:t>
            </w:r>
          </w:p>
          <w:p w14:paraId="453EC50D">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highlight w:val="none"/>
                <w:lang w:val="en-US" w:eastAsia="zh-TW"/>
              </w:rPr>
            </w:pPr>
            <w:r>
              <w:rPr>
                <w:rFonts w:hint="eastAsia" w:ascii="Microsoft YaHei UI Light" w:hAnsi="Microsoft YaHei UI Light" w:eastAsia="Microsoft YaHei UI Light" w:cs="Microsoft YaHei UI Light"/>
                <w:b w:val="0"/>
                <w:bCs w:val="0"/>
                <w:sz w:val="19"/>
                <w:szCs w:val="19"/>
                <w:highlight w:val="none"/>
                <w:lang w:val="en-US" w:eastAsia="zh-TW"/>
              </w:rPr>
              <w:t>若遊客需在我社固定發團日期前</w:t>
            </w:r>
            <w:r>
              <w:rPr>
                <w:rFonts w:hint="eastAsia" w:ascii="Microsoft YaHei UI Light" w:hAnsi="Microsoft YaHei UI Light" w:eastAsia="Microsoft YaHei UI Light" w:cs="Microsoft YaHei UI Light"/>
                <w:b w:val="0"/>
                <w:bCs w:val="0"/>
                <w:sz w:val="19"/>
                <w:szCs w:val="19"/>
                <w:highlight w:val="none"/>
                <w:lang w:val="en-US" w:eastAsia="zh-CN"/>
              </w:rPr>
              <w:t>或後</w:t>
            </w:r>
            <w:r>
              <w:rPr>
                <w:rFonts w:hint="eastAsia" w:ascii="Microsoft YaHei UI Light" w:hAnsi="Microsoft YaHei UI Light" w:eastAsia="Microsoft YaHei UI Light" w:cs="Microsoft YaHei UI Light"/>
                <w:b w:val="0"/>
                <w:bCs w:val="0"/>
                <w:sz w:val="19"/>
                <w:szCs w:val="19"/>
                <w:highlight w:val="none"/>
                <w:lang w:val="en-US" w:eastAsia="zh-TW"/>
              </w:rPr>
              <w:t>抵達拉薩，需另外支付單獨接送的費用</w:t>
            </w:r>
          </w:p>
          <w:p w14:paraId="68A516A6">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highlight w:val="none"/>
                <w:lang w:val="en-US" w:eastAsia="zh-TW"/>
              </w:rPr>
            </w:pPr>
            <w:r>
              <w:rPr>
                <w:rFonts w:hint="eastAsia" w:ascii="Microsoft YaHei UI Light" w:hAnsi="Microsoft YaHei UI Light" w:eastAsia="Microsoft YaHei UI Light" w:cs="Microsoft YaHei UI Light"/>
                <w:b w:val="0"/>
                <w:bCs w:val="0"/>
                <w:sz w:val="19"/>
                <w:szCs w:val="19"/>
                <w:highlight w:val="none"/>
                <w:lang w:val="en-US" w:eastAsia="zh-TW"/>
              </w:rPr>
              <w:t>若遊客預定的航班未在免費接送機的時間內，需另外支付單獨接送的費用</w:t>
            </w:r>
          </w:p>
          <w:p w14:paraId="329A404B">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kern w:val="2"/>
                <w:sz w:val="19"/>
                <w:szCs w:val="19"/>
                <w:lang w:val="en-US" w:eastAsia="zh-TW" w:bidi="ar-SA"/>
              </w:rPr>
            </w:pPr>
            <w:r>
              <w:rPr>
                <w:rFonts w:hint="eastAsia" w:ascii="Microsoft YaHei UI Light" w:hAnsi="Microsoft YaHei UI Light" w:eastAsia="Microsoft YaHei UI Light" w:cs="Microsoft YaHei UI Light"/>
                <w:b w:val="0"/>
                <w:bCs w:val="0"/>
                <w:sz w:val="19"/>
                <w:szCs w:val="19"/>
                <w:highlight w:val="none"/>
                <w:lang w:val="en-US" w:eastAsia="zh-TW"/>
              </w:rPr>
              <w:t>此</w:t>
            </w:r>
            <w:r>
              <w:rPr>
                <w:rFonts w:hint="eastAsia" w:ascii="Microsoft YaHei UI Light" w:hAnsi="Microsoft YaHei UI Light" w:eastAsia="Microsoft YaHei UI Light" w:cs="Microsoft YaHei UI Light"/>
                <w:color w:val="252525"/>
                <w:sz w:val="19"/>
                <w:szCs w:val="19"/>
                <w:highlight w:val="none"/>
                <w:lang w:eastAsia="zh-TW"/>
              </w:rPr>
              <w:t>行程為散客拼團，接機的時候，會把相近時間段的客人安排在一起接送，客人等候的時間可能在2小時左右不等。</w:t>
            </w:r>
            <w:r>
              <w:rPr>
                <w:rFonts w:hint="eastAsia" w:ascii="Microsoft YaHei UI Light" w:hAnsi="Microsoft YaHei UI Light" w:eastAsia="Microsoft YaHei UI Light" w:cs="Microsoft YaHei UI Light"/>
                <w:color w:val="252525"/>
                <w:sz w:val="19"/>
                <w:szCs w:val="19"/>
                <w:highlight w:val="none"/>
                <w:lang w:val="en-US" w:eastAsia="zh-CN"/>
              </w:rPr>
              <w:t>敬請諒解</w:t>
            </w:r>
          </w:p>
        </w:tc>
      </w:tr>
      <w:tr w14:paraId="2622BBBA">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3066" w:hRule="atLeast"/>
        </w:trPr>
        <w:tc>
          <w:tcPr>
            <w:tcW w:w="1628" w:type="dxa"/>
            <w:tcBorders>
              <w:top w:val="single" w:color="4472C4" w:sz="6" w:space="0"/>
              <w:left w:val="single" w:color="4472C4" w:sz="6" w:space="0"/>
              <w:bottom w:val="single" w:color="4472C4" w:sz="6" w:space="0"/>
              <w:right w:val="single" w:color="4472C4" w:sz="6" w:space="0"/>
            </w:tcBorders>
            <w:noWrap w:val="0"/>
            <w:vAlign w:val="center"/>
          </w:tcPr>
          <w:p w14:paraId="03B3B8DA">
            <w:pPr>
              <w:pStyle w:val="10"/>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9</w:t>
            </w:r>
            <w:r>
              <w:rPr>
                <w:rFonts w:hint="eastAsia" w:ascii="Microsoft YaHei UI" w:hAnsi="Microsoft YaHei UI" w:eastAsia="Microsoft YaHei UI" w:cs="Microsoft YaHei UI"/>
                <w:b/>
                <w:bCs/>
                <w:sz w:val="19"/>
                <w:szCs w:val="19"/>
                <w:lang w:val="en-US" w:eastAsia="zh-CN"/>
              </w:rPr>
              <w:t>赠送</w:t>
            </w:r>
            <w:r>
              <w:rPr>
                <w:rFonts w:hint="eastAsia" w:ascii="Microsoft YaHei UI" w:hAnsi="Microsoft YaHei UI" w:eastAsia="Microsoft YaHei UI" w:cs="Microsoft YaHei UI"/>
                <w:b/>
                <w:bCs/>
                <w:sz w:val="19"/>
                <w:szCs w:val="19"/>
              </w:rPr>
              <w:t>服務</w:t>
            </w:r>
          </w:p>
        </w:tc>
        <w:tc>
          <w:tcPr>
            <w:tcW w:w="9054" w:type="dxa"/>
            <w:tcBorders>
              <w:top w:val="single" w:color="4472C4" w:sz="6" w:space="0"/>
              <w:left w:val="single" w:color="4472C4" w:sz="6" w:space="0"/>
              <w:bottom w:val="single" w:color="4472C4" w:sz="6" w:space="0"/>
              <w:right w:val="single" w:color="4472C4" w:sz="6" w:space="0"/>
            </w:tcBorders>
            <w:noWrap w:val="0"/>
            <w:vAlign w:val="center"/>
          </w:tcPr>
          <w:p w14:paraId="351865BE">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w:hAnsi="Microsoft YaHei UI" w:eastAsia="Microsoft YaHei UI" w:cs="Microsoft YaHei UI"/>
                <w:b/>
                <w:bCs/>
                <w:color w:val="252525"/>
                <w:sz w:val="19"/>
                <w:szCs w:val="19"/>
              </w:rPr>
            </w:pPr>
            <w:r>
              <w:rPr>
                <w:rFonts w:hint="eastAsia" w:ascii="Microsoft YaHei UI" w:hAnsi="Microsoft YaHei UI" w:eastAsia="Microsoft YaHei UI" w:cs="Microsoft YaHei UI"/>
                <w:b/>
                <w:bCs/>
                <w:color w:val="252525"/>
                <w:sz w:val="19"/>
                <w:szCs w:val="19"/>
              </w:rPr>
              <w:t>氧氣和水</w:t>
            </w:r>
          </w:p>
          <w:p w14:paraId="62FCB59B">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highlight w:val="none"/>
                <w:lang w:val="en-US" w:eastAsia="zh-TW"/>
              </w:rPr>
            </w:pPr>
            <w:r>
              <w:rPr>
                <w:rFonts w:hint="eastAsia" w:ascii="Microsoft YaHei UI Light" w:hAnsi="Microsoft YaHei UI Light" w:eastAsia="Microsoft YaHei UI Light" w:cs="Microsoft YaHei UI Light"/>
                <w:b w:val="0"/>
                <w:bCs w:val="0"/>
                <w:sz w:val="19"/>
                <w:szCs w:val="19"/>
                <w:highlight w:val="none"/>
                <w:lang w:val="en-US" w:eastAsia="zh-TW"/>
              </w:rPr>
              <w:t>贈送每人1小瓶</w:t>
            </w:r>
            <w:r>
              <w:rPr>
                <w:rFonts w:hint="eastAsia" w:ascii="Microsoft YaHei UI Light" w:hAnsi="Microsoft YaHei UI Light" w:eastAsia="Microsoft YaHei UI Light" w:cs="Microsoft YaHei UI Light"/>
                <w:b w:val="0"/>
                <w:bCs w:val="0"/>
                <w:sz w:val="19"/>
                <w:szCs w:val="19"/>
                <w:highlight w:val="none"/>
                <w:lang w:val="en-US" w:eastAsia="zh-CN"/>
              </w:rPr>
              <w:t>便攜式</w:t>
            </w:r>
            <w:r>
              <w:rPr>
                <w:rFonts w:hint="eastAsia" w:ascii="Microsoft YaHei UI Light" w:hAnsi="Microsoft YaHei UI Light" w:eastAsia="Microsoft YaHei UI Light" w:cs="Microsoft YaHei UI Light"/>
                <w:b w:val="0"/>
                <w:bCs w:val="0"/>
                <w:sz w:val="19"/>
                <w:szCs w:val="19"/>
                <w:highlight w:val="none"/>
                <w:lang w:val="en-US" w:eastAsia="zh-TW"/>
              </w:rPr>
              <w:t>氧氣</w:t>
            </w:r>
          </w:p>
          <w:p w14:paraId="21CEED12">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highlight w:val="none"/>
                <w:lang w:val="en-US" w:eastAsia="zh-TW"/>
              </w:rPr>
            </w:pPr>
            <w:r>
              <w:rPr>
                <w:rFonts w:hint="eastAsia" w:ascii="Microsoft YaHei UI Light" w:hAnsi="Microsoft YaHei UI Light" w:eastAsia="Microsoft YaHei UI Light" w:cs="Microsoft YaHei UI Light"/>
                <w:b w:val="0"/>
                <w:bCs w:val="0"/>
                <w:sz w:val="19"/>
                <w:szCs w:val="19"/>
                <w:highlight w:val="none"/>
                <w:lang w:val="en-US" w:eastAsia="zh-TW"/>
              </w:rPr>
              <w:t>贈送每人每天2小瓶礦泉水（300ml裝）</w:t>
            </w:r>
          </w:p>
          <w:p w14:paraId="566CBBB4">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bCs/>
                <w:sz w:val="19"/>
                <w:szCs w:val="19"/>
                <w:lang w:val="en-US" w:eastAsia="zh-TW"/>
              </w:rPr>
            </w:pPr>
            <w:r>
              <w:rPr>
                <w:rFonts w:hint="eastAsia" w:ascii="Microsoft YaHei UI Light" w:hAnsi="Microsoft YaHei UI Light" w:eastAsia="Microsoft YaHei UI Light" w:cs="Microsoft YaHei UI Light"/>
                <w:b w:val="0"/>
                <w:bCs w:val="0"/>
                <w:sz w:val="19"/>
                <w:szCs w:val="19"/>
                <w:highlight w:val="none"/>
                <w:lang w:val="en-US" w:eastAsia="zh-TW"/>
              </w:rPr>
              <w:t>隨</w:t>
            </w:r>
            <w:r>
              <w:rPr>
                <w:rFonts w:hint="eastAsia" w:ascii="Microsoft YaHei UI Light" w:hAnsi="Microsoft YaHei UI Light" w:eastAsia="Microsoft YaHei UI Light" w:cs="Microsoft YaHei UI Light"/>
                <w:color w:val="252525"/>
                <w:sz w:val="19"/>
                <w:szCs w:val="19"/>
                <w:lang w:eastAsia="zh-TW"/>
              </w:rPr>
              <w:t>車提供備用應急醫用氧氣罐</w:t>
            </w:r>
            <w:r>
              <w:rPr>
                <w:rFonts w:hint="eastAsia" w:ascii="Microsoft YaHei UI Light" w:hAnsi="Microsoft YaHei UI Light" w:eastAsia="Microsoft YaHei UI Light" w:cs="Microsoft YaHei UI Light"/>
                <w:color w:val="252525"/>
                <w:sz w:val="19"/>
                <w:szCs w:val="19"/>
                <w:lang w:val="en-US" w:eastAsia="zh-CN"/>
              </w:rPr>
              <w:t>1罐</w:t>
            </w:r>
            <w:r>
              <w:rPr>
                <w:rFonts w:hint="eastAsia" w:ascii="Microsoft YaHei UI Light" w:hAnsi="Microsoft YaHei UI Light" w:eastAsia="Microsoft YaHei UI Light" w:cs="Microsoft YaHei UI Light"/>
                <w:color w:val="252525"/>
                <w:sz w:val="19"/>
                <w:szCs w:val="19"/>
                <w:lang w:eastAsia="zh-TW"/>
              </w:rPr>
              <w:t>（</w:t>
            </w:r>
            <w:r>
              <w:rPr>
                <w:rFonts w:hint="eastAsia" w:ascii="Microsoft YaHei UI Light" w:hAnsi="Microsoft YaHei UI Light" w:eastAsia="Microsoft YaHei UI Light" w:cs="Microsoft YaHei UI Light"/>
                <w:color w:val="252525"/>
                <w:sz w:val="19"/>
                <w:szCs w:val="19"/>
                <w:lang w:val="en-US" w:eastAsia="zh-CN"/>
              </w:rPr>
              <w:t>6.8</w:t>
            </w:r>
            <w:r>
              <w:rPr>
                <w:rFonts w:hint="eastAsia" w:ascii="Microsoft YaHei UI Light" w:hAnsi="Microsoft YaHei UI Light" w:eastAsia="Microsoft YaHei UI Light" w:cs="Microsoft YaHei UI Light"/>
                <w:color w:val="252525"/>
                <w:sz w:val="19"/>
                <w:szCs w:val="19"/>
                <w:lang w:eastAsia="zh-TW"/>
              </w:rPr>
              <w:t>L裝）</w:t>
            </w:r>
          </w:p>
          <w:p w14:paraId="0991F4CC">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Microsoft YaHei UI" w:hAnsi="Microsoft YaHei UI" w:eastAsia="Microsoft YaHei UI" w:cs="Microsoft YaHei UI"/>
                <w:b/>
                <w:bCs/>
                <w:color w:val="252525"/>
                <w:sz w:val="19"/>
                <w:szCs w:val="19"/>
                <w:lang w:val="en-US" w:eastAsia="zh-CN"/>
              </w:rPr>
            </w:pPr>
            <w:r>
              <w:rPr>
                <w:rFonts w:hint="eastAsia" w:ascii="Microsoft YaHei UI" w:hAnsi="Microsoft YaHei UI" w:eastAsia="Microsoft YaHei UI" w:cs="Microsoft YaHei UI"/>
                <w:b/>
                <w:bCs/>
                <w:color w:val="252525"/>
                <w:sz w:val="19"/>
                <w:szCs w:val="19"/>
                <w:lang w:val="en-US" w:eastAsia="zh-CN"/>
              </w:rPr>
              <w:t>布達拉宮耳機服務</w:t>
            </w:r>
          </w:p>
          <w:p w14:paraId="28FB1163">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color w:val="252525"/>
                <w:sz w:val="19"/>
                <w:szCs w:val="19"/>
                <w:lang w:val="en-US" w:eastAsia="zh-TW"/>
              </w:rPr>
            </w:pPr>
            <w:r>
              <w:rPr>
                <w:rFonts w:hint="eastAsia" w:ascii="Microsoft YaHei UI Light" w:hAnsi="Microsoft YaHei UI Light" w:eastAsia="Microsoft YaHei UI Light" w:cs="Microsoft YaHei UI Light"/>
                <w:color w:val="252525"/>
                <w:sz w:val="19"/>
                <w:szCs w:val="19"/>
                <w:lang w:val="en-US" w:eastAsia="zh-CN"/>
              </w:rPr>
              <w:t>為了讓遊客在有限的參觀時間內，隨同導遊更清楚的了解布達拉宮，導遊會在景區門口幫遊客租賃耳機，參觀結束後返還景區，請遊客妥善保管！</w:t>
            </w:r>
          </w:p>
          <w:p w14:paraId="3CC05979">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Microsoft YaHei UI Light" w:hAnsi="Microsoft YaHei UI Light" w:eastAsia="Microsoft YaHei UI Light" w:cs="Microsoft YaHei UI Light"/>
                <w:b/>
                <w:bCs/>
                <w:color w:val="252525"/>
                <w:sz w:val="19"/>
                <w:szCs w:val="19"/>
                <w:lang w:val="en-US" w:eastAsia="zh-CN"/>
              </w:rPr>
            </w:pPr>
            <w:r>
              <w:rPr>
                <w:rFonts w:hint="eastAsia" w:ascii="Microsoft YaHei UI" w:hAnsi="Microsoft YaHei UI" w:eastAsia="Microsoft YaHei UI" w:cs="Microsoft YaHei UI"/>
                <w:b/>
                <w:bCs/>
                <w:color w:val="252525"/>
                <w:sz w:val="19"/>
                <w:szCs w:val="19"/>
                <w:lang w:val="en-US" w:eastAsia="zh-CN"/>
              </w:rPr>
              <w:t>小禮品</w:t>
            </w:r>
          </w:p>
          <w:p w14:paraId="34E591E6">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bCs/>
                <w:sz w:val="19"/>
                <w:szCs w:val="19"/>
                <w:lang w:eastAsia="zh-TW"/>
              </w:rPr>
            </w:pPr>
            <w:r>
              <w:rPr>
                <w:rFonts w:hint="eastAsia" w:ascii="Microsoft YaHei UI Light" w:hAnsi="Microsoft YaHei UI Light" w:eastAsia="Microsoft YaHei UI Light" w:cs="Microsoft YaHei UI Light"/>
                <w:color w:val="252525"/>
                <w:sz w:val="19"/>
                <w:szCs w:val="19"/>
                <w:lang w:val="en-US" w:eastAsia="zh-CN"/>
              </w:rPr>
              <w:t>贈送布達拉宮圖樣冰箱貼 * 1 枚（留作此次西藏之旅的紀念）</w:t>
            </w:r>
          </w:p>
        </w:tc>
      </w:tr>
      <w:tr w14:paraId="11EB1AA0">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550" w:hRule="atLeast"/>
        </w:trPr>
        <w:tc>
          <w:tcPr>
            <w:tcW w:w="1628" w:type="dxa"/>
            <w:tcBorders>
              <w:top w:val="single" w:color="4472C4" w:sz="6" w:space="0"/>
              <w:left w:val="single" w:color="4472C4" w:sz="6" w:space="0"/>
              <w:bottom w:val="single" w:color="4472C4" w:sz="6" w:space="0"/>
              <w:right w:val="single" w:color="4472C4" w:sz="6" w:space="0"/>
            </w:tcBorders>
            <w:noWrap w:val="0"/>
            <w:vAlign w:val="center"/>
          </w:tcPr>
          <w:p w14:paraId="7C6759A7">
            <w:pPr>
              <w:pStyle w:val="10"/>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10服務費</w:t>
            </w:r>
          </w:p>
        </w:tc>
        <w:tc>
          <w:tcPr>
            <w:tcW w:w="9054" w:type="dxa"/>
            <w:tcBorders>
              <w:top w:val="single" w:color="4472C4" w:sz="6" w:space="0"/>
              <w:left w:val="single" w:color="4472C4" w:sz="6" w:space="0"/>
              <w:bottom w:val="single" w:color="4472C4" w:sz="6" w:space="0"/>
              <w:right w:val="single" w:color="4472C4" w:sz="6" w:space="0"/>
            </w:tcBorders>
            <w:noWrap w:val="0"/>
            <w:vAlign w:val="center"/>
          </w:tcPr>
          <w:p w14:paraId="086F9831">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sz w:val="19"/>
                <w:szCs w:val="19"/>
                <w:lang w:val="en-US" w:eastAsia="zh-CN"/>
              </w:rPr>
            </w:pPr>
            <w:r>
              <w:rPr>
                <w:rFonts w:hint="eastAsia" w:ascii="Microsoft YaHei UI" w:hAnsi="Microsoft YaHei UI" w:eastAsia="Microsoft YaHei UI" w:cs="Microsoft YaHei UI"/>
                <w:b/>
                <w:bCs/>
                <w:color w:val="252525"/>
                <w:sz w:val="19"/>
                <w:szCs w:val="19"/>
                <w:lang w:eastAsia="zh-TW"/>
              </w:rPr>
              <w:t>旅行社服務費、布達拉宮門票預約</w:t>
            </w:r>
            <w:r>
              <w:rPr>
                <w:rFonts w:hint="eastAsia" w:ascii="Microsoft YaHei UI" w:hAnsi="Microsoft YaHei UI" w:eastAsia="Microsoft YaHei UI" w:cs="Microsoft YaHei UI"/>
                <w:b/>
                <w:bCs/>
                <w:color w:val="252525"/>
                <w:sz w:val="19"/>
                <w:szCs w:val="19"/>
                <w:lang w:eastAsia="zh-CN"/>
              </w:rPr>
              <w:t>、</w:t>
            </w:r>
            <w:r>
              <w:rPr>
                <w:rFonts w:hint="eastAsia" w:ascii="Microsoft YaHei UI" w:hAnsi="Microsoft YaHei UI" w:eastAsia="Microsoft YaHei UI" w:cs="Microsoft YaHei UI"/>
                <w:b/>
                <w:bCs/>
                <w:color w:val="252525"/>
                <w:sz w:val="19"/>
                <w:szCs w:val="19"/>
                <w:lang w:val="en-US" w:eastAsia="zh-CN"/>
              </w:rPr>
              <w:t>司機導遊食宿補助等</w:t>
            </w:r>
          </w:p>
        </w:tc>
      </w:tr>
      <w:tr w14:paraId="66F1CD59">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567" w:hRule="atLeast"/>
        </w:trPr>
        <w:tc>
          <w:tcPr>
            <w:tcW w:w="5000" w:type="pct"/>
            <w:gridSpan w:val="2"/>
            <w:tcBorders>
              <w:top w:val="single" w:color="4472C4" w:sz="6" w:space="0"/>
              <w:left w:val="single" w:color="4472C4" w:sz="6" w:space="0"/>
              <w:bottom w:val="single" w:color="4472C4" w:sz="6" w:space="0"/>
              <w:right w:val="single" w:color="4472C4" w:sz="6" w:space="0"/>
            </w:tcBorders>
            <w:noWrap w:val="0"/>
            <w:vAlign w:val="center"/>
          </w:tcPr>
          <w:p w14:paraId="22DB0706">
            <w:pPr>
              <w:pStyle w:val="7"/>
              <w:spacing w:before="0" w:beforeLines="0" w:line="240" w:lineRule="auto"/>
              <w:jc w:val="left"/>
              <w:rPr>
                <w:rFonts w:hint="eastAsia" w:ascii="Microsoft YaHei UI" w:hAnsi="Microsoft YaHei UI" w:eastAsia="Microsoft YaHei UI" w:cs="Microsoft YaHei UI"/>
                <w:color w:val="4472C4"/>
                <w:sz w:val="28"/>
                <w:szCs w:val="28"/>
              </w:rPr>
            </w:pPr>
            <w:r>
              <w:rPr>
                <w:rFonts w:hint="eastAsia" w:ascii="Microsoft YaHei UI" w:hAnsi="Microsoft YaHei UI" w:eastAsia="Microsoft YaHei UI" w:cs="Microsoft YaHei UI"/>
                <w:color w:val="4472C4"/>
                <w:sz w:val="24"/>
              </w:rPr>
              <w:t>費用不含</w:t>
            </w:r>
          </w:p>
        </w:tc>
      </w:tr>
      <w:tr w14:paraId="60330C5A">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567" w:hRule="atLeast"/>
        </w:trPr>
        <w:tc>
          <w:tcPr>
            <w:tcW w:w="762" w:type="pct"/>
            <w:tcBorders>
              <w:top w:val="single" w:color="4472C4" w:sz="6" w:space="0"/>
              <w:left w:val="single" w:color="4472C4" w:sz="6" w:space="0"/>
              <w:bottom w:val="single" w:color="4472C4" w:sz="6" w:space="0"/>
              <w:right w:val="single" w:color="4472C4" w:sz="6" w:space="0"/>
            </w:tcBorders>
            <w:noWrap w:val="0"/>
            <w:vAlign w:val="center"/>
          </w:tcPr>
          <w:p w14:paraId="73B7FAB1">
            <w:pPr>
              <w:pStyle w:val="10"/>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1單房差</w:t>
            </w:r>
          </w:p>
        </w:tc>
        <w:tc>
          <w:tcPr>
            <w:tcW w:w="4237" w:type="pct"/>
            <w:tcBorders>
              <w:top w:val="single" w:color="4472C4" w:sz="6" w:space="0"/>
              <w:left w:val="single" w:color="4472C4" w:sz="6" w:space="0"/>
              <w:bottom w:val="single" w:color="4472C4" w:sz="6" w:space="0"/>
              <w:right w:val="single" w:color="4472C4" w:sz="6" w:space="0"/>
            </w:tcBorders>
            <w:noWrap w:val="0"/>
            <w:vAlign w:val="center"/>
          </w:tcPr>
          <w:p w14:paraId="55C61F8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color w:val="252525"/>
                <w:sz w:val="19"/>
                <w:szCs w:val="19"/>
                <w:lang w:eastAsia="zh-TW"/>
              </w:rPr>
            </w:pPr>
            <w:r>
              <w:rPr>
                <w:rFonts w:hint="eastAsia" w:ascii="Microsoft YaHei UI Light" w:hAnsi="Microsoft YaHei UI Light" w:eastAsia="Microsoft YaHei UI Light" w:cs="Microsoft YaHei UI Light"/>
                <w:color w:val="252525"/>
                <w:sz w:val="19"/>
                <w:szCs w:val="19"/>
                <w:lang w:eastAsia="zh-TW"/>
              </w:rPr>
              <w:t>酒店默認2人一間房（多人間除外），如住單間，須另外補齊單房差</w:t>
            </w:r>
          </w:p>
        </w:tc>
      </w:tr>
      <w:tr w14:paraId="64FE1B84">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567" w:hRule="atLeast"/>
        </w:trPr>
        <w:tc>
          <w:tcPr>
            <w:tcW w:w="762" w:type="pct"/>
            <w:tcBorders>
              <w:top w:val="single" w:color="4472C4" w:sz="6" w:space="0"/>
              <w:left w:val="single" w:color="4472C4" w:sz="6" w:space="0"/>
              <w:bottom w:val="single" w:color="4472C4" w:sz="6" w:space="0"/>
              <w:right w:val="single" w:color="4472C4" w:sz="6" w:space="0"/>
            </w:tcBorders>
            <w:noWrap w:val="0"/>
            <w:vAlign w:val="center"/>
          </w:tcPr>
          <w:p w14:paraId="6D7F33C2">
            <w:pPr>
              <w:pStyle w:val="10"/>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2房損</w:t>
            </w:r>
          </w:p>
        </w:tc>
        <w:tc>
          <w:tcPr>
            <w:tcW w:w="4237" w:type="pct"/>
            <w:tcBorders>
              <w:top w:val="single" w:color="4472C4" w:sz="6" w:space="0"/>
              <w:left w:val="single" w:color="4472C4" w:sz="6" w:space="0"/>
              <w:bottom w:val="single" w:color="4472C4" w:sz="6" w:space="0"/>
              <w:right w:val="single" w:color="4472C4" w:sz="6" w:space="0"/>
            </w:tcBorders>
            <w:noWrap w:val="0"/>
            <w:vAlign w:val="center"/>
          </w:tcPr>
          <w:p w14:paraId="1990EF4C">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color w:val="252525"/>
                <w:sz w:val="19"/>
                <w:szCs w:val="19"/>
                <w:lang w:eastAsia="zh-TW"/>
              </w:rPr>
            </w:pPr>
            <w:r>
              <w:rPr>
                <w:rFonts w:hint="eastAsia" w:ascii="Microsoft YaHei UI Light" w:hAnsi="Microsoft YaHei UI Light" w:eastAsia="Microsoft YaHei UI Light" w:cs="Microsoft YaHei UI Light"/>
                <w:color w:val="252525"/>
                <w:sz w:val="19"/>
                <w:szCs w:val="19"/>
                <w:lang w:eastAsia="zh-TW"/>
              </w:rPr>
              <w:t>由於全款訂房，行程中途變動產生的房費自理</w:t>
            </w:r>
          </w:p>
        </w:tc>
      </w:tr>
      <w:tr w14:paraId="65C7EF6B">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567" w:hRule="atLeast"/>
        </w:trPr>
        <w:tc>
          <w:tcPr>
            <w:tcW w:w="762" w:type="pct"/>
            <w:tcBorders>
              <w:top w:val="single" w:color="4472C4" w:sz="6" w:space="0"/>
              <w:left w:val="single" w:color="4472C4" w:sz="6" w:space="0"/>
              <w:bottom w:val="single" w:color="4472C4" w:sz="6" w:space="0"/>
              <w:right w:val="single" w:color="4472C4" w:sz="6" w:space="0"/>
            </w:tcBorders>
            <w:noWrap w:val="0"/>
            <w:vAlign w:val="center"/>
          </w:tcPr>
          <w:p w14:paraId="5A5ACE2B">
            <w:pPr>
              <w:pStyle w:val="10"/>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3個人消費</w:t>
            </w:r>
          </w:p>
        </w:tc>
        <w:tc>
          <w:tcPr>
            <w:tcW w:w="4237" w:type="pct"/>
            <w:tcBorders>
              <w:top w:val="single" w:color="4472C4" w:sz="6" w:space="0"/>
              <w:left w:val="single" w:color="4472C4" w:sz="6" w:space="0"/>
              <w:bottom w:val="single" w:color="4472C4" w:sz="6" w:space="0"/>
              <w:right w:val="single" w:color="4472C4" w:sz="6" w:space="0"/>
            </w:tcBorders>
            <w:noWrap w:val="0"/>
            <w:vAlign w:val="center"/>
          </w:tcPr>
          <w:p w14:paraId="1B0629B4">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color w:val="252525"/>
                <w:sz w:val="19"/>
                <w:szCs w:val="19"/>
                <w:lang w:eastAsia="zh-TW"/>
              </w:rPr>
            </w:pPr>
            <w:r>
              <w:rPr>
                <w:rFonts w:hint="eastAsia" w:ascii="Microsoft YaHei UI Light" w:hAnsi="Microsoft YaHei UI Light" w:eastAsia="Microsoft YaHei UI Light" w:cs="Microsoft YaHei UI Light"/>
                <w:color w:val="252525"/>
                <w:sz w:val="19"/>
                <w:szCs w:val="19"/>
                <w:lang w:eastAsia="zh-TW"/>
              </w:rPr>
              <w:t>酒店內洗衣、電話、傳真、收費電視、飲料、零食、煙酒等其他個人消費</w:t>
            </w:r>
          </w:p>
        </w:tc>
      </w:tr>
      <w:tr w14:paraId="0286B264">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780" w:hRule="atLeast"/>
        </w:trPr>
        <w:tc>
          <w:tcPr>
            <w:tcW w:w="762" w:type="pct"/>
            <w:tcBorders>
              <w:top w:val="single" w:color="4472C4" w:sz="6" w:space="0"/>
              <w:left w:val="single" w:color="4472C4" w:sz="6" w:space="0"/>
              <w:bottom w:val="single" w:color="4472C4" w:sz="6" w:space="0"/>
              <w:right w:val="single" w:color="4472C4" w:sz="6" w:space="0"/>
            </w:tcBorders>
            <w:noWrap w:val="0"/>
            <w:vAlign w:val="center"/>
          </w:tcPr>
          <w:p w14:paraId="7996B727">
            <w:pPr>
              <w:pStyle w:val="10"/>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rPr>
              <w:t>4意外情況</w:t>
            </w:r>
          </w:p>
        </w:tc>
        <w:tc>
          <w:tcPr>
            <w:tcW w:w="4237" w:type="pct"/>
            <w:tcBorders>
              <w:top w:val="single" w:color="4472C4" w:sz="6" w:space="0"/>
              <w:left w:val="single" w:color="4472C4" w:sz="6" w:space="0"/>
              <w:bottom w:val="single" w:color="4472C4" w:sz="6" w:space="0"/>
              <w:right w:val="single" w:color="4472C4" w:sz="6" w:space="0"/>
            </w:tcBorders>
            <w:noWrap w:val="0"/>
            <w:vAlign w:val="center"/>
          </w:tcPr>
          <w:p w14:paraId="3ECB05A8">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color w:val="252525"/>
                <w:sz w:val="19"/>
                <w:szCs w:val="19"/>
                <w:lang w:eastAsia="zh-TW"/>
              </w:rPr>
            </w:pPr>
            <w:r>
              <w:rPr>
                <w:rFonts w:hint="eastAsia" w:ascii="Microsoft YaHei UI Light" w:hAnsi="Microsoft YaHei UI Light" w:eastAsia="Microsoft YaHei UI Light" w:cs="Microsoft YaHei UI Light"/>
                <w:color w:val="252525"/>
                <w:sz w:val="19"/>
                <w:szCs w:val="19"/>
                <w:lang w:eastAsia="zh-TW"/>
              </w:rPr>
              <w:t>因不可抗拒的客觀原因和非旅行社原因（如天災、戰爭、罷工、疫情等）或航空公司航班原因、報名人數不足等特殊情況，旅行社有權取消或變更行程，相應的超出費用，旅行社有權追加收取</w:t>
            </w:r>
          </w:p>
        </w:tc>
      </w:tr>
      <w:tr w14:paraId="33DB02CA">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567" w:hRule="atLeast"/>
        </w:trPr>
        <w:tc>
          <w:tcPr>
            <w:tcW w:w="762" w:type="pct"/>
            <w:tcBorders>
              <w:top w:val="single" w:color="4472C4" w:sz="6" w:space="0"/>
              <w:left w:val="single" w:color="4472C4" w:sz="6" w:space="0"/>
              <w:bottom w:val="single" w:color="4472C4" w:sz="6" w:space="0"/>
              <w:right w:val="single" w:color="4472C4" w:sz="6" w:space="0"/>
            </w:tcBorders>
            <w:noWrap w:val="0"/>
            <w:vAlign w:val="center"/>
          </w:tcPr>
          <w:p w14:paraId="1EF02226">
            <w:pPr>
              <w:pStyle w:val="10"/>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w:hAnsi="Microsoft YaHei UI" w:eastAsia="Microsoft YaHei UI" w:cs="Microsoft YaHei UI"/>
                <w:b/>
                <w:bCs/>
                <w:sz w:val="19"/>
                <w:szCs w:val="19"/>
              </w:rPr>
            </w:pPr>
            <w:r>
              <w:rPr>
                <w:rFonts w:hint="eastAsia" w:ascii="Microsoft YaHei UI" w:hAnsi="Microsoft YaHei UI" w:eastAsia="Microsoft YaHei UI" w:cs="Microsoft YaHei UI"/>
                <w:b/>
                <w:bCs/>
                <w:sz w:val="19"/>
                <w:szCs w:val="19"/>
                <w:lang w:val="en-US" w:eastAsia="zh-CN"/>
              </w:rPr>
              <w:t>5</w:t>
            </w:r>
            <w:r>
              <w:rPr>
                <w:rFonts w:hint="eastAsia" w:ascii="Microsoft YaHei UI" w:hAnsi="Microsoft YaHei UI" w:eastAsia="Microsoft YaHei UI" w:cs="Microsoft YaHei UI"/>
                <w:b/>
                <w:bCs/>
                <w:sz w:val="19"/>
                <w:szCs w:val="19"/>
              </w:rPr>
              <w:t>往返大交通</w:t>
            </w:r>
          </w:p>
        </w:tc>
        <w:tc>
          <w:tcPr>
            <w:tcW w:w="4237" w:type="pct"/>
            <w:tcBorders>
              <w:top w:val="single" w:color="4472C4" w:sz="6" w:space="0"/>
              <w:left w:val="single" w:color="4472C4" w:sz="6" w:space="0"/>
              <w:bottom w:val="single" w:color="4472C4" w:sz="6" w:space="0"/>
              <w:right w:val="single" w:color="4472C4" w:sz="6" w:space="0"/>
            </w:tcBorders>
            <w:noWrap w:val="0"/>
            <w:vAlign w:val="center"/>
          </w:tcPr>
          <w:p w14:paraId="6D154C60">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color w:val="252525"/>
                <w:sz w:val="19"/>
                <w:szCs w:val="19"/>
                <w:lang w:eastAsia="zh-TW"/>
              </w:rPr>
            </w:pPr>
            <w:r>
              <w:rPr>
                <w:rFonts w:hint="eastAsia" w:ascii="Microsoft YaHei UI Light" w:hAnsi="Microsoft YaHei UI Light" w:eastAsia="Microsoft YaHei UI Light" w:cs="Microsoft YaHei UI Light"/>
                <w:color w:val="252525"/>
                <w:sz w:val="19"/>
                <w:szCs w:val="19"/>
                <w:lang w:eastAsia="zh-TW"/>
              </w:rPr>
              <w:t>機票或火車票等往返西藏的大交通費用不含在團費內，若需旅行社代訂，費用另收</w:t>
            </w:r>
          </w:p>
        </w:tc>
      </w:tr>
    </w:tbl>
    <w:p w14:paraId="7AC4EF85">
      <w:pPr>
        <w:rPr>
          <w:rFonts w:hint="eastAsia" w:ascii="Microsoft YaHei UI Light" w:hAnsi="Microsoft YaHei UI Light" w:eastAsia="Microsoft YaHei UI Light" w:cs="Microsoft YaHei UI Light"/>
          <w:sz w:val="20"/>
          <w:szCs w:val="20"/>
          <w:lang w:eastAsia="zh-TW"/>
        </w:rPr>
      </w:pPr>
    </w:p>
    <w:p w14:paraId="6D24198E">
      <w:pPr>
        <w:jc w:val="center"/>
        <w:rPr>
          <w:rFonts w:hint="eastAsia" w:ascii="Microsoft YaHei UI" w:hAnsi="Microsoft YaHei UI" w:eastAsia="Microsoft YaHei UI" w:cs="Microsoft YaHei UI"/>
          <w:sz w:val="40"/>
          <w:szCs w:val="40"/>
        </w:rPr>
      </w:pPr>
      <w:r>
        <w:rPr>
          <w:rFonts w:hint="eastAsia" w:ascii="Microsoft YaHei UI" w:hAnsi="Microsoft YaHei UI" w:eastAsia="Microsoft YaHei UI" w:cs="Microsoft YaHei UI"/>
          <w:b/>
          <w:color w:val="4472C4"/>
          <w:kern w:val="2"/>
          <w:sz w:val="28"/>
          <w:szCs w:val="28"/>
          <w:lang w:val="en-US" w:eastAsia="zh-CN" w:bidi="ar-SA"/>
        </w:rPr>
        <w:t>G線-</w:t>
      </w:r>
      <w:r>
        <w:rPr>
          <w:rFonts w:hint="eastAsia" w:ascii="Microsoft YaHei UI" w:hAnsi="Microsoft YaHei UI" w:eastAsia="Microsoft YaHei UI" w:cs="Microsoft YaHei UI"/>
          <w:b/>
          <w:color w:val="4472C4"/>
          <w:kern w:val="2"/>
          <w:sz w:val="28"/>
          <w:szCs w:val="28"/>
          <w:lang w:val="en-US" w:eastAsia="zh-TW" w:bidi="ar-SA"/>
        </w:rPr>
        <w:t>詳細</w:t>
      </w:r>
      <w:r>
        <w:rPr>
          <w:rFonts w:hint="eastAsia" w:ascii="Microsoft YaHei UI" w:hAnsi="Microsoft YaHei UI" w:eastAsia="Microsoft YaHei UI" w:cs="Microsoft YaHei UI"/>
          <w:b/>
          <w:color w:val="4472C4"/>
          <w:kern w:val="2"/>
          <w:sz w:val="28"/>
          <w:szCs w:val="28"/>
          <w:lang w:val="en-US" w:eastAsia="zh-CN" w:bidi="ar-SA"/>
        </w:rPr>
        <w:t>行程（2026年）</w:t>
      </w:r>
    </w:p>
    <w:tbl>
      <w:tblPr>
        <w:tblStyle w:val="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6"/>
        <w:gridCol w:w="6708"/>
        <w:gridCol w:w="1290"/>
        <w:gridCol w:w="1704"/>
      </w:tblGrid>
      <w:tr w14:paraId="4F7F7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57" w:type="pct"/>
            <w:tcBorders>
              <w:top w:val="single" w:color="4F81BD" w:sz="4" w:space="0"/>
              <w:left w:val="single" w:color="4F81BD" w:sz="4" w:space="0"/>
              <w:bottom w:val="single" w:color="4F81BD" w:sz="4" w:space="0"/>
              <w:right w:val="single" w:color="4F81BD" w:sz="4" w:space="0"/>
            </w:tcBorders>
            <w:shd w:val="clear" w:color="auto" w:fill="FDEADA"/>
            <w:noWrap w:val="0"/>
            <w:vAlign w:val="center"/>
          </w:tcPr>
          <w:p w14:paraId="7975699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天數</w:t>
            </w:r>
          </w:p>
        </w:tc>
        <w:tc>
          <w:tcPr>
            <w:tcW w:w="3141" w:type="pct"/>
            <w:tcBorders>
              <w:top w:val="single" w:color="4F81BD" w:sz="4" w:space="0"/>
              <w:left w:val="single" w:color="4F81BD" w:sz="4" w:space="0"/>
              <w:bottom w:val="single" w:color="4F81BD" w:sz="4" w:space="0"/>
              <w:right w:val="single" w:color="4F81BD" w:sz="4" w:space="0"/>
            </w:tcBorders>
            <w:shd w:val="clear" w:color="auto" w:fill="FDEADA"/>
            <w:noWrap w:val="0"/>
            <w:vAlign w:val="center"/>
          </w:tcPr>
          <w:p w14:paraId="3A805FCC">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行程</w:t>
            </w:r>
          </w:p>
        </w:tc>
        <w:tc>
          <w:tcPr>
            <w:tcW w:w="604" w:type="pct"/>
            <w:tcBorders>
              <w:top w:val="single" w:color="4F81BD" w:sz="4" w:space="0"/>
              <w:left w:val="single" w:color="4F81BD" w:sz="4" w:space="0"/>
              <w:bottom w:val="single" w:color="4F81BD" w:sz="4" w:space="0"/>
              <w:right w:val="single" w:color="4F81BD" w:sz="4" w:space="0"/>
            </w:tcBorders>
            <w:shd w:val="clear" w:color="auto" w:fill="FDEADA"/>
            <w:noWrap w:val="0"/>
            <w:vAlign w:val="center"/>
          </w:tcPr>
          <w:p w14:paraId="7E9C513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餐</w:t>
            </w:r>
          </w:p>
        </w:tc>
        <w:tc>
          <w:tcPr>
            <w:tcW w:w="797" w:type="pct"/>
            <w:tcBorders>
              <w:top w:val="single" w:color="4F81BD" w:sz="4" w:space="0"/>
              <w:left w:val="single" w:color="4F81BD" w:sz="4" w:space="0"/>
              <w:bottom w:val="single" w:color="4F81BD" w:sz="4" w:space="0"/>
              <w:right w:val="single" w:color="4F81BD" w:sz="4" w:space="0"/>
            </w:tcBorders>
            <w:shd w:val="clear" w:color="auto" w:fill="FDEADA"/>
            <w:noWrap w:val="0"/>
            <w:vAlign w:val="center"/>
          </w:tcPr>
          <w:p w14:paraId="110C731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rPr>
            </w:pPr>
            <w:r>
              <w:rPr>
                <w:rFonts w:hint="eastAsia" w:ascii="Microsoft YaHei UI Light" w:hAnsi="Microsoft YaHei UI Light" w:eastAsia="Microsoft YaHei UI Light" w:cs="Microsoft YaHei UI Light"/>
                <w:b/>
                <w:bCs/>
                <w:sz w:val="19"/>
                <w:szCs w:val="19"/>
              </w:rPr>
              <w:t>住宿</w:t>
            </w:r>
          </w:p>
        </w:tc>
      </w:tr>
      <w:tr w14:paraId="53187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57" w:type="pct"/>
            <w:tcBorders>
              <w:top w:val="single" w:color="4F81BD" w:sz="4" w:space="0"/>
              <w:left w:val="single" w:color="4F81BD" w:sz="4" w:space="0"/>
              <w:bottom w:val="single" w:color="4F81BD" w:sz="4" w:space="0"/>
              <w:right w:val="single" w:color="4F81BD" w:sz="4" w:space="0"/>
            </w:tcBorders>
            <w:noWrap w:val="0"/>
            <w:vAlign w:val="center"/>
          </w:tcPr>
          <w:p w14:paraId="21F3A62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rPr>
              <w:t>D01</w:t>
            </w:r>
          </w:p>
        </w:tc>
        <w:tc>
          <w:tcPr>
            <w:tcW w:w="3141" w:type="pct"/>
            <w:tcBorders>
              <w:top w:val="single" w:color="4F81BD" w:sz="4" w:space="0"/>
              <w:left w:val="single" w:color="4F81BD" w:sz="4" w:space="0"/>
              <w:bottom w:val="single" w:color="4F81BD" w:sz="4" w:space="0"/>
              <w:right w:val="single" w:color="4F81BD" w:sz="4" w:space="0"/>
            </w:tcBorders>
            <w:noWrap w:val="0"/>
            <w:vAlign w:val="center"/>
          </w:tcPr>
          <w:p w14:paraId="487B84A4">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lang w:val="en-US" w:eastAsia="zh-CN"/>
              </w:rPr>
              <w:t>抵達拉薩，適應高原</w:t>
            </w:r>
          </w:p>
        </w:tc>
        <w:tc>
          <w:tcPr>
            <w:tcW w:w="604" w:type="pct"/>
            <w:tcBorders>
              <w:top w:val="single" w:color="4F81BD" w:sz="4" w:space="0"/>
              <w:left w:val="single" w:color="4F81BD" w:sz="4" w:space="0"/>
              <w:bottom w:val="single" w:color="4F81BD" w:sz="4" w:space="0"/>
              <w:right w:val="single" w:color="4F81BD" w:sz="4" w:space="0"/>
            </w:tcBorders>
            <w:noWrap w:val="0"/>
            <w:vAlign w:val="center"/>
          </w:tcPr>
          <w:p w14:paraId="24E1D7D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lang w:val="en-US" w:eastAsia="zh-CN"/>
              </w:rPr>
              <w:t>/</w:t>
            </w:r>
          </w:p>
        </w:tc>
        <w:tc>
          <w:tcPr>
            <w:tcW w:w="797" w:type="pct"/>
            <w:tcBorders>
              <w:top w:val="single" w:color="4F81BD" w:sz="4" w:space="0"/>
              <w:left w:val="single" w:color="4F81BD" w:sz="4" w:space="0"/>
              <w:bottom w:val="single" w:color="4F81BD" w:sz="4" w:space="0"/>
              <w:right w:val="single" w:color="4F81BD" w:sz="4" w:space="0"/>
            </w:tcBorders>
            <w:noWrap w:val="0"/>
            <w:vAlign w:val="center"/>
          </w:tcPr>
          <w:p w14:paraId="56BA49E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拉薩</w:t>
            </w:r>
          </w:p>
          <w:p w14:paraId="36E7316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lang w:val="en-US" w:eastAsia="zh-CN"/>
              </w:rPr>
              <w:t>（海拔：3650m）</w:t>
            </w:r>
          </w:p>
        </w:tc>
      </w:tr>
      <w:tr w14:paraId="25CCC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5000" w:type="pct"/>
            <w:gridSpan w:val="4"/>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7B31D292">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微软雅黑 Light" w:hAnsi="微软雅黑 Light" w:eastAsia="微软雅黑 Light" w:cs="微软雅黑 Light"/>
                <w:sz w:val="19"/>
                <w:szCs w:val="19"/>
                <w:highlight w:val="none"/>
                <w:lang w:eastAsia="zh-TW"/>
              </w:rPr>
            </w:pPr>
            <w:r>
              <w:rPr>
                <w:rFonts w:hint="eastAsia" w:ascii="微软雅黑 Light" w:hAnsi="微软雅黑 Light" w:eastAsia="微软雅黑 Light" w:cs="微软雅黑 Light"/>
                <w:sz w:val="19"/>
                <w:szCs w:val="19"/>
                <w:highlight w:val="none"/>
                <w:lang w:val="en-US" w:eastAsia="zh-CN"/>
              </w:rPr>
              <w:t>扎</w:t>
            </w:r>
            <w:r>
              <w:rPr>
                <w:rFonts w:hint="eastAsia" w:ascii="微软雅黑 Light" w:hAnsi="微软雅黑 Light" w:eastAsia="微软雅黑 Light" w:cs="微软雅黑 Light"/>
                <w:sz w:val="19"/>
                <w:szCs w:val="19"/>
                <w:highlight w:val="none"/>
                <w:lang w:eastAsia="zh-TW"/>
              </w:rPr>
              <w:t>西德勒！歡迎來到西藏自治區首府 —— 拉薩</w:t>
            </w:r>
            <w:r>
              <w:rPr>
                <w:rFonts w:hint="eastAsia" w:ascii="微软雅黑 Light" w:hAnsi="微软雅黑 Light" w:eastAsia="微软雅黑 Light" w:cs="微软雅黑 Light"/>
                <w:sz w:val="19"/>
                <w:szCs w:val="19"/>
                <w:highlight w:val="none"/>
                <w:lang w:eastAsia="zh-CN"/>
              </w:rPr>
              <w:t>，</w:t>
            </w:r>
            <w:r>
              <w:rPr>
                <w:rFonts w:hint="eastAsia" w:ascii="微软雅黑 Light" w:hAnsi="微软雅黑 Light" w:eastAsia="微软雅黑 Light" w:cs="微软雅黑 Light"/>
                <w:sz w:val="19"/>
                <w:szCs w:val="19"/>
                <w:highlight w:val="none"/>
                <w:lang w:eastAsia="zh-TW"/>
              </w:rPr>
              <w:t>在藏語中為"聖地"或"佛地"之意，是西藏人心目中的聖城，更是旅行者心中的天堂。隨著青藏鐵路的開通，拉薩已非遙不可及。繁華和人潮並非拉薩的本來面目，讓我們一起去探尋它的神秘魅力。</w:t>
            </w:r>
          </w:p>
          <w:p w14:paraId="79CAE60E">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微软雅黑 Light" w:hAnsi="微软雅黑 Light" w:eastAsia="微软雅黑 Light" w:cs="微软雅黑 Light"/>
                <w:sz w:val="19"/>
                <w:szCs w:val="19"/>
                <w:highlight w:val="none"/>
                <w:lang w:eastAsia="zh-TW"/>
              </w:rPr>
            </w:pPr>
            <w:r>
              <w:rPr>
                <w:rFonts w:hint="eastAsia" w:ascii="微软雅黑 Light" w:hAnsi="微软雅黑 Light" w:eastAsia="微软雅黑 Light" w:cs="微软雅黑 Light"/>
                <w:sz w:val="19"/>
                <w:szCs w:val="19"/>
                <w:highlight w:val="none"/>
                <w:lang w:eastAsia="zh-TW"/>
              </w:rPr>
              <w:t>抵達拉薩貢嘎國際機場或拉薩火車站後，我們的</w:t>
            </w:r>
            <w:r>
              <w:rPr>
                <w:rFonts w:hint="eastAsia" w:ascii="微软雅黑 Light" w:hAnsi="微软雅黑 Light" w:eastAsia="微软雅黑 Light" w:cs="微软雅黑 Light"/>
                <w:sz w:val="19"/>
                <w:szCs w:val="19"/>
                <w:highlight w:val="none"/>
                <w:lang w:val="en-US" w:eastAsia="zh-CN"/>
              </w:rPr>
              <w:t>導遊</w:t>
            </w:r>
            <w:r>
              <w:rPr>
                <w:rFonts w:hint="eastAsia" w:ascii="微软雅黑 Light" w:hAnsi="微软雅黑 Light" w:eastAsia="微软雅黑 Light" w:cs="微软雅黑 Light"/>
                <w:sz w:val="19"/>
                <w:szCs w:val="19"/>
                <w:highlight w:val="none"/>
                <w:lang w:eastAsia="zh-TW"/>
              </w:rPr>
              <w:t>將為您獻上哈達，並送上溫暖的祝福（溫馨提示：請提前告知我們您的交通方式及抵達時間）。隨後會護送您前往拉薩市區的酒店入住（溫馨提示：機場位於市區東南方向約 60 公里處，車程 1 至 1.5 小時）。辦理入住後，建議您利用當天剩餘時間休息放鬆，適應拉薩的高海拔環境。在開啟精彩的西藏旅程前，讓身體充分適應高原環境至關重要。</w:t>
            </w:r>
          </w:p>
          <w:p w14:paraId="3770F8B3">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微软雅黑 Light" w:hAnsi="微软雅黑 Light" w:eastAsia="微软雅黑 Light" w:cs="微软雅黑 Light"/>
                <w:b/>
                <w:bCs/>
                <w:color w:val="0000FF"/>
                <w:sz w:val="19"/>
                <w:szCs w:val="19"/>
                <w:highlight w:val="none"/>
                <w:lang w:eastAsia="zh-TW"/>
              </w:rPr>
            </w:pPr>
          </w:p>
          <w:p w14:paraId="421513CC">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微软雅黑 Light" w:hAnsi="微软雅黑 Light" w:eastAsia="微软雅黑 Light" w:cs="微软雅黑 Light"/>
                <w:sz w:val="19"/>
                <w:szCs w:val="19"/>
                <w:highlight w:val="none"/>
                <w:lang w:val="en-US" w:eastAsia="zh-CN"/>
              </w:rPr>
            </w:pPr>
            <w:r>
              <w:rPr>
                <w:rFonts w:hint="eastAsia" w:ascii="微软雅黑 Light" w:hAnsi="微软雅黑 Light" w:eastAsia="微软雅黑 Light" w:cs="微软雅黑 Light"/>
                <w:color w:val="0000FF"/>
                <w:sz w:val="19"/>
                <w:szCs w:val="19"/>
                <w:highlight w:val="none"/>
                <w:lang w:eastAsia="zh-CN"/>
              </w:rPr>
              <w:t>【</w:t>
            </w:r>
            <w:r>
              <w:rPr>
                <w:rFonts w:hint="eastAsia" w:ascii="微软雅黑 Light" w:hAnsi="微软雅黑 Light" w:eastAsia="微软雅黑 Light" w:cs="微软雅黑 Light"/>
                <w:color w:val="0000FF"/>
                <w:sz w:val="19"/>
                <w:szCs w:val="19"/>
                <w:highlight w:val="none"/>
                <w:lang w:val="en-US" w:eastAsia="zh-CN"/>
              </w:rPr>
              <w:t>温馨提醒</w:t>
            </w:r>
            <w:r>
              <w:rPr>
                <w:rFonts w:hint="eastAsia" w:ascii="微软雅黑 Light" w:hAnsi="微软雅黑 Light" w:eastAsia="微软雅黑 Light" w:cs="微软雅黑 Light"/>
                <w:color w:val="0000FF"/>
                <w:sz w:val="19"/>
                <w:szCs w:val="19"/>
                <w:highlight w:val="none"/>
                <w:lang w:eastAsia="zh-CN"/>
              </w:rPr>
              <w:t>】</w:t>
            </w:r>
          </w:p>
          <w:p w14:paraId="609F48E3">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微软雅黑 Light" w:hAnsi="微软雅黑 Light" w:eastAsia="微软雅黑 Light" w:cs="微软雅黑 Light"/>
                <w:sz w:val="19"/>
                <w:szCs w:val="19"/>
                <w:highlight w:val="none"/>
                <w:lang w:eastAsia="zh-TW"/>
              </w:rPr>
            </w:pPr>
            <w:r>
              <w:rPr>
                <w:rFonts w:hint="eastAsia" w:ascii="微软雅黑 Light" w:hAnsi="微软雅黑 Light" w:eastAsia="微软雅黑 Light" w:cs="微软雅黑 Light"/>
                <w:sz w:val="19"/>
                <w:szCs w:val="19"/>
                <w:highlight w:val="none"/>
                <w:lang w:val="en-US" w:eastAsia="zh-CN"/>
              </w:rPr>
              <w:t>按照規定</w:t>
            </w:r>
            <w:r>
              <w:rPr>
                <w:rFonts w:hint="eastAsia" w:ascii="微软雅黑 Light" w:hAnsi="微软雅黑 Light" w:eastAsia="微软雅黑 Light" w:cs="微软雅黑 Light"/>
                <w:sz w:val="19"/>
                <w:szCs w:val="19"/>
                <w:highlight w:val="none"/>
                <w:lang w:eastAsia="zh-TW"/>
              </w:rPr>
              <w:t>外籍</w:t>
            </w:r>
            <w:r>
              <w:rPr>
                <w:rFonts w:hint="eastAsia" w:ascii="微软雅黑 Light" w:hAnsi="微软雅黑 Light" w:eastAsia="微软雅黑 Light" w:cs="微软雅黑 Light"/>
                <w:sz w:val="19"/>
                <w:szCs w:val="19"/>
                <w:highlight w:val="none"/>
                <w:lang w:val="en-US" w:eastAsia="zh-CN"/>
              </w:rPr>
              <w:t>和</w:t>
            </w:r>
            <w:r>
              <w:rPr>
                <w:rFonts w:hint="eastAsia" w:ascii="微软雅黑 Light" w:hAnsi="微软雅黑 Light" w:eastAsia="微软雅黑 Light" w:cs="微软雅黑 Light"/>
                <w:sz w:val="19"/>
                <w:szCs w:val="19"/>
                <w:highlight w:val="none"/>
                <w:lang w:eastAsia="zh-TW"/>
              </w:rPr>
              <w:t>臺胞</w:t>
            </w:r>
            <w:r>
              <w:rPr>
                <w:rFonts w:hint="eastAsia" w:ascii="微软雅黑 Light" w:hAnsi="微软雅黑 Light" w:eastAsia="微软雅黑 Light" w:cs="微软雅黑 Light"/>
                <w:sz w:val="19"/>
                <w:szCs w:val="19"/>
                <w:highlight w:val="none"/>
                <w:lang w:val="en-US" w:eastAsia="zh-CN"/>
              </w:rPr>
              <w:t>遊客抵達或離開拉薩需由持證</w:t>
            </w:r>
            <w:r>
              <w:rPr>
                <w:rFonts w:hint="eastAsia" w:ascii="微软雅黑 Light" w:hAnsi="微软雅黑 Light" w:eastAsia="微软雅黑 Light" w:cs="微软雅黑 Light"/>
                <w:sz w:val="19"/>
                <w:szCs w:val="19"/>
                <w:highlight w:val="none"/>
                <w:lang w:eastAsia="zh-TW"/>
              </w:rPr>
              <w:t>導遊</w:t>
            </w:r>
            <w:r>
              <w:rPr>
                <w:rFonts w:hint="eastAsia" w:ascii="微软雅黑 Light" w:hAnsi="微软雅黑 Light" w:eastAsia="微软雅黑 Light" w:cs="微软雅黑 Light"/>
                <w:sz w:val="19"/>
                <w:szCs w:val="19"/>
                <w:highlight w:val="none"/>
                <w:lang w:val="en-US" w:eastAsia="zh-CN"/>
              </w:rPr>
              <w:t>陪同</w:t>
            </w:r>
            <w:r>
              <w:rPr>
                <w:rFonts w:hint="eastAsia" w:ascii="微软雅黑 Light" w:hAnsi="微软雅黑 Light" w:eastAsia="微软雅黑 Light" w:cs="微软雅黑 Light"/>
                <w:sz w:val="19"/>
                <w:szCs w:val="19"/>
                <w:highlight w:val="none"/>
                <w:lang w:eastAsia="zh-CN"/>
              </w:rPr>
              <w:t>；</w:t>
            </w:r>
            <w:r>
              <w:rPr>
                <w:rFonts w:hint="eastAsia" w:ascii="微软雅黑 Light" w:hAnsi="微软雅黑 Light" w:eastAsia="微软雅黑 Light" w:cs="微软雅黑 Light"/>
                <w:sz w:val="19"/>
                <w:szCs w:val="19"/>
                <w:highlight w:val="none"/>
                <w:lang w:eastAsia="zh-TW"/>
              </w:rPr>
              <w:t>旅行社會提前告知您酒店</w:t>
            </w:r>
            <w:r>
              <w:rPr>
                <w:rFonts w:hint="eastAsia" w:ascii="微软雅黑 Light" w:hAnsi="微软雅黑 Light" w:eastAsia="微软雅黑 Light" w:cs="微软雅黑 Light"/>
                <w:sz w:val="19"/>
                <w:szCs w:val="19"/>
                <w:highlight w:val="none"/>
                <w:lang w:val="en-US" w:eastAsia="zh-CN"/>
              </w:rPr>
              <w:t>的</w:t>
            </w:r>
            <w:r>
              <w:rPr>
                <w:rFonts w:hint="eastAsia" w:ascii="微软雅黑 Light" w:hAnsi="微软雅黑 Light" w:eastAsia="微软雅黑 Light" w:cs="微软雅黑 Light"/>
                <w:sz w:val="19"/>
                <w:szCs w:val="19"/>
                <w:highlight w:val="none"/>
                <w:lang w:eastAsia="zh-TW"/>
              </w:rPr>
              <w:t>拿房方式，</w:t>
            </w:r>
            <w:r>
              <w:rPr>
                <w:rFonts w:hint="eastAsia" w:ascii="微软雅黑 Light" w:hAnsi="微软雅黑 Light" w:eastAsia="微软雅黑 Light" w:cs="微软雅黑 Light"/>
                <w:sz w:val="19"/>
                <w:szCs w:val="19"/>
                <w:highlight w:val="none"/>
                <w:lang w:val="en-US" w:eastAsia="zh-CN"/>
              </w:rPr>
              <w:t>方便報於前台拿房入住</w:t>
            </w:r>
            <w:r>
              <w:rPr>
                <w:rFonts w:hint="eastAsia" w:ascii="微软雅黑 Light" w:hAnsi="微软雅黑 Light" w:eastAsia="微软雅黑 Light" w:cs="微软雅黑 Light"/>
                <w:sz w:val="19"/>
                <w:szCs w:val="19"/>
                <w:highlight w:val="none"/>
                <w:lang w:eastAsia="zh-TW"/>
              </w:rPr>
              <w:t>。如</w:t>
            </w:r>
            <w:r>
              <w:rPr>
                <w:rFonts w:hint="eastAsia" w:ascii="微软雅黑 Light" w:hAnsi="微软雅黑 Light" w:eastAsia="微软雅黑 Light" w:cs="微软雅黑 Light"/>
                <w:sz w:val="19"/>
                <w:szCs w:val="19"/>
                <w:highlight w:val="none"/>
                <w:lang w:val="en-US" w:eastAsia="zh-CN"/>
              </w:rPr>
              <w:t>未</w:t>
            </w:r>
            <w:r>
              <w:rPr>
                <w:rFonts w:hint="eastAsia" w:ascii="微软雅黑 Light" w:hAnsi="微软雅黑 Light" w:eastAsia="微软雅黑 Light" w:cs="微软雅黑 Light"/>
                <w:sz w:val="19"/>
                <w:szCs w:val="19"/>
                <w:highlight w:val="none"/>
                <w:lang w:eastAsia="zh-TW"/>
              </w:rPr>
              <w:t>收到通知，請及時聯繫旅行社工作人員（詳見出團通知書）及時為您提供幫助。導遊會於22點前電話或短信通知第二天的集合時間。</w:t>
            </w:r>
          </w:p>
          <w:p w14:paraId="5EBAF932">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微软雅黑 Light" w:hAnsi="微软雅黑 Light" w:eastAsia="微软雅黑 Light" w:cs="微软雅黑 Light"/>
                <w:color w:val="0000FF"/>
                <w:sz w:val="19"/>
                <w:szCs w:val="19"/>
                <w:highlight w:val="none"/>
                <w:lang w:val="en-US" w:eastAsia="zh-TW"/>
              </w:rPr>
            </w:pPr>
            <w:r>
              <w:rPr>
                <w:rFonts w:hint="eastAsia" w:ascii="微软雅黑 Light" w:hAnsi="微软雅黑 Light" w:eastAsia="微软雅黑 Light" w:cs="微软雅黑 Light"/>
                <w:color w:val="0000FF"/>
                <w:sz w:val="19"/>
                <w:szCs w:val="19"/>
                <w:highlight w:val="none"/>
                <w:lang w:val="en-US" w:eastAsia="zh-CN"/>
              </w:rPr>
              <w:t>【</w:t>
            </w:r>
            <w:r>
              <w:rPr>
                <w:rFonts w:hint="eastAsia" w:ascii="微软雅黑 Light" w:hAnsi="微软雅黑 Light" w:eastAsia="微软雅黑 Light" w:cs="微软雅黑 Light"/>
                <w:color w:val="0000FF"/>
                <w:sz w:val="19"/>
                <w:szCs w:val="19"/>
                <w:highlight w:val="none"/>
                <w:lang w:val="en-US" w:eastAsia="zh-TW"/>
              </w:rPr>
              <w:t>高原反應</w:t>
            </w:r>
            <w:r>
              <w:rPr>
                <w:rFonts w:hint="eastAsia" w:ascii="微软雅黑 Light" w:hAnsi="微软雅黑 Light" w:eastAsia="微软雅黑 Light" w:cs="微软雅黑 Light"/>
                <w:color w:val="0000FF"/>
                <w:sz w:val="19"/>
                <w:szCs w:val="19"/>
                <w:highlight w:val="none"/>
                <w:lang w:val="en-US" w:eastAsia="zh-CN"/>
              </w:rPr>
              <w:t>提醒】</w:t>
            </w:r>
          </w:p>
          <w:p w14:paraId="5BBE79E8">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eastAsia="zh-TW"/>
              </w:rPr>
              <w:t>充分休息，保持平和心態 —— 這是預防高原反應的最佳方式</w:t>
            </w:r>
          </w:p>
          <w:p w14:paraId="34C6B3BE">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eastAsia="zh-TW"/>
              </w:rPr>
              <w:t>抵達拉薩當天不要做劇烈運動，當晚不要洗澡，以防感冒</w:t>
            </w:r>
          </w:p>
          <w:p w14:paraId="7DAC3CF8">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val="en-US" w:eastAsia="zh-CN"/>
              </w:rPr>
              <w:t>切勿</w:t>
            </w:r>
            <w:r>
              <w:rPr>
                <w:rFonts w:hint="eastAsia" w:ascii="Microsoft YaHei UI Light" w:hAnsi="Microsoft YaHei UI Light" w:eastAsia="Microsoft YaHei UI Light" w:cs="Microsoft YaHei UI Light"/>
                <w:sz w:val="19"/>
                <w:szCs w:val="19"/>
                <w:highlight w:val="none"/>
                <w:lang w:eastAsia="zh-TW"/>
              </w:rPr>
              <w:t>飲酒</w:t>
            </w:r>
            <w:r>
              <w:rPr>
                <w:rFonts w:hint="eastAsia" w:ascii="Microsoft YaHei UI Light" w:hAnsi="Microsoft YaHei UI Light" w:eastAsia="Microsoft YaHei UI Light" w:cs="Microsoft YaHei UI Light"/>
                <w:sz w:val="19"/>
                <w:szCs w:val="19"/>
                <w:highlight w:val="none"/>
                <w:lang w:eastAsia="zh-CN"/>
              </w:rPr>
              <w:t>，</w:t>
            </w:r>
            <w:r>
              <w:rPr>
                <w:rFonts w:hint="eastAsia" w:ascii="Microsoft YaHei UI Light" w:hAnsi="Microsoft YaHei UI Light" w:eastAsia="Microsoft YaHei UI Light" w:cs="Microsoft YaHei UI Light"/>
                <w:sz w:val="19"/>
                <w:szCs w:val="19"/>
                <w:highlight w:val="none"/>
                <w:lang w:val="en-US" w:eastAsia="zh-CN"/>
              </w:rPr>
              <w:t>可多喝溫水、食用水果，避免暴飲暴食</w:t>
            </w:r>
          </w:p>
          <w:p w14:paraId="44DB4DED">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val="en-US" w:eastAsia="zh-CN"/>
              </w:rPr>
              <w:t>若有需要，可提前準備紅景天、西洋參含片、高原安等草本或供氧輔助用品，幫助身體適應</w:t>
            </w:r>
          </w:p>
          <w:p w14:paraId="251B9BC8">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kern w:val="2"/>
                <w:sz w:val="19"/>
                <w:szCs w:val="19"/>
                <w:lang w:val="en-US" w:eastAsia="zh-TW" w:bidi="ar-SA"/>
              </w:rPr>
            </w:pPr>
            <w:r>
              <w:rPr>
                <w:rFonts w:hint="eastAsia" w:ascii="Microsoft YaHei UI Light" w:hAnsi="Microsoft YaHei UI Light" w:eastAsia="Microsoft YaHei UI Light" w:cs="Microsoft YaHei UI Light"/>
                <w:sz w:val="19"/>
                <w:szCs w:val="19"/>
                <w:highlight w:val="none"/>
                <w:lang w:val="en-US" w:eastAsia="zh-CN"/>
              </w:rPr>
              <w:t>請始終遵循導遊和工作人員的建議，若感到不適，立即告知導遊並及時就醫</w:t>
            </w:r>
          </w:p>
        </w:tc>
      </w:tr>
      <w:tr w14:paraId="478C8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57" w:type="pct"/>
            <w:tcBorders>
              <w:top w:val="single" w:color="4F81BD" w:sz="4" w:space="0"/>
              <w:left w:val="single" w:color="4F81BD" w:sz="4" w:space="0"/>
              <w:bottom w:val="single" w:color="4F81BD" w:sz="4" w:space="0"/>
              <w:right w:val="single" w:color="4F81BD" w:sz="4" w:space="0"/>
            </w:tcBorders>
            <w:noWrap w:val="0"/>
            <w:vAlign w:val="center"/>
          </w:tcPr>
          <w:p w14:paraId="7876B5C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rPr>
              <w:t>D0</w:t>
            </w:r>
            <w:r>
              <w:rPr>
                <w:rFonts w:hint="eastAsia" w:ascii="Microsoft YaHei UI Light" w:hAnsi="Microsoft YaHei UI Light" w:eastAsia="Microsoft YaHei UI Light" w:cs="Microsoft YaHei UI Light"/>
                <w:b/>
                <w:bCs/>
                <w:sz w:val="19"/>
                <w:szCs w:val="19"/>
                <w:lang w:val="en-US" w:eastAsia="zh-CN"/>
              </w:rPr>
              <w:t>2</w:t>
            </w:r>
          </w:p>
        </w:tc>
        <w:tc>
          <w:tcPr>
            <w:tcW w:w="3141" w:type="pct"/>
            <w:tcBorders>
              <w:top w:val="single" w:color="4F81BD" w:sz="4" w:space="0"/>
              <w:left w:val="single" w:color="4F81BD" w:sz="4" w:space="0"/>
              <w:bottom w:val="single" w:color="4F81BD" w:sz="4" w:space="0"/>
              <w:right w:val="single" w:color="4F81BD" w:sz="4" w:space="0"/>
            </w:tcBorders>
            <w:noWrap w:val="0"/>
            <w:vAlign w:val="center"/>
          </w:tcPr>
          <w:p w14:paraId="0BD07A40">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color w:val="000000"/>
                <w:kern w:val="0"/>
                <w:sz w:val="19"/>
                <w:szCs w:val="19"/>
                <w:lang w:bidi="ar"/>
              </w:rPr>
              <w:t>拉薩市內遊：</w:t>
            </w:r>
            <w:r>
              <w:rPr>
                <w:rFonts w:hint="eastAsia" w:ascii="Microsoft YaHei UI Light" w:hAnsi="Microsoft YaHei UI Light" w:eastAsia="Microsoft YaHei UI Light" w:cs="Microsoft YaHei UI Light"/>
                <w:b/>
                <w:bCs/>
                <w:color w:val="000000"/>
                <w:kern w:val="0"/>
                <w:sz w:val="19"/>
                <w:szCs w:val="19"/>
                <w:lang w:val="en-US" w:eastAsia="zh-CN" w:bidi="ar"/>
              </w:rPr>
              <w:t>藏文化體驗、色拉寺</w:t>
            </w:r>
          </w:p>
        </w:tc>
        <w:tc>
          <w:tcPr>
            <w:tcW w:w="604" w:type="pct"/>
            <w:tcBorders>
              <w:top w:val="single" w:color="4F81BD" w:sz="4" w:space="0"/>
              <w:left w:val="single" w:color="4F81BD" w:sz="4" w:space="0"/>
              <w:bottom w:val="single" w:color="4F81BD" w:sz="4" w:space="0"/>
              <w:right w:val="single" w:color="4F81BD" w:sz="4" w:space="0"/>
            </w:tcBorders>
            <w:noWrap w:val="0"/>
            <w:vAlign w:val="center"/>
          </w:tcPr>
          <w:p w14:paraId="5BE2484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lang w:val="en-US" w:eastAsia="zh-CN"/>
              </w:rPr>
              <w:t>酒店含早</w:t>
            </w:r>
          </w:p>
        </w:tc>
        <w:tc>
          <w:tcPr>
            <w:tcW w:w="797" w:type="pct"/>
            <w:tcBorders>
              <w:top w:val="single" w:color="4F81BD" w:sz="4" w:space="0"/>
              <w:left w:val="single" w:color="4F81BD" w:sz="4" w:space="0"/>
              <w:bottom w:val="single" w:color="4F81BD" w:sz="4" w:space="0"/>
              <w:right w:val="single" w:color="4F81BD" w:sz="4" w:space="0"/>
            </w:tcBorders>
            <w:noWrap w:val="0"/>
            <w:vAlign w:val="center"/>
          </w:tcPr>
          <w:p w14:paraId="3FE6745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拉薩</w:t>
            </w:r>
          </w:p>
          <w:p w14:paraId="703551A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lang w:val="en-US" w:eastAsia="zh-CN"/>
              </w:rPr>
              <w:t>（海拔：3650m）</w:t>
            </w:r>
          </w:p>
        </w:tc>
      </w:tr>
      <w:tr w14:paraId="1920A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5C4DB26B">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【藏文化體驗】</w:t>
            </w:r>
          </w:p>
          <w:p w14:paraId="4C332949">
            <w:pPr>
              <w:keepNext w:val="0"/>
              <w:keepLines w:val="0"/>
              <w:pageBreakBefore w:val="0"/>
              <w:widowControl w:val="0"/>
              <w:kinsoku/>
              <w:wordWrap/>
              <w:overflowPunct/>
              <w:topLinePunct w:val="0"/>
              <w:autoSpaceDE/>
              <w:autoSpaceDN/>
              <w:bidi w:val="0"/>
              <w:adjustRightInd/>
              <w:snapToGrid/>
              <w:spacing w:line="320" w:lineRule="exact"/>
              <w:ind w:firstLine="36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來到了拉薩，還是可以去體驗一下傳統的藏式手工藝（藏香制作、雕版印刷、了解藏文）。前往藏文化體驗館，瞭解沁人心脾的藏香是如何製作的同時，還可以親手參與製作，與購買的藏香意義截然不同。學識淵博的老師會給您介紹藏文的來歷以及幫您書寫藏文的祝福語或自己的藏文名。同時您也可以體驗一下傳統的雕版印刷。親手製作的藏香、印刷和老师书写的藏文字，均可以帶回家作為此次西藏之行的紀念品。</w:t>
            </w:r>
          </w:p>
          <w:p w14:paraId="2FE3FC35">
            <w:pPr>
              <w:keepNext w:val="0"/>
              <w:keepLines w:val="0"/>
              <w:pageBreakBefore w:val="0"/>
              <w:widowControl w:val="0"/>
              <w:kinsoku/>
              <w:wordWrap/>
              <w:overflowPunct/>
              <w:topLinePunct w:val="0"/>
              <w:autoSpaceDE/>
              <w:autoSpaceDN/>
              <w:bidi w:val="0"/>
              <w:adjustRightInd/>
              <w:snapToGrid/>
              <w:spacing w:line="320" w:lineRule="exact"/>
              <w:ind w:firstLine="360"/>
              <w:jc w:val="left"/>
              <w:textAlignment w:val="auto"/>
              <w:rPr>
                <w:rFonts w:hint="eastAsia" w:ascii="Microsoft YaHei UI Light" w:hAnsi="Microsoft YaHei UI Light" w:eastAsia="Microsoft YaHei UI Light" w:cs="Microsoft YaHei UI Light"/>
                <w:sz w:val="19"/>
                <w:szCs w:val="19"/>
                <w:lang w:eastAsia="zh-TW"/>
              </w:rPr>
            </w:pPr>
          </w:p>
          <w:p w14:paraId="20922D06">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【色拉寺】</w:t>
            </w:r>
          </w:p>
          <w:p w14:paraId="227D975A">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作為藏傳佛教格魯派6大主寺之一，也同時與哲蚌寺、甘丹寺合稱為拉薩三大寺。寺內保存有上萬個金剛佛像，其中最著名的塑像“馬頭明王”金剛像位於吉扎倉的護法神殿內，當地人會把頭伸進一個小神龕內，用頭觸碰雕像的底座。除去寺廟的莊嚴之外，色拉寺還有一大特色，即為在寺喇嘛的辯經活動。辯經場正中央有喇嘛們正在辯論知識，有的用有力的擊掌聲催促著對方的回答，有的拉動佛珠借助佛珠的力量來戰勝對方。駐足在辯經場，便是置身在熱鬧的聲音中，遊客雖無法聽懂他們的禪意，卻能真實的感受到藏傳佛教的信仰和力量。辯經時間一般從15:00開始。</w:t>
            </w:r>
          </w:p>
          <w:p w14:paraId="62446EE0">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highlight w:val="none"/>
                <w:lang w:val="en-US" w:eastAsia="zh-CN"/>
              </w:rPr>
            </w:pPr>
            <w:r>
              <w:rPr>
                <w:rFonts w:hint="eastAsia" w:ascii="Microsoft YaHei UI Light" w:hAnsi="Microsoft YaHei UI Light" w:eastAsia="Microsoft YaHei UI Light" w:cs="Microsoft YaHei UI Light"/>
                <w:b w:val="0"/>
                <w:bCs w:val="0"/>
                <w:color w:val="0000FF"/>
                <w:sz w:val="19"/>
                <w:szCs w:val="19"/>
                <w:highlight w:val="none"/>
                <w:lang w:eastAsia="zh-TW"/>
              </w:rPr>
              <w:t>【溫馨提示】</w:t>
            </w:r>
          </w:p>
          <w:p w14:paraId="4D921315">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highlight w:val="none"/>
                <w:lang w:eastAsia="zh-TW"/>
              </w:rPr>
            </w:pPr>
            <w:r>
              <w:rPr>
                <w:rFonts w:hint="eastAsia" w:ascii="Microsoft YaHei UI Light" w:hAnsi="Microsoft YaHei UI Light" w:eastAsia="Microsoft YaHei UI Light" w:cs="Microsoft YaHei UI Light"/>
                <w:sz w:val="19"/>
                <w:szCs w:val="19"/>
                <w:highlight w:val="none"/>
                <w:lang w:val="en-US" w:eastAsia="zh-CN"/>
              </w:rPr>
              <w:t>如行程當日為</w:t>
            </w:r>
            <w:r>
              <w:rPr>
                <w:rFonts w:hint="eastAsia" w:ascii="Microsoft YaHei UI Light" w:hAnsi="Microsoft YaHei UI Light" w:eastAsia="Microsoft YaHei UI Light" w:cs="Microsoft YaHei UI Light"/>
                <w:color w:val="0000FF"/>
                <w:sz w:val="19"/>
                <w:szCs w:val="19"/>
                <w:highlight w:val="none"/>
                <w:lang w:val="en-US" w:eastAsia="zh-CN"/>
              </w:rPr>
              <w:t>週日</w:t>
            </w:r>
            <w:r>
              <w:rPr>
                <w:rFonts w:hint="eastAsia" w:ascii="Microsoft YaHei UI Light" w:hAnsi="Microsoft YaHei UI Light" w:eastAsia="Microsoft YaHei UI Light" w:cs="Microsoft YaHei UI Light"/>
                <w:sz w:val="19"/>
                <w:szCs w:val="19"/>
                <w:highlight w:val="none"/>
                <w:lang w:val="en-US" w:eastAsia="zh-CN"/>
              </w:rPr>
              <w:t>，則</w:t>
            </w:r>
            <w:r>
              <w:rPr>
                <w:rFonts w:hint="eastAsia" w:ascii="Microsoft YaHei UI Light" w:hAnsi="Microsoft YaHei UI Light" w:eastAsia="Microsoft YaHei UI Light" w:cs="Microsoft YaHei UI Light"/>
                <w:color w:val="0000FF"/>
                <w:sz w:val="19"/>
                <w:szCs w:val="19"/>
                <w:highlight w:val="none"/>
                <w:lang w:val="en-US" w:eastAsia="zh-CN"/>
              </w:rPr>
              <w:t>僅參觀寺廟，無辯經</w:t>
            </w:r>
            <w:r>
              <w:rPr>
                <w:rFonts w:hint="eastAsia" w:ascii="Microsoft YaHei UI Light" w:hAnsi="Microsoft YaHei UI Light" w:eastAsia="Microsoft YaHei UI Light" w:cs="Microsoft YaHei UI Light"/>
                <w:sz w:val="19"/>
                <w:szCs w:val="19"/>
                <w:highlight w:val="none"/>
                <w:lang w:eastAsia="zh-TW"/>
              </w:rPr>
              <w:t>，敬請諒解！！！</w:t>
            </w:r>
          </w:p>
          <w:p w14:paraId="4CE617EC">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kern w:val="2"/>
                <w:sz w:val="19"/>
                <w:szCs w:val="19"/>
                <w:lang w:val="en-US" w:eastAsia="zh-TW" w:bidi="ar-SA"/>
              </w:rPr>
            </w:pPr>
            <w:r>
              <w:rPr>
                <w:rFonts w:hint="eastAsia" w:ascii="Microsoft YaHei UI Light" w:hAnsi="Microsoft YaHei UI Light" w:eastAsia="Microsoft YaHei UI Light" w:cs="Microsoft YaHei UI Light"/>
                <w:sz w:val="19"/>
                <w:szCs w:val="19"/>
                <w:highlight w:val="none"/>
                <w:lang w:eastAsia="zh-TW"/>
              </w:rPr>
              <w:t>如</w:t>
            </w:r>
            <w:r>
              <w:rPr>
                <w:rFonts w:hint="eastAsia" w:ascii="Microsoft YaHei UI Light" w:hAnsi="Microsoft YaHei UI Light" w:eastAsia="Microsoft YaHei UI Light" w:cs="Microsoft YaHei UI Light"/>
                <w:sz w:val="19"/>
                <w:szCs w:val="19"/>
                <w:highlight w:val="none"/>
                <w:lang w:val="en-US" w:eastAsia="zh-CN"/>
              </w:rPr>
              <w:t>平日</w:t>
            </w:r>
            <w:r>
              <w:rPr>
                <w:rFonts w:hint="eastAsia" w:ascii="Microsoft YaHei UI Light" w:hAnsi="Microsoft YaHei UI Light" w:eastAsia="Microsoft YaHei UI Light" w:cs="Microsoft YaHei UI Light"/>
                <w:sz w:val="19"/>
                <w:szCs w:val="19"/>
                <w:highlight w:val="none"/>
                <w:lang w:eastAsia="zh-TW"/>
              </w:rPr>
              <w:t>遇寺廟臨時舉行法會等活動，或接待特定人士時，可能會取消辯經活動，敬請諒解！！！</w:t>
            </w:r>
          </w:p>
        </w:tc>
      </w:tr>
      <w:tr w14:paraId="25F94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57" w:type="pct"/>
            <w:tcBorders>
              <w:top w:val="single" w:color="4F81BD" w:sz="4" w:space="0"/>
              <w:left w:val="single" w:color="4F81BD" w:sz="4" w:space="0"/>
              <w:bottom w:val="single" w:color="4F81BD" w:sz="4" w:space="0"/>
              <w:right w:val="single" w:color="4F81BD" w:sz="4" w:space="0"/>
            </w:tcBorders>
            <w:noWrap w:val="0"/>
            <w:vAlign w:val="center"/>
          </w:tcPr>
          <w:p w14:paraId="50F044C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rPr>
              <w:t>D0</w:t>
            </w:r>
            <w:r>
              <w:rPr>
                <w:rFonts w:hint="eastAsia" w:ascii="Microsoft YaHei UI Light" w:hAnsi="Microsoft YaHei UI Light" w:eastAsia="Microsoft YaHei UI Light" w:cs="Microsoft YaHei UI Light"/>
                <w:b/>
                <w:bCs/>
                <w:sz w:val="19"/>
                <w:szCs w:val="19"/>
                <w:lang w:val="en-US" w:eastAsia="zh-CN"/>
              </w:rPr>
              <w:t>3</w:t>
            </w:r>
          </w:p>
        </w:tc>
        <w:tc>
          <w:tcPr>
            <w:tcW w:w="3141" w:type="pct"/>
            <w:tcBorders>
              <w:top w:val="single" w:color="4F81BD" w:sz="4" w:space="0"/>
              <w:left w:val="single" w:color="4F81BD" w:sz="4" w:space="0"/>
              <w:bottom w:val="single" w:color="4F81BD" w:sz="4" w:space="0"/>
              <w:right w:val="single" w:color="4F81BD" w:sz="4" w:space="0"/>
            </w:tcBorders>
            <w:noWrap w:val="0"/>
            <w:vAlign w:val="center"/>
          </w:tcPr>
          <w:p w14:paraId="5FED4F24">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color w:val="000000"/>
                <w:kern w:val="0"/>
                <w:sz w:val="19"/>
                <w:szCs w:val="19"/>
                <w:lang w:bidi="ar"/>
              </w:rPr>
              <w:t>拉薩市內遊：</w:t>
            </w:r>
            <w:r>
              <w:rPr>
                <w:rFonts w:hint="eastAsia" w:ascii="Microsoft YaHei UI Light" w:hAnsi="Microsoft YaHei UI Light" w:eastAsia="Microsoft YaHei UI Light" w:cs="Microsoft YaHei UI Light"/>
                <w:b/>
                <w:bCs/>
                <w:color w:val="000000"/>
                <w:kern w:val="0"/>
                <w:sz w:val="19"/>
                <w:szCs w:val="19"/>
                <w:lang w:val="en-US" w:eastAsia="zh-CN" w:bidi="ar"/>
              </w:rPr>
              <w:t>布達拉宮、大昭寺、八廓街</w:t>
            </w:r>
          </w:p>
        </w:tc>
        <w:tc>
          <w:tcPr>
            <w:tcW w:w="604" w:type="pct"/>
            <w:tcBorders>
              <w:top w:val="single" w:color="4F81BD" w:sz="4" w:space="0"/>
              <w:left w:val="single" w:color="4F81BD" w:sz="4" w:space="0"/>
              <w:bottom w:val="single" w:color="4F81BD" w:sz="4" w:space="0"/>
              <w:right w:val="single" w:color="4F81BD" w:sz="4" w:space="0"/>
            </w:tcBorders>
            <w:noWrap w:val="0"/>
            <w:vAlign w:val="center"/>
          </w:tcPr>
          <w:p w14:paraId="46DE996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酒店含早</w:t>
            </w:r>
          </w:p>
          <w:p w14:paraId="17FE1AA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color w:val="0000FF"/>
                <w:sz w:val="19"/>
                <w:szCs w:val="19"/>
                <w:lang w:val="en-US" w:eastAsia="zh-CN"/>
              </w:rPr>
              <w:t>特色餐*1</w:t>
            </w:r>
          </w:p>
        </w:tc>
        <w:tc>
          <w:tcPr>
            <w:tcW w:w="797" w:type="pct"/>
            <w:tcBorders>
              <w:top w:val="single" w:color="4F81BD" w:sz="4" w:space="0"/>
              <w:left w:val="single" w:color="4F81BD" w:sz="4" w:space="0"/>
              <w:bottom w:val="single" w:color="4F81BD" w:sz="4" w:space="0"/>
              <w:right w:val="single" w:color="4F81BD" w:sz="4" w:space="0"/>
            </w:tcBorders>
            <w:noWrap w:val="0"/>
            <w:vAlign w:val="center"/>
          </w:tcPr>
          <w:p w14:paraId="42FB651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拉薩</w:t>
            </w:r>
          </w:p>
          <w:p w14:paraId="79582FF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lang w:val="en-US" w:eastAsia="zh-CN"/>
              </w:rPr>
              <w:t>（海拔：3650m）</w:t>
            </w:r>
          </w:p>
        </w:tc>
      </w:tr>
      <w:tr w14:paraId="3A125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50989598">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lang w:eastAsia="zh-TW"/>
              </w:rPr>
            </w:pPr>
          </w:p>
          <w:p w14:paraId="48B8AD69">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【布達拉宮】（遊覽上限1小時）</w:t>
            </w:r>
          </w:p>
          <w:p w14:paraId="383719D9">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松贊干布用生命中一半的時間蕩平吐蕃，用另一半時間建築輝煌的宮殿和寺廟。遊走於金碧輝煌的佛殿、靈塔、寢宮和回廊之間，燈光渺渺，窗幃低垂，酥油的味道四處彌漫，好像落入了一個古老的夢境，不由自主地迷失在那些經書、佛像、壁畫和遙遠的傳說中。</w:t>
            </w:r>
          </w:p>
          <w:p w14:paraId="7FC14DB3">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【布宮門票預訂說明】：</w:t>
            </w:r>
          </w:p>
          <w:p w14:paraId="0814DA01">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布達拉宮門票實行實名預約制，需提供有效證件</w:t>
            </w:r>
            <w:r>
              <w:rPr>
                <w:rFonts w:hint="eastAsia" w:ascii="Microsoft YaHei UI Light" w:hAnsi="Microsoft YaHei UI Light" w:eastAsia="Microsoft YaHei UI Light" w:cs="Microsoft YaHei UI Light"/>
                <w:b w:val="0"/>
                <w:bCs w:val="0"/>
                <w:sz w:val="19"/>
                <w:szCs w:val="19"/>
                <w:lang w:eastAsia="zh-CN"/>
              </w:rPr>
              <w:t>（身份證、戶口本、台胞證或護照）</w:t>
            </w:r>
            <w:r>
              <w:rPr>
                <w:rFonts w:hint="eastAsia" w:ascii="Microsoft YaHei UI Light" w:hAnsi="Microsoft YaHei UI Light" w:eastAsia="Microsoft YaHei UI Light" w:cs="Microsoft YaHei UI Light"/>
                <w:b w:val="0"/>
                <w:bCs w:val="0"/>
                <w:sz w:val="19"/>
                <w:szCs w:val="19"/>
                <w:lang w:eastAsia="zh-TW"/>
              </w:rPr>
              <w:t>進行預約，預約成功後從參觀當日起7日內無法二次預約門票，若因遊客提供錯誤資料導致無法進入布宮參觀，旅行社對此無需承擔任何責任和後果。遊覽前遊客必須要攜帶有效證件原件，若姓名或證件號與實際使用的證件不一致將無法進入參觀，門票購買費用已實際產生無法退還，敬請理解！</w:t>
            </w:r>
          </w:p>
          <w:p w14:paraId="0D38E0B5">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布達拉宮的參觀時間由布宮管理處統一電腦隨機出票，無法指定參觀時間，敬請諒解，同時實際遊覽線路順序可能會與參考行程有所出入。</w:t>
            </w:r>
          </w:p>
          <w:p w14:paraId="160A52DB">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旺季布宮限制參觀，西藏各家旅行社每天僅有有限的團隊預訂名額，為保證遊客的順利參觀，旅行社會通過不同的管道來解決問題，因不同管道的購票特殊要求，敬請遊客聽從導遊安排。以下情況均屬正常安排：</w:t>
            </w:r>
            <w:r>
              <w:rPr>
                <w:rFonts w:hint="eastAsia" w:ascii="Microsoft YaHei UI Light" w:hAnsi="Microsoft YaHei UI Light" w:eastAsia="Microsoft YaHei UI Light" w:cs="Microsoft YaHei UI Light"/>
                <w:b w:val="0"/>
                <w:bCs w:val="0"/>
                <w:sz w:val="19"/>
                <w:szCs w:val="19"/>
                <w:lang w:eastAsia="zh-TW"/>
              </w:rPr>
              <w:br w:type="textWrapping"/>
            </w:r>
            <w:r>
              <w:rPr>
                <w:rFonts w:hint="eastAsia" w:ascii="Microsoft YaHei UI Light" w:hAnsi="Microsoft YaHei UI Light" w:eastAsia="Microsoft YaHei UI Light" w:cs="Microsoft YaHei UI Light"/>
                <w:b w:val="0"/>
                <w:bCs w:val="0"/>
                <w:sz w:val="19"/>
                <w:szCs w:val="19"/>
                <w:lang w:eastAsia="zh-TW"/>
              </w:rPr>
              <w:t>1）每個團可能會拆分成多個小團體（可能需將團隊或者一起預訂的遊客拆散，存在與其他陌生團友拼在一起進入參觀的情況）。</w:t>
            </w:r>
            <w:r>
              <w:rPr>
                <w:rFonts w:hint="eastAsia" w:ascii="Microsoft YaHei UI Light" w:hAnsi="Microsoft YaHei UI Light" w:eastAsia="Microsoft YaHei UI Light" w:cs="Microsoft YaHei UI Light"/>
                <w:b w:val="0"/>
                <w:bCs w:val="0"/>
                <w:sz w:val="19"/>
                <w:szCs w:val="19"/>
                <w:lang w:eastAsia="zh-TW"/>
              </w:rPr>
              <w:br w:type="textWrapping"/>
            </w:r>
            <w:r>
              <w:rPr>
                <w:rFonts w:hint="eastAsia" w:ascii="Microsoft YaHei UI Light" w:hAnsi="Microsoft YaHei UI Light" w:eastAsia="Microsoft YaHei UI Light" w:cs="Microsoft YaHei UI Light"/>
                <w:b w:val="0"/>
                <w:bCs w:val="0"/>
                <w:sz w:val="19"/>
                <w:szCs w:val="19"/>
                <w:lang w:eastAsia="zh-TW"/>
              </w:rPr>
              <w:t>2）每個小團體分成不同的時間/日期進行參觀。</w:t>
            </w:r>
            <w:r>
              <w:rPr>
                <w:rFonts w:hint="eastAsia" w:ascii="Microsoft YaHei UI Light" w:hAnsi="Microsoft YaHei UI Light" w:eastAsia="Microsoft YaHei UI Light" w:cs="Microsoft YaHei UI Light"/>
                <w:b w:val="0"/>
                <w:bCs w:val="0"/>
                <w:sz w:val="19"/>
                <w:szCs w:val="19"/>
                <w:lang w:eastAsia="zh-TW"/>
              </w:rPr>
              <w:br w:type="textWrapping"/>
            </w:r>
            <w:r>
              <w:rPr>
                <w:rFonts w:hint="eastAsia" w:ascii="Microsoft YaHei UI Light" w:hAnsi="Microsoft YaHei UI Light" w:eastAsia="Microsoft YaHei UI Light" w:cs="Microsoft YaHei UI Light"/>
                <w:b w:val="0"/>
                <w:bCs w:val="0"/>
                <w:sz w:val="19"/>
                <w:szCs w:val="19"/>
              </w:rPr>
              <w:t>3）每個小團體跟隨不同導遊進入參觀</w:t>
            </w:r>
            <w:r>
              <w:rPr>
                <w:rFonts w:hint="eastAsia" w:ascii="Microsoft YaHei UI Light" w:hAnsi="Microsoft YaHei UI Light" w:eastAsia="Microsoft YaHei UI Light" w:cs="Microsoft YaHei UI Light"/>
                <w:b w:val="0"/>
                <w:bCs w:val="0"/>
                <w:sz w:val="19"/>
                <w:szCs w:val="19"/>
                <w:lang w:eastAsia="zh-TW"/>
              </w:rPr>
              <w:t>。</w:t>
            </w:r>
          </w:p>
          <w:p w14:paraId="1EDEF5E2">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布達拉宮</w:t>
            </w:r>
            <w:r>
              <w:rPr>
                <w:rFonts w:hint="eastAsia" w:ascii="微软雅黑" w:hAnsi="微软雅黑" w:eastAsia="微软雅黑" w:cs="微软雅黑"/>
                <w:b/>
                <w:bCs/>
                <w:color w:val="0000FF"/>
                <w:sz w:val="19"/>
                <w:szCs w:val="19"/>
                <w:lang w:eastAsia="zh-TW"/>
              </w:rPr>
              <w:t>週一閉館</w:t>
            </w:r>
            <w:r>
              <w:rPr>
                <w:rFonts w:hint="eastAsia" w:ascii="Microsoft YaHei UI Light" w:hAnsi="Microsoft YaHei UI Light" w:eastAsia="Microsoft YaHei UI Light" w:cs="Microsoft YaHei UI Light"/>
                <w:b w:val="0"/>
                <w:bCs w:val="0"/>
                <w:sz w:val="19"/>
                <w:szCs w:val="19"/>
                <w:lang w:eastAsia="zh-TW"/>
              </w:rPr>
              <w:t>，若遇週一，拼團行程會進行調整，請同銷售確認最終行程</w:t>
            </w:r>
            <w:r>
              <w:rPr>
                <w:rFonts w:hint="eastAsia" w:ascii="Microsoft YaHei UI Light" w:hAnsi="Microsoft YaHei UI Light" w:eastAsia="Microsoft YaHei UI Light" w:cs="Microsoft YaHei UI Light"/>
                <w:b w:val="0"/>
                <w:bCs w:val="0"/>
                <w:sz w:val="19"/>
                <w:szCs w:val="19"/>
                <w:lang w:eastAsia="zh-CN"/>
              </w:rPr>
              <w:t>。</w:t>
            </w:r>
          </w:p>
          <w:p w14:paraId="3052B42D">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Microsoft YaHei UI Light" w:hAnsi="Microsoft YaHei UI Light" w:eastAsia="Microsoft YaHei UI Light" w:cs="Microsoft YaHei UI Light"/>
                <w:b w:val="0"/>
                <w:bCs w:val="0"/>
                <w:sz w:val="19"/>
                <w:szCs w:val="19"/>
                <w:lang w:eastAsia="zh-TW"/>
              </w:rPr>
            </w:pPr>
          </w:p>
          <w:p w14:paraId="6ECA27B9">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【大昭寺】（遊覽約1小時）</w:t>
            </w:r>
          </w:p>
          <w:p w14:paraId="34F91234">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lang w:eastAsia="zh-TW"/>
              </w:rPr>
            </w:pPr>
            <w:r>
              <w:rPr>
                <w:rFonts w:hint="eastAsia" w:ascii="Microsoft YaHei UI Light" w:hAnsi="Microsoft YaHei UI Light" w:eastAsia="Microsoft YaHei UI Light" w:cs="Microsoft YaHei UI Light"/>
                <w:b w:val="0"/>
                <w:bCs w:val="0"/>
                <w:sz w:val="19"/>
                <w:szCs w:val="19"/>
                <w:lang w:eastAsia="zh-TW"/>
              </w:rPr>
              <w:t>大昭寺融合了藏、唐、尼泊爾、印度的建築風格，成為藏式宗教建築的千古經典。寺前終日香火繚繞，信徒們虔誠的叩拜在門前的青石地板上留下了等身長頭的深深印痕。萬盞酥油燈長明，留下了歲月和朝聖者的痕跡。在這里，對神的膜拜是不分晝夜的。</w:t>
            </w:r>
          </w:p>
          <w:p w14:paraId="2CD82A24">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lang w:val="en-US" w:eastAsia="zh-CN"/>
              </w:rPr>
            </w:pPr>
            <w:r>
              <w:rPr>
                <w:rFonts w:hint="eastAsia" w:ascii="Microsoft YaHei UI Light" w:hAnsi="Microsoft YaHei UI Light" w:eastAsia="Microsoft YaHei UI Light" w:cs="Microsoft YaHei UI Light"/>
                <w:b w:val="0"/>
                <w:bCs w:val="0"/>
                <w:sz w:val="19"/>
                <w:szCs w:val="19"/>
                <w:lang w:eastAsia="zh-TW"/>
              </w:rPr>
              <w:t>【大昭寺門票預訂說明】：</w:t>
            </w:r>
            <w:r>
              <w:rPr>
                <w:rFonts w:hint="eastAsia" w:ascii="Microsoft YaHei UI Light" w:hAnsi="Microsoft YaHei UI Light" w:eastAsia="Microsoft YaHei UI Light" w:cs="Microsoft YaHei UI Light"/>
                <w:b w:val="0"/>
                <w:bCs w:val="0"/>
                <w:sz w:val="19"/>
                <w:szCs w:val="19"/>
                <w:lang w:val="en-US" w:eastAsia="zh-CN"/>
              </w:rPr>
              <w:t xml:space="preserve"> </w:t>
            </w:r>
          </w:p>
          <w:p w14:paraId="57604FB6">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rPr>
            </w:pPr>
            <w:r>
              <w:rPr>
                <w:rFonts w:hint="eastAsia" w:ascii="Microsoft YaHei UI Light" w:hAnsi="Microsoft YaHei UI Light" w:eastAsia="Microsoft YaHei UI Light" w:cs="Microsoft YaHei UI Light"/>
                <w:b w:val="0"/>
                <w:bCs w:val="0"/>
                <w:sz w:val="19"/>
                <w:szCs w:val="19"/>
                <w:lang w:eastAsia="zh-TW"/>
              </w:rPr>
              <w:t>大昭寺門票需進行實名預約，每日的7:00-23:59期間於微信小程序“大昭寺預約”上開放次日參觀門票，預約人數滿為止。故需提前1天進行門票預約。</w:t>
            </w:r>
            <w:r>
              <w:rPr>
                <w:rFonts w:hint="eastAsia" w:ascii="Microsoft YaHei UI Light" w:hAnsi="Microsoft YaHei UI Light" w:eastAsia="Microsoft YaHei UI Light" w:cs="Microsoft YaHei UI Light"/>
                <w:b w:val="0"/>
                <w:bCs w:val="0"/>
                <w:sz w:val="19"/>
                <w:szCs w:val="19"/>
              </w:rPr>
              <w:t>請在導遊的指導下進行預約。</w:t>
            </w:r>
          </w:p>
          <w:p w14:paraId="211C0ED6">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val="en-US" w:eastAsia="zh-CN"/>
              </w:rPr>
            </w:pPr>
            <w:r>
              <w:rPr>
                <w:rFonts w:hint="eastAsia" w:ascii="Microsoft YaHei UI Light" w:hAnsi="Microsoft YaHei UI Light" w:eastAsia="Microsoft YaHei UI Light" w:cs="Microsoft YaHei UI Light"/>
                <w:b w:val="0"/>
                <w:bCs w:val="0"/>
                <w:sz w:val="19"/>
                <w:szCs w:val="19"/>
                <w:lang w:eastAsia="zh-TW"/>
              </w:rPr>
              <w:t>大昭寺為宗教寺廟而非純粹的旅遊景點，若遇到重要宗教活動等特殊情況導致無法開放參觀，敬請諒解。</w:t>
            </w:r>
          </w:p>
          <w:p w14:paraId="555DC15E">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eastAsia" w:ascii="Microsoft YaHei UI Light" w:hAnsi="Microsoft YaHei UI Light" w:eastAsia="Microsoft YaHei UI Light" w:cs="Microsoft YaHei UI Light"/>
                <w:b w:val="0"/>
                <w:bCs w:val="0"/>
                <w:sz w:val="19"/>
                <w:szCs w:val="19"/>
                <w:lang w:eastAsia="zh-TW"/>
              </w:rPr>
            </w:pPr>
          </w:p>
          <w:p w14:paraId="62929A22">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eastAsia" w:ascii="Microsoft YaHei UI Light" w:hAnsi="Microsoft YaHei UI Light" w:eastAsia="Microsoft YaHei UI Light" w:cs="Microsoft YaHei UI Light"/>
                <w:kern w:val="2"/>
                <w:sz w:val="19"/>
                <w:szCs w:val="19"/>
                <w:lang w:val="en-US" w:eastAsia="zh-TW" w:bidi="ar-SA"/>
              </w:rPr>
            </w:pPr>
            <w:r>
              <w:rPr>
                <w:rFonts w:hint="eastAsia" w:ascii="Microsoft YaHei UI Light" w:hAnsi="Microsoft YaHei UI Light" w:eastAsia="Microsoft YaHei UI Light" w:cs="Microsoft YaHei UI Light"/>
                <w:b w:val="0"/>
                <w:bCs w:val="0"/>
                <w:color w:val="0000FF"/>
                <w:sz w:val="19"/>
                <w:szCs w:val="19"/>
                <w:lang w:val="en-US" w:eastAsia="zh-CN"/>
              </w:rPr>
              <w:t>當日贈送一個特色餐：拉薩特色歡迎餐（藏餐或尼泊爾餐）</w:t>
            </w:r>
          </w:p>
        </w:tc>
      </w:tr>
      <w:tr w14:paraId="33A6A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57" w:type="pct"/>
            <w:tcBorders>
              <w:top w:val="single" w:color="4F81BD" w:sz="4" w:space="0"/>
              <w:left w:val="single" w:color="4F81BD" w:sz="4" w:space="0"/>
              <w:bottom w:val="single" w:color="4F81BD" w:sz="4" w:space="0"/>
              <w:right w:val="single" w:color="4F81BD" w:sz="4" w:space="0"/>
            </w:tcBorders>
            <w:noWrap w:val="0"/>
            <w:vAlign w:val="center"/>
          </w:tcPr>
          <w:p w14:paraId="59DD5AB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rPr>
              <w:t>D0</w:t>
            </w:r>
            <w:r>
              <w:rPr>
                <w:rFonts w:hint="eastAsia" w:ascii="Microsoft YaHei UI Light" w:hAnsi="Microsoft YaHei UI Light" w:eastAsia="Microsoft YaHei UI Light" w:cs="Microsoft YaHei UI Light"/>
                <w:b/>
                <w:bCs/>
                <w:sz w:val="19"/>
                <w:szCs w:val="19"/>
                <w:lang w:val="en-US" w:eastAsia="zh-CN"/>
              </w:rPr>
              <w:t>4</w:t>
            </w:r>
          </w:p>
        </w:tc>
        <w:tc>
          <w:tcPr>
            <w:tcW w:w="3141" w:type="pct"/>
            <w:tcBorders>
              <w:top w:val="single" w:color="4F81BD" w:sz="4" w:space="0"/>
              <w:left w:val="single" w:color="4F81BD" w:sz="4" w:space="0"/>
              <w:bottom w:val="single" w:color="4F81BD" w:sz="4" w:space="0"/>
              <w:right w:val="single" w:color="4F81BD" w:sz="4" w:space="0"/>
            </w:tcBorders>
            <w:noWrap w:val="0"/>
            <w:vAlign w:val="center"/>
          </w:tcPr>
          <w:p w14:paraId="68089DB3">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kern w:val="2"/>
                <w:sz w:val="19"/>
                <w:szCs w:val="19"/>
                <w:lang w:val="en-US" w:eastAsia="zh-TW" w:bidi="ar-SA"/>
              </w:rPr>
            </w:pPr>
            <w:r>
              <w:rPr>
                <w:rFonts w:hint="eastAsia" w:ascii="Microsoft YaHei UI Light" w:hAnsi="Microsoft YaHei UI Light" w:eastAsia="Microsoft YaHei UI Light" w:cs="Microsoft YaHei UI Light"/>
                <w:b/>
                <w:bCs/>
                <w:sz w:val="19"/>
                <w:szCs w:val="19"/>
                <w:lang w:eastAsia="zh-TW"/>
              </w:rPr>
              <w:t>拉薩→羊卓雍湖→卡若拉冰川→日喀則（</w:t>
            </w:r>
            <w:r>
              <w:rPr>
                <w:rFonts w:hint="eastAsia" w:ascii="Microsoft YaHei UI Light" w:hAnsi="Microsoft YaHei UI Light" w:eastAsia="Microsoft YaHei UI Light" w:cs="Microsoft YaHei UI Light"/>
                <w:b/>
                <w:bCs/>
                <w:sz w:val="19"/>
                <w:szCs w:val="19"/>
                <w:lang w:val="en-US" w:eastAsia="zh-CN"/>
              </w:rPr>
              <w:t>車程約</w:t>
            </w:r>
            <w:r>
              <w:rPr>
                <w:rFonts w:hint="eastAsia" w:ascii="Microsoft YaHei UI Light" w:hAnsi="Microsoft YaHei UI Light" w:eastAsia="Microsoft YaHei UI Light" w:cs="Microsoft YaHei UI Light"/>
                <w:b/>
                <w:bCs/>
                <w:sz w:val="19"/>
                <w:szCs w:val="19"/>
                <w:lang w:eastAsia="zh-TW"/>
              </w:rPr>
              <w:t>3</w:t>
            </w:r>
            <w:r>
              <w:rPr>
                <w:rFonts w:hint="eastAsia" w:ascii="Microsoft YaHei UI Light" w:hAnsi="Microsoft YaHei UI Light" w:eastAsia="Microsoft YaHei UI Light" w:cs="Microsoft YaHei UI Light"/>
                <w:b/>
                <w:bCs/>
                <w:sz w:val="19"/>
                <w:szCs w:val="19"/>
                <w:lang w:val="en-US" w:eastAsia="zh-CN"/>
              </w:rPr>
              <w:t>7</w:t>
            </w:r>
            <w:r>
              <w:rPr>
                <w:rFonts w:hint="eastAsia" w:ascii="Microsoft YaHei UI Light" w:hAnsi="Microsoft YaHei UI Light" w:eastAsia="Microsoft YaHei UI Light" w:cs="Microsoft YaHei UI Light"/>
                <w:b/>
                <w:bCs/>
                <w:sz w:val="19"/>
                <w:szCs w:val="19"/>
                <w:lang w:eastAsia="zh-TW"/>
              </w:rPr>
              <w:t>0km，7</w:t>
            </w:r>
            <w:r>
              <w:rPr>
                <w:rFonts w:hint="eastAsia" w:ascii="Microsoft YaHei UI Light" w:hAnsi="Microsoft YaHei UI Light" w:eastAsia="Microsoft YaHei UI Light" w:cs="Microsoft YaHei UI Light"/>
                <w:b/>
                <w:bCs/>
                <w:sz w:val="19"/>
                <w:szCs w:val="19"/>
                <w:lang w:val="en-US" w:eastAsia="zh-CN"/>
              </w:rPr>
              <w:t>hrs</w:t>
            </w:r>
            <w:r>
              <w:rPr>
                <w:rFonts w:hint="eastAsia" w:ascii="Microsoft YaHei UI Light" w:hAnsi="Microsoft YaHei UI Light" w:eastAsia="Microsoft YaHei UI Light" w:cs="Microsoft YaHei UI Light"/>
                <w:b/>
                <w:bCs/>
                <w:sz w:val="19"/>
                <w:szCs w:val="19"/>
                <w:lang w:eastAsia="zh-TW"/>
              </w:rPr>
              <w:t>）</w:t>
            </w:r>
          </w:p>
        </w:tc>
        <w:tc>
          <w:tcPr>
            <w:tcW w:w="604" w:type="pct"/>
            <w:tcBorders>
              <w:top w:val="single" w:color="4F81BD" w:sz="4" w:space="0"/>
              <w:left w:val="single" w:color="4F81BD" w:sz="4" w:space="0"/>
              <w:bottom w:val="single" w:color="4F81BD" w:sz="4" w:space="0"/>
              <w:right w:val="single" w:color="4F81BD" w:sz="4" w:space="0"/>
            </w:tcBorders>
            <w:shd w:val="clear"/>
            <w:noWrap w:val="0"/>
            <w:vAlign w:val="center"/>
          </w:tcPr>
          <w:p w14:paraId="5A0F281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酒店含早</w:t>
            </w:r>
          </w:p>
          <w:p w14:paraId="74B08AF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color w:val="0000FF"/>
                <w:sz w:val="19"/>
                <w:szCs w:val="19"/>
                <w:lang w:val="en-US" w:eastAsia="zh-CN"/>
              </w:rPr>
              <w:t>特色餐*1</w:t>
            </w:r>
          </w:p>
        </w:tc>
        <w:tc>
          <w:tcPr>
            <w:tcW w:w="797" w:type="pct"/>
            <w:tcBorders>
              <w:top w:val="single" w:color="4F81BD" w:sz="4" w:space="0"/>
              <w:left w:val="single" w:color="4F81BD" w:sz="4" w:space="0"/>
              <w:bottom w:val="single" w:color="4F81BD" w:sz="4" w:space="0"/>
              <w:right w:val="single" w:color="4F81BD" w:sz="4" w:space="0"/>
            </w:tcBorders>
            <w:noWrap w:val="0"/>
            <w:vAlign w:val="center"/>
          </w:tcPr>
          <w:p w14:paraId="62330E5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日喀則</w:t>
            </w:r>
          </w:p>
          <w:p w14:paraId="154E75A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lang w:val="en-US" w:eastAsia="zh-CN"/>
              </w:rPr>
              <w:t>（海拔：3840m）</w:t>
            </w:r>
          </w:p>
        </w:tc>
      </w:tr>
      <w:tr w14:paraId="2800B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1"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1F837A43">
            <w:pPr>
              <w:keepNext w:val="0"/>
              <w:keepLines w:val="0"/>
              <w:pageBreakBefore w:val="0"/>
              <w:widowControl w:val="0"/>
              <w:kinsoku/>
              <w:wordWrap/>
              <w:overflowPunct/>
              <w:topLinePunct w:val="0"/>
              <w:autoSpaceDE/>
              <w:autoSpaceDN/>
              <w:bidi w:val="0"/>
              <w:adjustRightInd/>
              <w:snapToGrid/>
              <w:spacing w:line="320" w:lineRule="exact"/>
              <w:ind w:firstLine="380" w:firstLineChars="200"/>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出發後，沿途為雅魯藏布江河谷，可鳥瞰雅江。101省道的雅魯藏布江是拉薩附近最寬闊的江面，沿雅江河穀進入307省道行駛到半山腰鳥瞰雅魯藏布江，視野遼闊，恢弘壯美。</w:t>
            </w:r>
          </w:p>
          <w:p w14:paraId="7AC0FE20">
            <w:pPr>
              <w:keepNext w:val="0"/>
              <w:keepLines w:val="0"/>
              <w:pageBreakBefore w:val="0"/>
              <w:widowControl w:val="0"/>
              <w:kinsoku/>
              <w:wordWrap/>
              <w:overflowPunct/>
              <w:topLinePunct w:val="0"/>
              <w:autoSpaceDE/>
              <w:autoSpaceDN/>
              <w:bidi w:val="0"/>
              <w:adjustRightInd/>
              <w:snapToGrid/>
              <w:spacing w:line="320" w:lineRule="exact"/>
              <w:ind w:firstLine="380" w:firstLineChars="200"/>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CN"/>
              </w:rPr>
              <w:t>【</w:t>
            </w:r>
            <w:r>
              <w:rPr>
                <w:rFonts w:hint="eastAsia" w:ascii="Microsoft YaHei UI Light" w:hAnsi="Microsoft YaHei UI Light" w:eastAsia="Microsoft YaHei UI Light" w:cs="Microsoft YaHei UI Light"/>
                <w:sz w:val="19"/>
                <w:szCs w:val="19"/>
                <w:lang w:eastAsia="zh-TW"/>
              </w:rPr>
              <w:t>岡巴拉山</w:t>
            </w:r>
            <w:r>
              <w:rPr>
                <w:rFonts w:hint="eastAsia" w:ascii="Microsoft YaHei UI Light" w:hAnsi="Microsoft YaHei UI Light" w:eastAsia="Microsoft YaHei UI Light" w:cs="Microsoft YaHei UI Light"/>
                <w:sz w:val="19"/>
                <w:szCs w:val="19"/>
                <w:lang w:eastAsia="zh-CN"/>
              </w:rPr>
              <w:t>】</w:t>
            </w:r>
            <w:r>
              <w:rPr>
                <w:rFonts w:hint="eastAsia" w:ascii="Microsoft YaHei UI Light" w:hAnsi="Microsoft YaHei UI Light" w:eastAsia="Microsoft YaHei UI Light" w:cs="Microsoft YaHei UI Light"/>
                <w:sz w:val="19"/>
                <w:szCs w:val="19"/>
                <w:lang w:eastAsia="zh-TW"/>
              </w:rPr>
              <w:t>最佳視角，看羊湖最美一面，最藍的天，最藍的湖，都在這里。在這里，你會明白“天上天使淚，人間羊湖藍”為何意，但也有很多攝影師說：“無論拍多少次羊湖，都拍不出她的美……”</w:t>
            </w:r>
            <w:r>
              <w:rPr>
                <w:rFonts w:hint="eastAsia" w:ascii="Microsoft YaHei UI Light" w:hAnsi="Microsoft YaHei UI Light" w:eastAsia="Microsoft YaHei UI Light" w:cs="Microsoft YaHei UI Light"/>
                <w:sz w:val="19"/>
                <w:szCs w:val="19"/>
                <w:lang w:val="en-US" w:eastAsia="zh-CN"/>
              </w:rPr>
              <w:t xml:space="preserve"> </w:t>
            </w:r>
            <w:r>
              <w:rPr>
                <w:rFonts w:hint="eastAsia" w:ascii="Microsoft YaHei UI Light" w:hAnsi="Microsoft YaHei UI Light" w:eastAsia="Microsoft YaHei UI Light" w:cs="Microsoft YaHei UI Light"/>
                <w:sz w:val="19"/>
                <w:szCs w:val="19"/>
                <w:lang w:eastAsia="zh-TW"/>
              </w:rPr>
              <w:t>岡巴拉山上很多藏民可以提供</w:t>
            </w:r>
            <w:r>
              <w:rPr>
                <w:rFonts w:hint="eastAsia" w:ascii="Microsoft YaHei UI Light" w:hAnsi="Microsoft YaHei UI Light" w:eastAsia="Microsoft YaHei UI Light" w:cs="Microsoft YaHei UI Light"/>
                <w:sz w:val="19"/>
                <w:szCs w:val="19"/>
                <w:lang w:val="en-US" w:eastAsia="zh-CN"/>
              </w:rPr>
              <w:t>牦牛</w:t>
            </w:r>
            <w:r>
              <w:rPr>
                <w:rFonts w:hint="eastAsia" w:ascii="Microsoft YaHei UI Light" w:hAnsi="Microsoft YaHei UI Light" w:eastAsia="Microsoft YaHei UI Light" w:cs="Microsoft YaHei UI Light"/>
                <w:sz w:val="19"/>
                <w:szCs w:val="19"/>
                <w:lang w:eastAsia="zh-TW"/>
              </w:rPr>
              <w:t>拍照，請先講好價格，以免造成不必要麻煩。</w:t>
            </w:r>
          </w:p>
          <w:p w14:paraId="4DFDFDBA">
            <w:pPr>
              <w:keepNext w:val="0"/>
              <w:keepLines w:val="0"/>
              <w:pageBreakBefore w:val="0"/>
              <w:widowControl w:val="0"/>
              <w:kinsoku/>
              <w:wordWrap/>
              <w:overflowPunct/>
              <w:topLinePunct w:val="0"/>
              <w:autoSpaceDE/>
              <w:autoSpaceDN/>
              <w:bidi w:val="0"/>
              <w:adjustRightInd/>
              <w:snapToGrid/>
              <w:spacing w:line="320" w:lineRule="exact"/>
              <w:ind w:firstLine="380" w:firstLineChars="200"/>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羊卓雍湖】是西藏三大聖湖之一的淡水湖，湖水如羊脂般清澈，湖水甘甜，可以飲用。湛藍的湖水與遠方的雪山連為一體，加上兩岸各色的山脈、極具特色的藏民族村落、遍地的牛羊，一路走來，心曠神怡。羊湖湖水面積638平方公里，湖面海拔4441米，湖岸線長達250千米。此湖也被認為是神女遺落在人間的松石耳串。站在海拔4950米的崗巴拉山頂向南眺望，羊卓雍錯像一塊鑲嵌在群峰之中的藍寶石，碧藍的湖水平滑如鏡，明藍映天。</w:t>
            </w:r>
          </w:p>
          <w:p w14:paraId="64EF0F65">
            <w:pPr>
              <w:keepNext w:val="0"/>
              <w:keepLines w:val="0"/>
              <w:pageBreakBefore w:val="0"/>
              <w:widowControl w:val="0"/>
              <w:kinsoku/>
              <w:wordWrap/>
              <w:overflowPunct/>
              <w:topLinePunct w:val="0"/>
              <w:autoSpaceDE/>
              <w:autoSpaceDN/>
              <w:bidi w:val="0"/>
              <w:adjustRightInd/>
              <w:snapToGrid/>
              <w:spacing w:line="320" w:lineRule="exact"/>
              <w:ind w:firstLine="380" w:firstLineChars="200"/>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【卡若拉冰川】</w:t>
            </w:r>
          </w:p>
          <w:p w14:paraId="1C39FF12">
            <w:pPr>
              <w:keepNext w:val="0"/>
              <w:keepLines w:val="0"/>
              <w:pageBreakBefore w:val="0"/>
              <w:widowControl w:val="0"/>
              <w:kinsoku/>
              <w:wordWrap/>
              <w:overflowPunct/>
              <w:topLinePunct w:val="0"/>
              <w:autoSpaceDE/>
              <w:autoSpaceDN/>
              <w:bidi w:val="0"/>
              <w:adjustRightInd/>
              <w:snapToGrid/>
              <w:spacing w:line="320" w:lineRule="exact"/>
              <w:ind w:firstLine="400" w:firstLineChars="200"/>
              <w:textAlignment w:val="auto"/>
              <w:rPr>
                <w:rFonts w:hint="eastAsia" w:ascii="Microsoft YaHei UI Light" w:hAnsi="Microsoft YaHei UI Light" w:eastAsia="Microsoft YaHei UI Light" w:cs="Microsoft YaHei UI Light"/>
                <w:sz w:val="19"/>
                <w:szCs w:val="19"/>
                <w:lang w:val="en-US" w:eastAsia="zh-CN"/>
              </w:rPr>
            </w:pPr>
            <w:r>
              <w:rPr>
                <w:rFonts w:hint="eastAsia" w:ascii="微软雅黑 Light" w:hAnsi="微软雅黑 Light" w:eastAsia="微软雅黑 Light" w:cs="微软雅黑 Light"/>
                <w:sz w:val="20"/>
                <w:szCs w:val="20"/>
                <w:vertAlign w:val="baseline"/>
                <w:lang w:val="en-US" w:eastAsia="zh-CN"/>
              </w:rPr>
              <w:t>此冰川堪称 “奇绝”，位于浪卡子县和江孜县交界处，</w:t>
            </w:r>
            <w:r>
              <w:rPr>
                <w:rFonts w:hint="eastAsia" w:ascii="Microsoft YaHei UI Light" w:hAnsi="Microsoft YaHei UI Light" w:eastAsia="Microsoft YaHei UI Light" w:cs="Microsoft YaHei UI Light"/>
                <w:sz w:val="19"/>
                <w:szCs w:val="19"/>
                <w:lang w:eastAsia="zh-TW"/>
              </w:rPr>
              <w:t>冰川背靠西藏四大高峰之一的乃欽康桑雪山，巨大的冰川從山頂雲霧飄緲處，一直延伸到離公路只有幾百米的路邊。雖然由於長年受公路上灰塵的影響，冰川整體呈黑白分層形態，但冰川上半部在陽光的照耀下，猶如一副巨型唐卡掛在山壁上，熠熠生輝。由於先後有電影《紅河谷》、《江孜之戰》、《雲水謠》曾在此拍攝外景，而聲名遠揚。</w:t>
            </w:r>
          </w:p>
          <w:p w14:paraId="6E1F01B5">
            <w:pPr>
              <w:keepNext w:val="0"/>
              <w:keepLines w:val="0"/>
              <w:pageBreakBefore w:val="0"/>
              <w:widowControl w:val="0"/>
              <w:kinsoku/>
              <w:wordWrap/>
              <w:overflowPunct/>
              <w:topLinePunct w:val="0"/>
              <w:autoSpaceDE/>
              <w:autoSpaceDN/>
              <w:bidi w:val="0"/>
              <w:adjustRightInd/>
              <w:snapToGrid/>
              <w:spacing w:line="320" w:lineRule="exact"/>
              <w:ind w:firstLine="380" w:firstLineChars="200"/>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val="en-US" w:eastAsia="zh-CN"/>
              </w:rPr>
              <w:t>夜宿</w:t>
            </w:r>
            <w:r>
              <w:rPr>
                <w:rFonts w:hint="eastAsia" w:ascii="Microsoft YaHei UI Light" w:hAnsi="Microsoft YaHei UI Light" w:eastAsia="Microsoft YaHei UI Light" w:cs="Microsoft YaHei UI Light"/>
                <w:sz w:val="19"/>
                <w:szCs w:val="19"/>
                <w:lang w:eastAsia="zh-TW"/>
              </w:rPr>
              <w:t>日喀則，</w:t>
            </w:r>
            <w:r>
              <w:rPr>
                <w:rFonts w:hint="eastAsia" w:ascii="Microsoft YaHei UI Light" w:hAnsi="Microsoft YaHei UI Light" w:eastAsia="Microsoft YaHei UI Light" w:cs="Microsoft YaHei UI Light"/>
                <w:sz w:val="19"/>
                <w:szCs w:val="19"/>
                <w:lang w:val="en-US" w:eastAsia="zh-CN"/>
              </w:rPr>
              <w:t>日喀則</w:t>
            </w:r>
            <w:r>
              <w:rPr>
                <w:rFonts w:hint="eastAsia" w:ascii="Microsoft YaHei UI Light" w:hAnsi="Microsoft YaHei UI Light" w:eastAsia="Microsoft YaHei UI Light" w:cs="Microsoft YaHei UI Light"/>
                <w:sz w:val="19"/>
                <w:szCs w:val="19"/>
                <w:lang w:eastAsia="zh-TW"/>
              </w:rPr>
              <w:t>藏語意為“最好的莊園”，是“西藏的糧倉”之一。是歷史上後藏的政治、宗教、文化中心，也是歷代班禪的駐錫之地。已有500多年歷史，是目前西藏的第二大城市。</w:t>
            </w:r>
            <w:r>
              <w:rPr>
                <w:rFonts w:hint="eastAsia" w:ascii="Microsoft YaHei UI Light" w:hAnsi="Microsoft YaHei UI Light" w:eastAsia="Microsoft YaHei UI Light" w:cs="Microsoft YaHei UI Light"/>
                <w:sz w:val="19"/>
                <w:szCs w:val="19"/>
                <w:vertAlign w:val="baseline"/>
                <w:lang w:val="en-US" w:eastAsia="zh-TW"/>
              </w:rPr>
              <w:t>作為歷代班禪駐錫之地，</w:t>
            </w:r>
            <w:r>
              <w:rPr>
                <w:rFonts w:hint="eastAsia" w:ascii="Microsoft YaHei UI Light" w:hAnsi="Microsoft YaHei UI Light" w:eastAsia="Microsoft YaHei UI Light" w:cs="Microsoft YaHei UI Light"/>
                <w:sz w:val="19"/>
                <w:szCs w:val="19"/>
                <w:vertAlign w:val="baseline"/>
                <w:lang w:val="en-US" w:eastAsia="zh-CN"/>
              </w:rPr>
              <w:t>整個</w:t>
            </w:r>
            <w:r>
              <w:rPr>
                <w:rFonts w:hint="eastAsia" w:ascii="Microsoft YaHei UI Light" w:hAnsi="Microsoft YaHei UI Light" w:eastAsia="Microsoft YaHei UI Light" w:cs="Microsoft YaHei UI Light"/>
                <w:sz w:val="19"/>
                <w:szCs w:val="19"/>
                <w:vertAlign w:val="baseline"/>
                <w:lang w:val="en-US" w:eastAsia="zh-TW"/>
              </w:rPr>
              <w:t>城市彌漫着深厚的宗教文化底蘊。</w:t>
            </w:r>
          </w:p>
          <w:p w14:paraId="3B3F5EF5">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b w:val="0"/>
                <w:bCs w:val="0"/>
                <w:color w:val="0000FF"/>
                <w:sz w:val="19"/>
                <w:szCs w:val="19"/>
                <w:highlight w:val="none"/>
                <w:lang w:val="en-US" w:eastAsia="zh-CN"/>
              </w:rPr>
              <w:t>當日贈送一個特色午餐：羊湖觀景餐廳小火鍋</w:t>
            </w:r>
          </w:p>
          <w:p w14:paraId="10421B8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Microsoft YaHei UI Light" w:hAnsi="Microsoft YaHei UI Light" w:eastAsia="Microsoft YaHei UI Light" w:cs="Microsoft YaHei UI Light"/>
                <w:b w:val="0"/>
                <w:bCs w:val="0"/>
                <w:color w:val="0000FF"/>
                <w:sz w:val="19"/>
                <w:szCs w:val="19"/>
                <w:highlight w:val="none"/>
                <w:lang w:eastAsia="zh-CN"/>
              </w:rPr>
            </w:pPr>
            <w:r>
              <w:rPr>
                <w:rFonts w:hint="eastAsia" w:ascii="Microsoft YaHei UI Light" w:hAnsi="Microsoft YaHei UI Light" w:eastAsia="Microsoft YaHei UI Light" w:cs="Microsoft YaHei UI Light"/>
                <w:b w:val="0"/>
                <w:bCs w:val="0"/>
                <w:color w:val="0000FF"/>
                <w:sz w:val="19"/>
                <w:szCs w:val="19"/>
                <w:highlight w:val="none"/>
                <w:lang w:eastAsia="zh-CN"/>
              </w:rPr>
              <w:t>【溫馨提示】</w:t>
            </w:r>
          </w:p>
          <w:p w14:paraId="651E0C44">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kern w:val="2"/>
                <w:sz w:val="19"/>
                <w:szCs w:val="19"/>
                <w:lang w:val="en-US" w:eastAsia="zh-CN" w:bidi="ar-SA"/>
              </w:rPr>
            </w:pPr>
            <w:r>
              <w:rPr>
                <w:rFonts w:hint="eastAsia" w:ascii="Microsoft YaHei UI Light" w:hAnsi="Microsoft YaHei UI Light" w:eastAsia="Microsoft YaHei UI Light" w:cs="Microsoft YaHei UI Light"/>
                <w:sz w:val="19"/>
                <w:szCs w:val="19"/>
                <w:highlight w:val="none"/>
                <w:lang w:eastAsia="zh-TW"/>
              </w:rPr>
              <w:t>除入藏函外，外籍</w:t>
            </w:r>
            <w:r>
              <w:rPr>
                <w:rFonts w:hint="eastAsia" w:ascii="Microsoft YaHei UI Light" w:hAnsi="Microsoft YaHei UI Light" w:eastAsia="Microsoft YaHei UI Light" w:cs="Microsoft YaHei UI Light"/>
                <w:sz w:val="19"/>
                <w:szCs w:val="19"/>
                <w:highlight w:val="none"/>
                <w:lang w:eastAsia="zh-CN"/>
              </w:rPr>
              <w:t>、</w:t>
            </w:r>
            <w:r>
              <w:rPr>
                <w:rFonts w:hint="eastAsia" w:ascii="Microsoft YaHei UI Light" w:hAnsi="Microsoft YaHei UI Light" w:eastAsia="Microsoft YaHei UI Light" w:cs="Microsoft YaHei UI Light"/>
                <w:sz w:val="19"/>
                <w:szCs w:val="19"/>
                <w:highlight w:val="none"/>
                <w:lang w:val="en-US" w:eastAsia="zh-CN"/>
              </w:rPr>
              <w:t>臺胞遊客</w:t>
            </w:r>
            <w:r>
              <w:rPr>
                <w:rFonts w:hint="eastAsia" w:ascii="Microsoft YaHei UI Light" w:hAnsi="Microsoft YaHei UI Light" w:eastAsia="Microsoft YaHei UI Light" w:cs="Microsoft YaHei UI Light"/>
                <w:sz w:val="19"/>
                <w:szCs w:val="19"/>
                <w:highlight w:val="none"/>
                <w:lang w:eastAsia="zh-TW"/>
              </w:rPr>
              <w:t>需統一在日喀則</w:t>
            </w:r>
            <w:r>
              <w:rPr>
                <w:rFonts w:hint="eastAsia" w:ascii="Microsoft YaHei UI Light" w:hAnsi="Microsoft YaHei UI Light" w:eastAsia="Microsoft YaHei UI Light" w:cs="Microsoft YaHei UI Light"/>
                <w:sz w:val="19"/>
                <w:szCs w:val="19"/>
                <w:highlight w:val="none"/>
                <w:lang w:val="en-US" w:eastAsia="zh-CN"/>
              </w:rPr>
              <w:t>出入境管理處進行備案</w:t>
            </w:r>
            <w:r>
              <w:rPr>
                <w:rFonts w:hint="eastAsia" w:ascii="Microsoft YaHei UI Light" w:hAnsi="Microsoft YaHei UI Light" w:eastAsia="Microsoft YaHei UI Light" w:cs="Microsoft YaHei UI Light"/>
                <w:sz w:val="19"/>
                <w:szCs w:val="19"/>
                <w:highlight w:val="none"/>
                <w:lang w:eastAsia="zh-TW"/>
              </w:rPr>
              <w:t>，</w:t>
            </w:r>
            <w:r>
              <w:rPr>
                <w:rFonts w:hint="eastAsia" w:ascii="Microsoft YaHei UI Light" w:hAnsi="Microsoft YaHei UI Light" w:eastAsia="Microsoft YaHei UI Light" w:cs="Microsoft YaHei UI Light"/>
                <w:sz w:val="19"/>
                <w:szCs w:val="19"/>
                <w:highlight w:val="none"/>
                <w:lang w:val="en-US" w:eastAsia="zh-CN"/>
              </w:rPr>
              <w:t>導遊會視</w:t>
            </w:r>
            <w:r>
              <w:rPr>
                <w:rFonts w:hint="eastAsia" w:ascii="Microsoft YaHei UI Light" w:hAnsi="Microsoft YaHei UI Light" w:eastAsia="Microsoft YaHei UI Light" w:cs="Microsoft YaHei UI Light"/>
                <w:sz w:val="19"/>
                <w:szCs w:val="19"/>
                <w:highlight w:val="none"/>
                <w:lang w:eastAsia="zh-TW"/>
              </w:rPr>
              <w:t>情況合理調整安排行程，請遊客聽從導遊安排並積極配合</w:t>
            </w:r>
          </w:p>
        </w:tc>
      </w:tr>
      <w:tr w14:paraId="16A01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57" w:type="pct"/>
            <w:tcBorders>
              <w:top w:val="single" w:color="4F81BD" w:sz="4" w:space="0"/>
              <w:left w:val="single" w:color="4F81BD" w:sz="4" w:space="0"/>
              <w:bottom w:val="single" w:color="4F81BD" w:sz="4" w:space="0"/>
              <w:right w:val="single" w:color="4F81BD" w:sz="4" w:space="0"/>
            </w:tcBorders>
            <w:noWrap w:val="0"/>
            <w:vAlign w:val="center"/>
          </w:tcPr>
          <w:p w14:paraId="11CE066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rPr>
              <w:t>D05</w:t>
            </w:r>
          </w:p>
        </w:tc>
        <w:tc>
          <w:tcPr>
            <w:tcW w:w="3141" w:type="pct"/>
            <w:tcBorders>
              <w:top w:val="single" w:color="4F81BD" w:sz="4" w:space="0"/>
              <w:left w:val="single" w:color="4F81BD" w:sz="4" w:space="0"/>
              <w:bottom w:val="single" w:color="4F81BD" w:sz="4" w:space="0"/>
              <w:right w:val="single" w:color="4F81BD" w:sz="4" w:space="0"/>
            </w:tcBorders>
            <w:noWrap w:val="0"/>
            <w:vAlign w:val="center"/>
          </w:tcPr>
          <w:p w14:paraId="26C71CE1">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kern w:val="2"/>
                <w:sz w:val="19"/>
                <w:szCs w:val="19"/>
                <w:lang w:val="en-US" w:eastAsia="zh-TW" w:bidi="ar-SA"/>
              </w:rPr>
            </w:pPr>
            <w:r>
              <w:rPr>
                <w:rFonts w:hint="eastAsia" w:ascii="Microsoft YaHei UI Light" w:hAnsi="Microsoft YaHei UI Light" w:eastAsia="Microsoft YaHei UI Light" w:cs="Microsoft YaHei UI Light"/>
                <w:b/>
                <w:bCs/>
                <w:sz w:val="19"/>
                <w:szCs w:val="19"/>
                <w:lang w:val="en-US" w:eastAsia="zh-TW"/>
              </w:rPr>
              <w:t>日喀則→</w:t>
            </w:r>
            <w:r>
              <w:rPr>
                <w:rFonts w:hint="eastAsia" w:ascii="Microsoft YaHei UI Light" w:hAnsi="Microsoft YaHei UI Light" w:eastAsia="Microsoft YaHei UI Light" w:cs="Microsoft YaHei UI Light"/>
                <w:b/>
                <w:bCs/>
                <w:sz w:val="19"/>
                <w:szCs w:val="19"/>
                <w:lang w:val="en-US" w:eastAsia="zh-CN"/>
              </w:rPr>
              <w:t>加烏拉</w:t>
            </w:r>
            <w:r>
              <w:rPr>
                <w:rFonts w:hint="eastAsia" w:ascii="Microsoft YaHei UI Light" w:hAnsi="Microsoft YaHei UI Light" w:eastAsia="Microsoft YaHei UI Light" w:cs="Microsoft YaHei UI Light"/>
                <w:b/>
                <w:bCs/>
                <w:sz w:val="19"/>
                <w:szCs w:val="19"/>
                <w:lang w:val="en-US" w:eastAsia="zh-TW"/>
              </w:rPr>
              <w:t>山口→絨佈寺→珠峰大本營/珠峰小鎮</w:t>
            </w:r>
            <w:r>
              <w:rPr>
                <w:rFonts w:hint="eastAsia" w:ascii="Microsoft YaHei UI Light" w:hAnsi="Microsoft YaHei UI Light" w:eastAsia="Microsoft YaHei UI Light" w:cs="Microsoft YaHei UI Light"/>
                <w:b/>
                <w:bCs/>
                <w:sz w:val="19"/>
                <w:szCs w:val="19"/>
                <w:lang w:val="en-US" w:eastAsia="zh-TW"/>
              </w:rPr>
              <w:br w:type="textWrapping"/>
            </w:r>
            <w:r>
              <w:rPr>
                <w:rFonts w:hint="eastAsia" w:ascii="Microsoft YaHei UI Light" w:hAnsi="Microsoft YaHei UI Light" w:eastAsia="Microsoft YaHei UI Light" w:cs="Microsoft YaHei UI Light"/>
                <w:b/>
                <w:bCs/>
                <w:sz w:val="19"/>
                <w:szCs w:val="19"/>
                <w:lang w:eastAsia="zh-TW"/>
              </w:rPr>
              <w:t>（</w:t>
            </w:r>
            <w:r>
              <w:rPr>
                <w:rFonts w:hint="eastAsia" w:ascii="Microsoft YaHei UI Light" w:hAnsi="Microsoft YaHei UI Light" w:eastAsia="Microsoft YaHei UI Light" w:cs="Microsoft YaHei UI Light"/>
                <w:b/>
                <w:bCs/>
                <w:sz w:val="19"/>
                <w:szCs w:val="19"/>
                <w:lang w:val="en-US" w:eastAsia="zh-CN"/>
              </w:rPr>
              <w:t>車程約</w:t>
            </w:r>
            <w:r>
              <w:rPr>
                <w:rFonts w:hint="eastAsia" w:ascii="Microsoft YaHei UI Light" w:hAnsi="Microsoft YaHei UI Light" w:eastAsia="Microsoft YaHei UI Light" w:cs="Microsoft YaHei UI Light"/>
                <w:b/>
                <w:bCs/>
                <w:sz w:val="19"/>
                <w:szCs w:val="19"/>
                <w:lang w:eastAsia="zh-TW"/>
              </w:rPr>
              <w:t>3</w:t>
            </w:r>
            <w:r>
              <w:rPr>
                <w:rFonts w:hint="eastAsia" w:ascii="Microsoft YaHei UI Light" w:hAnsi="Microsoft YaHei UI Light" w:eastAsia="Microsoft YaHei UI Light" w:cs="Microsoft YaHei UI Light"/>
                <w:b/>
                <w:bCs/>
                <w:sz w:val="19"/>
                <w:szCs w:val="19"/>
                <w:lang w:val="en-US" w:eastAsia="zh-CN"/>
              </w:rPr>
              <w:t>5</w:t>
            </w:r>
            <w:r>
              <w:rPr>
                <w:rFonts w:hint="eastAsia" w:ascii="Microsoft YaHei UI Light" w:hAnsi="Microsoft YaHei UI Light" w:eastAsia="Microsoft YaHei UI Light" w:cs="Microsoft YaHei UI Light"/>
                <w:b/>
                <w:bCs/>
                <w:sz w:val="19"/>
                <w:szCs w:val="19"/>
                <w:lang w:eastAsia="zh-TW"/>
              </w:rPr>
              <w:t>0km，7</w:t>
            </w:r>
            <w:r>
              <w:rPr>
                <w:rFonts w:hint="eastAsia" w:ascii="Microsoft YaHei UI Light" w:hAnsi="Microsoft YaHei UI Light" w:eastAsia="Microsoft YaHei UI Light" w:cs="Microsoft YaHei UI Light"/>
                <w:b/>
                <w:bCs/>
                <w:sz w:val="19"/>
                <w:szCs w:val="19"/>
                <w:lang w:val="en-US" w:eastAsia="zh-CN"/>
              </w:rPr>
              <w:t>hrs</w:t>
            </w:r>
            <w:r>
              <w:rPr>
                <w:rFonts w:hint="eastAsia" w:ascii="Microsoft YaHei UI Light" w:hAnsi="Microsoft YaHei UI Light" w:eastAsia="Microsoft YaHei UI Light" w:cs="Microsoft YaHei UI Light"/>
                <w:b/>
                <w:bCs/>
                <w:sz w:val="19"/>
                <w:szCs w:val="19"/>
                <w:lang w:eastAsia="zh-TW"/>
              </w:rPr>
              <w:t>）</w:t>
            </w:r>
          </w:p>
        </w:tc>
        <w:tc>
          <w:tcPr>
            <w:tcW w:w="604" w:type="pct"/>
            <w:tcBorders>
              <w:top w:val="single" w:color="4F81BD" w:sz="4" w:space="0"/>
              <w:left w:val="single" w:color="4F81BD" w:sz="4" w:space="0"/>
              <w:bottom w:val="single" w:color="4F81BD" w:sz="4" w:space="0"/>
              <w:right w:val="single" w:color="4F81BD" w:sz="4" w:space="0"/>
            </w:tcBorders>
            <w:noWrap w:val="0"/>
            <w:vAlign w:val="center"/>
          </w:tcPr>
          <w:p w14:paraId="73CAA66B">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lang w:val="en-US" w:eastAsia="zh-CN"/>
              </w:rPr>
              <w:t>酒店含早</w:t>
            </w:r>
            <w:bookmarkStart w:id="0" w:name="_GoBack"/>
            <w:bookmarkEnd w:id="0"/>
          </w:p>
        </w:tc>
        <w:tc>
          <w:tcPr>
            <w:tcW w:w="797" w:type="pct"/>
            <w:tcBorders>
              <w:top w:val="single" w:color="4F81BD" w:sz="4" w:space="0"/>
              <w:left w:val="single" w:color="4F81BD" w:sz="4" w:space="0"/>
              <w:bottom w:val="single" w:color="4F81BD" w:sz="4" w:space="0"/>
              <w:right w:val="single" w:color="4F81BD" w:sz="4" w:space="0"/>
            </w:tcBorders>
            <w:noWrap w:val="0"/>
            <w:vAlign w:val="center"/>
          </w:tcPr>
          <w:p w14:paraId="0FF122F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珠峰營地帳篷</w:t>
            </w:r>
          </w:p>
          <w:p w14:paraId="714B134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lang w:val="en-US" w:eastAsia="zh-CN"/>
              </w:rPr>
              <w:t>或珠峰小鎮</w:t>
            </w:r>
          </w:p>
        </w:tc>
      </w:tr>
      <w:tr w14:paraId="399E1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8"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6C2805C3">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highlight w:val="none"/>
                <w:lang w:eastAsia="zh-TW"/>
              </w:rPr>
            </w:pPr>
            <w:r>
              <w:rPr>
                <w:rFonts w:hint="eastAsia" w:ascii="Microsoft YaHei UI Light" w:hAnsi="Microsoft YaHei UI Light" w:eastAsia="Microsoft YaHei UI Light" w:cs="Microsoft YaHei UI Light"/>
                <w:b w:val="0"/>
                <w:bCs w:val="0"/>
                <w:sz w:val="19"/>
                <w:szCs w:val="19"/>
                <w:highlight w:val="none"/>
                <w:lang w:eastAsia="zh-TW"/>
              </w:rPr>
              <w:t>【</w:t>
            </w:r>
            <w:r>
              <w:rPr>
                <w:rFonts w:hint="eastAsia" w:ascii="Microsoft YaHei UI Light" w:hAnsi="Microsoft YaHei UI Light" w:eastAsia="Microsoft YaHei UI Light" w:cs="Microsoft YaHei UI Light"/>
                <w:b w:val="0"/>
                <w:bCs w:val="0"/>
                <w:sz w:val="19"/>
                <w:szCs w:val="19"/>
                <w:highlight w:val="none"/>
                <w:lang w:val="en-US" w:eastAsia="zh-CN"/>
              </w:rPr>
              <w:t>加烏拉山口.</w:t>
            </w:r>
            <w:r>
              <w:rPr>
                <w:rFonts w:hint="eastAsia" w:ascii="Microsoft YaHei UI Light" w:hAnsi="Microsoft YaHei UI Light" w:eastAsia="Microsoft YaHei UI Light" w:cs="Microsoft YaHei UI Light"/>
                <w:b w:val="0"/>
                <w:bCs w:val="0"/>
                <w:sz w:val="19"/>
                <w:szCs w:val="19"/>
                <w:highlight w:val="none"/>
                <w:lang w:eastAsia="zh-TW"/>
              </w:rPr>
              <w:t xml:space="preserve">珠峰觀景臺】 </w:t>
            </w:r>
          </w:p>
          <w:p w14:paraId="200AB0A9">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highlight w:val="none"/>
                <w:lang w:val="en-US" w:eastAsia="zh-CN"/>
              </w:rPr>
            </w:pPr>
            <w:r>
              <w:rPr>
                <w:rFonts w:hint="eastAsia" w:ascii="Microsoft YaHei UI Light" w:hAnsi="Microsoft YaHei UI Light" w:eastAsia="Microsoft YaHei UI Light" w:cs="Microsoft YaHei UI Light"/>
                <w:b w:val="0"/>
                <w:bCs w:val="0"/>
                <w:sz w:val="19"/>
                <w:szCs w:val="19"/>
                <w:highlight w:val="none"/>
                <w:lang w:val="en-US" w:eastAsia="zh-CN"/>
              </w:rPr>
              <w:t>沿著珠峰路的108道拐盤山公路而上，可抵達海拔5210米的加烏拉山口.珠峰觀景台。此處是世界上少數能同時觀賞5座超8000米高峰的觀景台，天氣好時，珠穆朗瑪峰、洛子峰、馬卡魯峰、卓奧友峰、希夏邦馬峰5座8000米級雪峰一字排開，氣勢磅礴。</w:t>
            </w:r>
          </w:p>
          <w:p w14:paraId="64965A6B">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highlight w:val="none"/>
                <w:lang w:eastAsia="zh-TW"/>
              </w:rPr>
            </w:pPr>
          </w:p>
          <w:p w14:paraId="74E9CBE5">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highlight w:val="none"/>
                <w:lang w:eastAsia="zh-TW"/>
              </w:rPr>
            </w:pPr>
            <w:r>
              <w:rPr>
                <w:rFonts w:hint="eastAsia" w:ascii="Microsoft YaHei UI Light" w:hAnsi="Microsoft YaHei UI Light" w:eastAsia="Microsoft YaHei UI Light" w:cs="Microsoft YaHei UI Light"/>
                <w:b w:val="0"/>
                <w:bCs w:val="0"/>
                <w:sz w:val="19"/>
                <w:szCs w:val="19"/>
                <w:highlight w:val="none"/>
                <w:lang w:eastAsia="zh-TW"/>
              </w:rPr>
              <w:t>【絨布寺·聖謐】</w:t>
            </w:r>
          </w:p>
          <w:p w14:paraId="510C0600">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highlight w:val="none"/>
                <w:lang w:eastAsia="zh-TW"/>
              </w:rPr>
            </w:pPr>
            <w:r>
              <w:rPr>
                <w:rFonts w:hint="eastAsia" w:ascii="Microsoft YaHei UI Light" w:hAnsi="Microsoft YaHei UI Light" w:eastAsia="Microsoft YaHei UI Light" w:cs="Microsoft YaHei UI Light"/>
                <w:b w:val="0"/>
                <w:bCs w:val="0"/>
                <w:sz w:val="19"/>
                <w:szCs w:val="19"/>
                <w:highlight w:val="none"/>
                <w:lang w:eastAsia="zh-TW"/>
              </w:rPr>
              <w:t>它坐落於珠峰腳下絨布冰川末端，海拔約 5154 米，是世界上海拔最高的寺廟，屬藏傳佛教寧瑪派，為僧尼混居。寺院分新舊兩處，舊寺靠近珠峰，存有蓮花生大師修行洞等遺跡。新寺是觀賞珠峰的絕佳之地，從寺內南望，珠峰山體似巨大金字塔，巍峨聳立，震撼人心。寺門口的瑪尼堆和白塔常被當作拍攝珠峰的前景，靜謐又神聖。</w:t>
            </w:r>
          </w:p>
          <w:p w14:paraId="37F99BE0">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highlight w:val="none"/>
                <w:lang w:eastAsia="zh-TW"/>
              </w:rPr>
            </w:pPr>
          </w:p>
          <w:p w14:paraId="38B52A8C">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highlight w:val="none"/>
                <w:lang w:eastAsia="zh-TW"/>
              </w:rPr>
            </w:pPr>
            <w:r>
              <w:rPr>
                <w:rFonts w:hint="eastAsia" w:ascii="Microsoft YaHei UI Light" w:hAnsi="Microsoft YaHei UI Light" w:eastAsia="Microsoft YaHei UI Light" w:cs="Microsoft YaHei UI Light"/>
                <w:b w:val="0"/>
                <w:bCs w:val="0"/>
                <w:sz w:val="19"/>
                <w:szCs w:val="19"/>
                <w:highlight w:val="none"/>
                <w:lang w:eastAsia="zh-TW"/>
              </w:rPr>
              <w:t>【珠峰大本營·極巔】</w:t>
            </w:r>
          </w:p>
          <w:p w14:paraId="1F682BA5">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highlight w:val="none"/>
                <w:lang w:eastAsia="zh-TW"/>
              </w:rPr>
            </w:pPr>
            <w:r>
              <w:rPr>
                <w:rFonts w:hint="eastAsia" w:ascii="Microsoft YaHei UI Light" w:hAnsi="Microsoft YaHei UI Light" w:eastAsia="Microsoft YaHei UI Light" w:cs="Microsoft YaHei UI Light"/>
                <w:b w:val="0"/>
                <w:bCs w:val="0"/>
                <w:sz w:val="19"/>
                <w:szCs w:val="19"/>
                <w:highlight w:val="none"/>
                <w:lang w:eastAsia="zh-TW"/>
              </w:rPr>
              <w:t>海拔5200米，是普通人能靠近珠峰最近之處。大本營由帳篷旅館圍成，周邊有武警值守。站在此處，與珠峰直線距離僅19公里，能近距離感受珠峰那雄偉磅礴的氣勢，它似一位巨人，屹立天地之間，散發著震撼人心的魅力，其獨特的氣質深深烙印在每一位到訪者心中。</w:t>
            </w:r>
          </w:p>
          <w:p w14:paraId="7E04FA2C">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highlight w:val="none"/>
                <w:lang w:eastAsia="zh-TW"/>
              </w:rPr>
            </w:pPr>
          </w:p>
          <w:p w14:paraId="684CE258">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highlight w:val="none"/>
                <w:lang w:eastAsia="zh-TW"/>
              </w:rPr>
            </w:pPr>
            <w:r>
              <w:rPr>
                <w:rFonts w:hint="eastAsia" w:ascii="Microsoft YaHei UI Light" w:hAnsi="Microsoft YaHei UI Light" w:eastAsia="Microsoft YaHei UI Light" w:cs="Microsoft YaHei UI Light"/>
                <w:b w:val="0"/>
                <w:bCs w:val="0"/>
                <w:sz w:val="19"/>
                <w:szCs w:val="19"/>
                <w:highlight w:val="none"/>
                <w:lang w:eastAsia="zh-TW"/>
              </w:rPr>
              <w:t>【珠穆朗瑪峰】</w:t>
            </w:r>
          </w:p>
          <w:p w14:paraId="3F700A82">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highlight w:val="none"/>
                <w:lang w:eastAsia="zh-CN"/>
              </w:rPr>
            </w:pPr>
            <w:r>
              <w:rPr>
                <w:rFonts w:hint="eastAsia" w:ascii="Microsoft YaHei UI Light" w:hAnsi="Microsoft YaHei UI Light" w:eastAsia="Microsoft YaHei UI Light" w:cs="Microsoft YaHei UI Light"/>
                <w:b w:val="0"/>
                <w:bCs w:val="0"/>
                <w:sz w:val="19"/>
                <w:szCs w:val="19"/>
                <w:highlight w:val="none"/>
                <w:lang w:eastAsia="zh-TW"/>
              </w:rPr>
              <w:t>走最美邊境公路，觀壯雪山群</w:t>
            </w:r>
            <w:r>
              <w:rPr>
                <w:rFonts w:hint="eastAsia" w:ascii="Microsoft YaHei UI Light" w:hAnsi="Microsoft YaHei UI Light" w:eastAsia="Microsoft YaHei UI Light" w:cs="Microsoft YaHei UI Light"/>
                <w:b w:val="0"/>
                <w:bCs w:val="0"/>
                <w:sz w:val="19"/>
                <w:szCs w:val="19"/>
                <w:highlight w:val="none"/>
                <w:lang w:eastAsia="zh-CN"/>
              </w:rPr>
              <w:t>，</w:t>
            </w:r>
            <w:r>
              <w:rPr>
                <w:rFonts w:hint="eastAsia" w:ascii="Microsoft YaHei UI Light" w:hAnsi="Microsoft YaHei UI Light" w:eastAsia="Microsoft YaHei UI Light" w:cs="Microsoft YaHei UI Light"/>
                <w:b w:val="0"/>
                <w:bCs w:val="0"/>
                <w:sz w:val="19"/>
                <w:szCs w:val="19"/>
                <w:highlight w:val="none"/>
                <w:lang w:eastAsia="zh-TW"/>
              </w:rPr>
              <w:t>沿途遠眺世界第三高峰乾城章嘉峰、世界第四高峰洛子峰、日瑪那雪山</w:t>
            </w:r>
            <w:r>
              <w:rPr>
                <w:rFonts w:hint="eastAsia" w:ascii="Microsoft YaHei UI Light" w:hAnsi="Microsoft YaHei UI Light" w:eastAsia="Microsoft YaHei UI Light" w:cs="Microsoft YaHei UI Light"/>
                <w:b w:val="0"/>
                <w:bCs w:val="0"/>
                <w:sz w:val="19"/>
                <w:szCs w:val="19"/>
                <w:highlight w:val="none"/>
                <w:lang w:eastAsia="zh-CN"/>
              </w:rPr>
              <w:t>，</w:t>
            </w:r>
            <w:r>
              <w:rPr>
                <w:rFonts w:hint="eastAsia" w:ascii="Microsoft YaHei UI Light" w:hAnsi="Microsoft YaHei UI Light" w:eastAsia="Microsoft YaHei UI Light" w:cs="Microsoft YaHei UI Light"/>
                <w:b w:val="0"/>
                <w:bCs w:val="0"/>
                <w:sz w:val="19"/>
                <w:szCs w:val="19"/>
                <w:highlight w:val="none"/>
                <w:lang w:eastAsia="zh-TW"/>
              </w:rPr>
              <w:t>珠穆朗瑪峰海拔8848米，為世界第一高峰，位於喜馬拉雅山中段中尼邊界上。峰頂終年積雪，遠望冰川懸垂，銀峰高聳，景色無比奇特壯觀</w:t>
            </w:r>
            <w:r>
              <w:rPr>
                <w:rFonts w:hint="eastAsia" w:ascii="Microsoft YaHei UI Light" w:hAnsi="Microsoft YaHei UI Light" w:eastAsia="Microsoft YaHei UI Light" w:cs="Microsoft YaHei UI Light"/>
                <w:b w:val="0"/>
                <w:bCs w:val="0"/>
                <w:sz w:val="19"/>
                <w:szCs w:val="19"/>
                <w:highlight w:val="none"/>
                <w:lang w:eastAsia="zh-CN"/>
              </w:rPr>
              <w:t>。</w:t>
            </w:r>
          </w:p>
          <w:p w14:paraId="2EC44C36">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b w:val="0"/>
                <w:bCs w:val="0"/>
                <w:sz w:val="19"/>
                <w:szCs w:val="19"/>
                <w:highlight w:val="none"/>
                <w:lang w:val="en-US" w:eastAsia="zh-CN"/>
              </w:rPr>
            </w:pPr>
          </w:p>
          <w:p w14:paraId="27C0651C">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color w:val="0000FF"/>
                <w:sz w:val="19"/>
                <w:szCs w:val="19"/>
                <w:highlight w:val="none"/>
                <w:lang w:eastAsia="zh-CN"/>
              </w:rPr>
            </w:pPr>
            <w:r>
              <w:rPr>
                <w:rFonts w:hint="eastAsia" w:ascii="Microsoft YaHei UI Light" w:hAnsi="Microsoft YaHei UI Light" w:eastAsia="Microsoft YaHei UI Light" w:cs="Microsoft YaHei UI Light"/>
                <w:b w:val="0"/>
                <w:bCs w:val="0"/>
                <w:color w:val="0000FF"/>
                <w:sz w:val="19"/>
                <w:szCs w:val="19"/>
                <w:highlight w:val="none"/>
                <w:lang w:eastAsia="zh-CN"/>
              </w:rPr>
              <w:t>【溫馨提示】</w:t>
            </w:r>
          </w:p>
          <w:p w14:paraId="377C3478">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highlight w:val="none"/>
                <w:lang w:eastAsia="zh-TW"/>
              </w:rPr>
            </w:pPr>
            <w:r>
              <w:rPr>
                <w:rFonts w:hint="eastAsia" w:ascii="Microsoft YaHei UI Light" w:hAnsi="Microsoft YaHei UI Light" w:eastAsia="Microsoft YaHei UI Light" w:cs="Microsoft YaHei UI Light"/>
                <w:b w:val="0"/>
                <w:bCs w:val="0"/>
                <w:sz w:val="19"/>
                <w:szCs w:val="19"/>
                <w:highlight w:val="none"/>
                <w:lang w:val="en-US" w:eastAsia="zh-CN"/>
              </w:rPr>
              <w:t>遊客需從距離大本營50km處的珠峰小鎮換乘珠峰大本營的環保車前往珠峰大本營，第2天再乘坐環保車返回珠峰小鎮。司機和旅遊車無法陪同，請遊客帶好隨身物品，做好在珠峰大本營住1晚的準備；</w:t>
            </w:r>
          </w:p>
          <w:p w14:paraId="54B837B4">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highlight w:val="none"/>
                <w:lang w:eastAsia="zh-TW"/>
              </w:rPr>
            </w:pPr>
            <w:r>
              <w:rPr>
                <w:rFonts w:hint="eastAsia" w:ascii="Microsoft YaHei UI Light" w:hAnsi="Microsoft YaHei UI Light" w:eastAsia="Microsoft YaHei UI Light" w:cs="Microsoft YaHei UI Light"/>
                <w:b w:val="0"/>
                <w:bCs w:val="0"/>
                <w:sz w:val="19"/>
                <w:szCs w:val="19"/>
                <w:highlight w:val="none"/>
                <w:lang w:val="en-US" w:eastAsia="zh-CN"/>
              </w:rPr>
              <w:t>當晚</w:t>
            </w:r>
            <w:r>
              <w:rPr>
                <w:rFonts w:hint="eastAsia" w:ascii="Microsoft YaHei UI Light" w:hAnsi="Microsoft YaHei UI Light" w:eastAsia="Microsoft YaHei UI Light" w:cs="Microsoft YaHei UI Light"/>
                <w:b w:val="0"/>
                <w:bCs w:val="0"/>
                <w:sz w:val="19"/>
                <w:szCs w:val="19"/>
                <w:highlight w:val="none"/>
                <w:lang w:eastAsia="zh-TW"/>
              </w:rPr>
              <w:t>住宿為珠峰營地帳篷：</w:t>
            </w:r>
            <w:r>
              <w:rPr>
                <w:rFonts w:hint="eastAsia" w:ascii="Microsoft YaHei UI Light" w:hAnsi="Microsoft YaHei UI Light" w:eastAsia="Microsoft YaHei UI Light" w:cs="Microsoft YaHei UI Light"/>
                <w:b w:val="0"/>
                <w:bCs w:val="0"/>
                <w:sz w:val="19"/>
                <w:szCs w:val="19"/>
                <w:highlight w:val="none"/>
                <w:lang w:val="en-US" w:eastAsia="zh-CN"/>
              </w:rPr>
              <w:t>2025年重建過，增加了餐廳，從多人間改為雙人間等，但仍為大型</w:t>
            </w:r>
            <w:r>
              <w:rPr>
                <w:rFonts w:hint="eastAsia" w:ascii="Microsoft YaHei UI Light" w:hAnsi="Microsoft YaHei UI Light" w:eastAsia="Microsoft YaHei UI Light" w:cs="Microsoft YaHei UI Light"/>
                <w:b w:val="0"/>
                <w:bCs w:val="0"/>
                <w:sz w:val="19"/>
                <w:szCs w:val="19"/>
                <w:highlight w:val="none"/>
                <w:lang w:eastAsia="zh-TW"/>
              </w:rPr>
              <w:t>帳篷</w:t>
            </w:r>
            <w:r>
              <w:rPr>
                <w:rFonts w:hint="eastAsia" w:ascii="Microsoft YaHei UI Light" w:hAnsi="Microsoft YaHei UI Light" w:eastAsia="Microsoft YaHei UI Light" w:cs="Microsoft YaHei UI Light"/>
                <w:b w:val="0"/>
                <w:bCs w:val="0"/>
                <w:sz w:val="19"/>
                <w:szCs w:val="19"/>
                <w:highlight w:val="none"/>
                <w:lang w:val="en-US" w:eastAsia="zh-CN"/>
              </w:rPr>
              <w:t>+公共衛生間，</w:t>
            </w:r>
            <w:r>
              <w:rPr>
                <w:rFonts w:hint="eastAsia" w:ascii="Microsoft YaHei UI Light" w:hAnsi="Microsoft YaHei UI Light" w:eastAsia="Microsoft YaHei UI Light" w:cs="Microsoft YaHei UI Light"/>
                <w:b w:val="0"/>
                <w:bCs w:val="0"/>
                <w:sz w:val="19"/>
                <w:szCs w:val="19"/>
                <w:highlight w:val="none"/>
                <w:lang w:eastAsia="zh-TW"/>
              </w:rPr>
              <w:t>條件有限</w:t>
            </w:r>
            <w:r>
              <w:rPr>
                <w:rFonts w:hint="eastAsia" w:ascii="Microsoft YaHei UI Light" w:hAnsi="Microsoft YaHei UI Light" w:eastAsia="Microsoft YaHei UI Light" w:cs="Microsoft YaHei UI Light"/>
                <w:b w:val="0"/>
                <w:bCs w:val="0"/>
                <w:sz w:val="19"/>
                <w:szCs w:val="19"/>
                <w:highlight w:val="none"/>
                <w:lang w:eastAsia="zh-CN"/>
              </w:rPr>
              <w:t>，</w:t>
            </w:r>
            <w:r>
              <w:rPr>
                <w:rFonts w:hint="eastAsia" w:ascii="Microsoft YaHei UI Light" w:hAnsi="Microsoft YaHei UI Light" w:eastAsia="Microsoft YaHei UI Light" w:cs="Microsoft YaHei UI Light"/>
                <w:b w:val="0"/>
                <w:bCs w:val="0"/>
                <w:sz w:val="19"/>
                <w:szCs w:val="19"/>
                <w:highlight w:val="none"/>
                <w:lang w:val="en-US" w:eastAsia="zh-CN"/>
              </w:rPr>
              <w:t>尤其在高海拔地區，物資運送不易，餐食基礎有限，</w:t>
            </w:r>
            <w:r>
              <w:rPr>
                <w:rFonts w:hint="eastAsia" w:ascii="Microsoft YaHei UI Light" w:hAnsi="Microsoft YaHei UI Light" w:eastAsia="Microsoft YaHei UI Light" w:cs="Microsoft YaHei UI Light"/>
                <w:b w:val="0"/>
                <w:bCs w:val="0"/>
                <w:sz w:val="19"/>
                <w:szCs w:val="19"/>
                <w:highlight w:val="none"/>
                <w:lang w:eastAsia="zh-TW"/>
              </w:rPr>
              <w:t>敬請理解</w:t>
            </w:r>
            <w:r>
              <w:rPr>
                <w:rFonts w:hint="eastAsia" w:ascii="Microsoft YaHei UI Light" w:hAnsi="Microsoft YaHei UI Light" w:eastAsia="Microsoft YaHei UI Light" w:cs="Microsoft YaHei UI Light"/>
                <w:b w:val="0"/>
                <w:bCs w:val="0"/>
                <w:sz w:val="19"/>
                <w:szCs w:val="19"/>
                <w:highlight w:val="none"/>
                <w:lang w:eastAsia="zh-CN"/>
              </w:rPr>
              <w:t>；</w:t>
            </w:r>
          </w:p>
          <w:p w14:paraId="7C30B5B8">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highlight w:val="none"/>
                <w:lang w:eastAsia="zh-TW"/>
              </w:rPr>
            </w:pPr>
            <w:r>
              <w:rPr>
                <w:rFonts w:hint="eastAsia" w:ascii="Microsoft YaHei UI Light" w:hAnsi="Microsoft YaHei UI Light" w:eastAsia="Microsoft YaHei UI Light" w:cs="Microsoft YaHei UI Light"/>
                <w:b w:val="0"/>
                <w:bCs w:val="0"/>
                <w:sz w:val="19"/>
                <w:szCs w:val="19"/>
                <w:highlight w:val="none"/>
                <w:lang w:val="en-US" w:eastAsia="zh-CN"/>
              </w:rPr>
              <w:t>冬季</w:t>
            </w:r>
            <w:r>
              <w:rPr>
                <w:rFonts w:hint="eastAsia" w:ascii="Microsoft YaHei UI Light" w:hAnsi="Microsoft YaHei UI Light" w:eastAsia="Microsoft YaHei UI Light" w:cs="Microsoft YaHei UI Light"/>
                <w:b w:val="0"/>
                <w:bCs w:val="0"/>
                <w:sz w:val="19"/>
                <w:szCs w:val="19"/>
                <w:highlight w:val="none"/>
                <w:lang w:eastAsia="zh-TW"/>
              </w:rPr>
              <w:t>因天氣寒冷，</w:t>
            </w:r>
            <w:r>
              <w:rPr>
                <w:rFonts w:hint="eastAsia" w:ascii="Microsoft YaHei UI Light" w:hAnsi="Microsoft YaHei UI Light" w:eastAsia="Microsoft YaHei UI Light" w:cs="Microsoft YaHei UI Light"/>
                <w:b w:val="0"/>
                <w:bCs w:val="0"/>
                <w:sz w:val="19"/>
                <w:szCs w:val="19"/>
                <w:highlight w:val="none"/>
                <w:lang w:val="en-US" w:eastAsia="zh-CN"/>
              </w:rPr>
              <w:t>珠峰帳篷營地若停止營業期間，整團改為預定珠峰小鎮的招待所（帶獨立衛生間）；</w:t>
            </w:r>
          </w:p>
          <w:p w14:paraId="00C0CA77">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kern w:val="2"/>
                <w:sz w:val="19"/>
                <w:szCs w:val="19"/>
                <w:lang w:val="en-US" w:eastAsia="zh-TW" w:bidi="ar-SA"/>
              </w:rPr>
            </w:pPr>
            <w:r>
              <w:rPr>
                <w:rFonts w:hint="eastAsia" w:ascii="Microsoft YaHei UI Light" w:hAnsi="Microsoft YaHei UI Light" w:eastAsia="Microsoft YaHei UI Light" w:cs="Microsoft YaHei UI Light"/>
                <w:b w:val="0"/>
                <w:bCs w:val="0"/>
                <w:sz w:val="19"/>
                <w:szCs w:val="19"/>
                <w:highlight w:val="none"/>
                <w:lang w:val="en-US" w:eastAsia="zh-CN"/>
              </w:rPr>
              <w:t>當</w:t>
            </w:r>
            <w:r>
              <w:rPr>
                <w:rFonts w:hint="eastAsia" w:ascii="Microsoft YaHei UI Light" w:hAnsi="Microsoft YaHei UI Light" w:eastAsia="Microsoft YaHei UI Light" w:cs="Microsoft YaHei UI Light"/>
                <w:b w:val="0"/>
                <w:bCs w:val="0"/>
                <w:sz w:val="19"/>
                <w:szCs w:val="19"/>
                <w:highlight w:val="none"/>
                <w:lang w:eastAsia="zh-TW"/>
              </w:rPr>
              <w:t>日食宿較差，海拔較高，氣溫較低，請注意防寒。注意安全，防止高原反應。夏季晚上0-8度左右，請帶好禦寒衣物，也可在大本營租賃羽絨服</w:t>
            </w:r>
            <w:r>
              <w:rPr>
                <w:rFonts w:hint="eastAsia" w:ascii="Microsoft YaHei UI Light" w:hAnsi="Microsoft YaHei UI Light" w:eastAsia="Microsoft YaHei UI Light" w:cs="Microsoft YaHei UI Light"/>
                <w:b w:val="0"/>
                <w:bCs w:val="0"/>
                <w:sz w:val="19"/>
                <w:szCs w:val="19"/>
                <w:highlight w:val="none"/>
                <w:lang w:val="en-US" w:eastAsia="zh-CN"/>
              </w:rPr>
              <w:t>保暖；</w:t>
            </w:r>
          </w:p>
        </w:tc>
      </w:tr>
      <w:tr w14:paraId="67527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57" w:type="pct"/>
            <w:tcBorders>
              <w:top w:val="single" w:color="4F81BD" w:sz="4" w:space="0"/>
              <w:left w:val="single" w:color="4F81BD" w:sz="4" w:space="0"/>
              <w:bottom w:val="single" w:color="4F81BD" w:sz="4" w:space="0"/>
              <w:right w:val="single" w:color="4F81BD" w:sz="4" w:space="0"/>
            </w:tcBorders>
            <w:noWrap w:val="0"/>
            <w:vAlign w:val="center"/>
          </w:tcPr>
          <w:p w14:paraId="527AD9B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eastAsia="zh-CN"/>
              </w:rPr>
            </w:pPr>
            <w:r>
              <w:rPr>
                <w:rFonts w:hint="eastAsia" w:ascii="Microsoft YaHei UI Light" w:hAnsi="Microsoft YaHei UI Light" w:eastAsia="Microsoft YaHei UI Light" w:cs="Microsoft YaHei UI Light"/>
                <w:b/>
                <w:bCs/>
                <w:sz w:val="19"/>
                <w:szCs w:val="19"/>
              </w:rPr>
              <w:t>D0</w:t>
            </w:r>
            <w:r>
              <w:rPr>
                <w:rFonts w:hint="eastAsia" w:ascii="Microsoft YaHei UI Light" w:hAnsi="Microsoft YaHei UI Light" w:eastAsia="Microsoft YaHei UI Light" w:cs="Microsoft YaHei UI Light"/>
                <w:b/>
                <w:bCs/>
                <w:sz w:val="19"/>
                <w:szCs w:val="19"/>
                <w:lang w:val="en-US" w:eastAsia="zh-CN"/>
              </w:rPr>
              <w:t>6</w:t>
            </w:r>
          </w:p>
        </w:tc>
        <w:tc>
          <w:tcPr>
            <w:tcW w:w="3141" w:type="pct"/>
            <w:tcBorders>
              <w:top w:val="single" w:color="4F81BD" w:sz="4" w:space="0"/>
              <w:left w:val="single" w:color="4F81BD" w:sz="4" w:space="0"/>
              <w:bottom w:val="single" w:color="4F81BD" w:sz="4" w:space="0"/>
              <w:right w:val="single" w:color="4F81BD" w:sz="4" w:space="0"/>
            </w:tcBorders>
            <w:noWrap w:val="0"/>
            <w:vAlign w:val="center"/>
          </w:tcPr>
          <w:p w14:paraId="1350246C">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bCs/>
                <w:sz w:val="19"/>
                <w:szCs w:val="19"/>
                <w:lang w:eastAsia="zh-TW"/>
              </w:rPr>
            </w:pPr>
            <w:r>
              <w:rPr>
                <w:rFonts w:hint="eastAsia" w:ascii="Microsoft YaHei UI Light" w:hAnsi="Microsoft YaHei UI Light" w:eastAsia="Microsoft YaHei UI Light" w:cs="Microsoft YaHei UI Light"/>
                <w:b/>
                <w:bCs/>
                <w:sz w:val="19"/>
                <w:szCs w:val="19"/>
                <w:lang w:eastAsia="zh-TW"/>
              </w:rPr>
              <w:t>珠峰→希夏邦馬保護區→佩古錯→</w:t>
            </w:r>
            <w:r>
              <w:rPr>
                <w:rFonts w:hint="eastAsia" w:ascii="Microsoft YaHei UI Light" w:hAnsi="Microsoft YaHei UI Light" w:eastAsia="Microsoft YaHei UI Light" w:cs="Microsoft YaHei UI Light"/>
                <w:b/>
                <w:bCs/>
                <w:sz w:val="19"/>
                <w:szCs w:val="19"/>
                <w:lang w:val="en-US" w:eastAsia="zh-CN"/>
              </w:rPr>
              <w:t>吉隆溝</w:t>
            </w:r>
            <w:r>
              <w:rPr>
                <w:rFonts w:hint="eastAsia" w:ascii="Microsoft YaHei UI Light" w:hAnsi="Microsoft YaHei UI Light" w:eastAsia="Microsoft YaHei UI Light" w:cs="Microsoft YaHei UI Light"/>
                <w:b/>
                <w:bCs/>
                <w:sz w:val="19"/>
                <w:szCs w:val="19"/>
                <w:lang w:eastAsia="zh-TW"/>
              </w:rPr>
              <w:t>→</w:t>
            </w:r>
            <w:r>
              <w:rPr>
                <w:rFonts w:hint="eastAsia" w:ascii="Microsoft YaHei UI Light" w:hAnsi="Microsoft YaHei UI Light" w:eastAsia="Microsoft YaHei UI Light" w:cs="Microsoft YaHei UI Light"/>
                <w:b/>
                <w:bCs/>
                <w:sz w:val="19"/>
                <w:szCs w:val="19"/>
                <w:lang w:val="en-US" w:eastAsia="zh-CN"/>
              </w:rPr>
              <w:t>吉隆</w:t>
            </w:r>
            <w:r>
              <w:rPr>
                <w:rFonts w:hint="eastAsia" w:ascii="Microsoft YaHei UI Light" w:hAnsi="Microsoft YaHei UI Light" w:eastAsia="Microsoft YaHei UI Light" w:cs="Microsoft YaHei UI Light"/>
                <w:b/>
                <w:bCs/>
                <w:sz w:val="19"/>
                <w:szCs w:val="19"/>
                <w:lang w:eastAsia="zh-TW"/>
              </w:rPr>
              <w:t>（車程約</w:t>
            </w:r>
            <w:r>
              <w:rPr>
                <w:rFonts w:hint="eastAsia" w:ascii="Microsoft YaHei UI Light" w:hAnsi="Microsoft YaHei UI Light" w:eastAsia="Microsoft YaHei UI Light" w:cs="Microsoft YaHei UI Light"/>
                <w:b/>
                <w:bCs/>
                <w:sz w:val="19"/>
                <w:szCs w:val="19"/>
                <w:lang w:val="en-US" w:eastAsia="zh-CN"/>
              </w:rPr>
              <w:t>45</w:t>
            </w:r>
            <w:r>
              <w:rPr>
                <w:rFonts w:hint="eastAsia" w:ascii="Microsoft YaHei UI Light" w:hAnsi="Microsoft YaHei UI Light" w:eastAsia="Microsoft YaHei UI Light" w:cs="Microsoft YaHei UI Light"/>
                <w:b/>
                <w:bCs/>
                <w:sz w:val="19"/>
                <w:szCs w:val="19"/>
                <w:lang w:eastAsia="zh-TW"/>
              </w:rPr>
              <w:t>0km，</w:t>
            </w:r>
            <w:r>
              <w:rPr>
                <w:rFonts w:hint="eastAsia" w:ascii="Microsoft YaHei UI Light" w:hAnsi="Microsoft YaHei UI Light" w:eastAsia="Microsoft YaHei UI Light" w:cs="Microsoft YaHei UI Light"/>
                <w:b/>
                <w:bCs/>
                <w:sz w:val="19"/>
                <w:szCs w:val="19"/>
                <w:lang w:val="en-US" w:eastAsia="zh-CN"/>
              </w:rPr>
              <w:t>9hrs</w:t>
            </w:r>
            <w:r>
              <w:rPr>
                <w:rFonts w:hint="eastAsia" w:ascii="Microsoft YaHei UI Light" w:hAnsi="Microsoft YaHei UI Light" w:eastAsia="Microsoft YaHei UI Light" w:cs="Microsoft YaHei UI Light"/>
                <w:b/>
                <w:bCs/>
                <w:sz w:val="19"/>
                <w:szCs w:val="19"/>
                <w:lang w:eastAsia="zh-TW"/>
              </w:rPr>
              <w:t>）</w:t>
            </w:r>
          </w:p>
        </w:tc>
        <w:tc>
          <w:tcPr>
            <w:tcW w:w="604" w:type="pct"/>
            <w:tcBorders>
              <w:top w:val="single" w:color="4F81BD" w:sz="4" w:space="0"/>
              <w:left w:val="single" w:color="4F81BD" w:sz="4" w:space="0"/>
              <w:bottom w:val="single" w:color="4F81BD" w:sz="4" w:space="0"/>
              <w:right w:val="single" w:color="4F81BD" w:sz="4" w:space="0"/>
            </w:tcBorders>
            <w:noWrap w:val="0"/>
            <w:vAlign w:val="center"/>
          </w:tcPr>
          <w:p w14:paraId="4E3FE4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lang w:val="en-US" w:eastAsia="zh-CN"/>
              </w:rPr>
              <w:t>酒店含早</w:t>
            </w:r>
          </w:p>
        </w:tc>
        <w:tc>
          <w:tcPr>
            <w:tcW w:w="797" w:type="pct"/>
            <w:tcBorders>
              <w:top w:val="single" w:color="4F81BD" w:sz="4" w:space="0"/>
              <w:left w:val="single" w:color="4F81BD" w:sz="4" w:space="0"/>
              <w:bottom w:val="single" w:color="4F81BD" w:sz="4" w:space="0"/>
              <w:right w:val="single" w:color="4F81BD" w:sz="4" w:space="0"/>
            </w:tcBorders>
            <w:noWrap w:val="0"/>
            <w:vAlign w:val="center"/>
          </w:tcPr>
          <w:p w14:paraId="62F5E64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吉隆</w:t>
            </w:r>
          </w:p>
          <w:p w14:paraId="58CB04C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（海拔：2600m）</w:t>
            </w:r>
          </w:p>
        </w:tc>
      </w:tr>
      <w:tr w14:paraId="3F26F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7"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594ECB3A">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both"/>
              <w:textAlignment w:val="auto"/>
              <w:rPr>
                <w:rStyle w:val="12"/>
                <w:rFonts w:hint="eastAsia" w:ascii="Microsoft YaHei UI Light" w:hAnsi="Microsoft YaHei UI Light" w:eastAsia="Microsoft YaHei UI Light" w:cs="Microsoft YaHei UI Light"/>
                <w:b w:val="0"/>
                <w:bCs w:val="0"/>
                <w:color w:val="auto"/>
                <w:sz w:val="19"/>
                <w:szCs w:val="19"/>
                <w:lang w:val="en-US" w:eastAsia="zh-CN" w:bidi="ar"/>
              </w:rPr>
            </w:pPr>
            <w:r>
              <w:rPr>
                <w:rFonts w:hint="eastAsia" w:ascii="Microsoft YaHei UI Light" w:hAnsi="Microsoft YaHei UI Light" w:eastAsia="Microsoft YaHei UI Light" w:cs="Microsoft YaHei UI Light"/>
                <w:b w:val="0"/>
                <w:bCs w:val="0"/>
                <w:color w:val="auto"/>
                <w:sz w:val="19"/>
                <w:szCs w:val="19"/>
                <w:vertAlign w:val="baseline"/>
                <w:lang w:val="en-US" w:eastAsia="zh-CN"/>
              </w:rPr>
              <w:t>從珠峰出發，前往希夏邦馬保護區，這裏矗立著唯一一座全部在中國境內的海拔八千米以上世界級高峰 —— 希夏邦馬峰（海拔 8012m）。伴隨對群山風光的讚歎繼續前行，途中會經過絕美湖泊【佩枯錯】，可盡情領略它的迷人風姿。</w:t>
            </w:r>
          </w:p>
          <w:p w14:paraId="1697B7CB">
            <w:pPr>
              <w:keepNext w:val="0"/>
              <w:keepLines w:val="0"/>
              <w:pageBreakBefore w:val="0"/>
              <w:widowControl w:val="0"/>
              <w:kinsoku/>
              <w:wordWrap/>
              <w:overflowPunct/>
              <w:topLinePunct w:val="0"/>
              <w:autoSpaceDE/>
              <w:autoSpaceDN/>
              <w:bidi w:val="0"/>
              <w:adjustRightInd/>
              <w:snapToGrid/>
              <w:spacing w:line="320" w:lineRule="exact"/>
              <w:jc w:val="both"/>
              <w:textAlignment w:val="auto"/>
              <w:rPr>
                <w:rStyle w:val="12"/>
                <w:rFonts w:hint="eastAsia" w:ascii="Microsoft YaHei UI Light" w:hAnsi="Microsoft YaHei UI Light" w:eastAsia="Microsoft YaHei UI Light" w:cs="Microsoft YaHei UI Light"/>
                <w:b w:val="0"/>
                <w:bCs w:val="0"/>
                <w:color w:val="auto"/>
                <w:sz w:val="19"/>
                <w:szCs w:val="19"/>
                <w:lang w:val="en-US" w:eastAsia="zh-CN" w:bidi="ar"/>
              </w:rPr>
            </w:pPr>
          </w:p>
          <w:p w14:paraId="75D0647D">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Microsoft YaHei UI Light" w:hAnsi="Microsoft YaHei UI Light" w:eastAsia="Microsoft YaHei UI Light" w:cs="Microsoft YaHei UI Light"/>
                <w:b/>
                <w:bCs/>
                <w:color w:val="auto"/>
                <w:sz w:val="19"/>
                <w:szCs w:val="19"/>
                <w:vertAlign w:val="baseline"/>
                <w:lang w:val="en-US" w:eastAsia="zh-CN"/>
              </w:rPr>
            </w:pPr>
            <w:r>
              <w:rPr>
                <w:rFonts w:hint="eastAsia" w:ascii="Microsoft YaHei UI Light" w:hAnsi="Microsoft YaHei UI Light" w:eastAsia="Microsoft YaHei UI Light" w:cs="Microsoft YaHei UI Light"/>
                <w:b/>
                <w:bCs/>
                <w:color w:val="auto"/>
                <w:sz w:val="19"/>
                <w:szCs w:val="19"/>
                <w:vertAlign w:val="baseline"/>
                <w:lang w:val="en-US" w:eastAsia="zh-CN"/>
              </w:rPr>
              <w:t>【吉隆溝】</w:t>
            </w:r>
          </w:p>
          <w:p w14:paraId="582037B9">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both"/>
              <w:textAlignment w:val="auto"/>
              <w:rPr>
                <w:rFonts w:hint="eastAsia" w:ascii="Microsoft YaHei UI Light" w:hAnsi="Microsoft YaHei UI Light" w:eastAsia="Microsoft YaHei UI Light" w:cs="Microsoft YaHei UI Light"/>
                <w:b w:val="0"/>
                <w:bCs w:val="0"/>
                <w:color w:val="auto"/>
                <w:kern w:val="2"/>
                <w:sz w:val="19"/>
                <w:szCs w:val="19"/>
                <w:vertAlign w:val="baseline"/>
                <w:lang w:val="en-US" w:eastAsia="zh-TW" w:bidi="ar-SA"/>
              </w:rPr>
            </w:pPr>
            <w:r>
              <w:rPr>
                <w:rFonts w:hint="eastAsia" w:ascii="Microsoft YaHei UI Light" w:hAnsi="Microsoft YaHei UI Light" w:eastAsia="Microsoft YaHei UI Light" w:cs="Microsoft YaHei UI Light"/>
                <w:b w:val="0"/>
                <w:bCs w:val="0"/>
                <w:color w:val="auto"/>
                <w:sz w:val="19"/>
                <w:szCs w:val="19"/>
                <w:vertAlign w:val="baseline"/>
                <w:lang w:val="en-US" w:eastAsia="zh-TW"/>
              </w:rPr>
              <w:t>隨後抵達吉隆溝，這裏最令人稱奇的是造物的鬼斧神工 —— 在狹小山谷中竟能容納四季共存。穀內綠樹成蔭、繁花似錦，葉松昂首入雲，長葉雲杉幹形通直，小枝柔細如垂柳。恬靜的村莊被綠樹環抱，不遠處的雪山或清晰屹立，或被煙霧縈繞得若隱若現。來過的人皆盛讚吉隆溝是世外桃源，是珠峰的後花園。</w:t>
            </w:r>
          </w:p>
        </w:tc>
      </w:tr>
      <w:tr w14:paraId="2C1CB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57" w:type="pct"/>
            <w:tcBorders>
              <w:top w:val="single" w:color="4F81BD" w:sz="4" w:space="0"/>
              <w:left w:val="single" w:color="4F81BD" w:sz="4" w:space="0"/>
              <w:bottom w:val="single" w:color="4F81BD" w:sz="4" w:space="0"/>
              <w:right w:val="single" w:color="4F81BD" w:sz="4" w:space="0"/>
            </w:tcBorders>
            <w:noWrap w:val="0"/>
            <w:vAlign w:val="center"/>
          </w:tcPr>
          <w:p w14:paraId="71196AF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eastAsia="zh-CN"/>
              </w:rPr>
            </w:pPr>
            <w:r>
              <w:rPr>
                <w:rFonts w:hint="eastAsia" w:ascii="Microsoft YaHei UI Light" w:hAnsi="Microsoft YaHei UI Light" w:eastAsia="Microsoft YaHei UI Light" w:cs="Microsoft YaHei UI Light"/>
                <w:b/>
                <w:bCs/>
                <w:sz w:val="19"/>
                <w:szCs w:val="19"/>
              </w:rPr>
              <w:t>D0</w:t>
            </w:r>
            <w:r>
              <w:rPr>
                <w:rFonts w:hint="eastAsia" w:ascii="Microsoft YaHei UI Light" w:hAnsi="Microsoft YaHei UI Light" w:eastAsia="Microsoft YaHei UI Light" w:cs="Microsoft YaHei UI Light"/>
                <w:b/>
                <w:bCs/>
                <w:sz w:val="19"/>
                <w:szCs w:val="19"/>
                <w:lang w:val="en-US" w:eastAsia="zh-CN"/>
              </w:rPr>
              <w:t>7</w:t>
            </w:r>
          </w:p>
        </w:tc>
        <w:tc>
          <w:tcPr>
            <w:tcW w:w="3141" w:type="pct"/>
            <w:tcBorders>
              <w:top w:val="single" w:color="4F81BD" w:sz="4" w:space="0"/>
              <w:left w:val="single" w:color="4F81BD" w:sz="4" w:space="0"/>
              <w:bottom w:val="single" w:color="4F81BD" w:sz="4" w:space="0"/>
              <w:right w:val="single" w:color="4F81BD" w:sz="4" w:space="0"/>
            </w:tcBorders>
            <w:noWrap w:val="0"/>
            <w:vAlign w:val="center"/>
          </w:tcPr>
          <w:p w14:paraId="461045D0">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eastAsia" w:ascii="Microsoft YaHei UI Light" w:hAnsi="Microsoft YaHei UI Light" w:eastAsia="Microsoft YaHei UI Light" w:cs="Microsoft YaHei UI Light"/>
                <w:b w:val="0"/>
                <w:bCs w:val="0"/>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吉隆</w:t>
            </w:r>
            <w:r>
              <w:rPr>
                <w:rFonts w:hint="eastAsia" w:ascii="Microsoft YaHei UI Light" w:hAnsi="Microsoft YaHei UI Light" w:eastAsia="Microsoft YaHei UI Light" w:cs="Microsoft YaHei UI Light"/>
                <w:b/>
                <w:bCs/>
                <w:sz w:val="19"/>
                <w:szCs w:val="19"/>
                <w:lang w:eastAsia="zh-TW"/>
              </w:rPr>
              <w:t>→</w:t>
            </w:r>
            <w:r>
              <w:rPr>
                <w:rFonts w:hint="eastAsia" w:ascii="Microsoft YaHei UI Light" w:hAnsi="Microsoft YaHei UI Light" w:eastAsia="Microsoft YaHei UI Light" w:cs="Microsoft YaHei UI Light"/>
                <w:b/>
                <w:bCs/>
                <w:sz w:val="19"/>
                <w:szCs w:val="19"/>
                <w:lang w:val="en-US" w:eastAsia="zh-CN"/>
              </w:rPr>
              <w:t>吉隆口岸，結束行程</w:t>
            </w:r>
          </w:p>
        </w:tc>
        <w:tc>
          <w:tcPr>
            <w:tcW w:w="604" w:type="pct"/>
            <w:tcBorders>
              <w:top w:val="single" w:color="4F81BD" w:sz="4" w:space="0"/>
              <w:left w:val="single" w:color="4F81BD" w:sz="4" w:space="0"/>
              <w:bottom w:val="single" w:color="4F81BD" w:sz="4" w:space="0"/>
              <w:right w:val="single" w:color="4F81BD" w:sz="4" w:space="0"/>
            </w:tcBorders>
            <w:noWrap w:val="0"/>
            <w:vAlign w:val="center"/>
          </w:tcPr>
          <w:p w14:paraId="31597AA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kern w:val="2"/>
                <w:sz w:val="19"/>
                <w:szCs w:val="19"/>
                <w:lang w:val="en-US" w:eastAsia="zh-CN" w:bidi="ar-SA"/>
              </w:rPr>
            </w:pPr>
            <w:r>
              <w:rPr>
                <w:rFonts w:hint="eastAsia" w:ascii="Microsoft YaHei UI Light" w:hAnsi="Microsoft YaHei UI Light" w:eastAsia="Microsoft YaHei UI Light" w:cs="Microsoft YaHei UI Light"/>
                <w:b/>
                <w:bCs/>
                <w:sz w:val="19"/>
                <w:szCs w:val="19"/>
                <w:lang w:val="en-US" w:eastAsia="zh-CN"/>
              </w:rPr>
              <w:t>酒店含早</w:t>
            </w:r>
          </w:p>
        </w:tc>
        <w:tc>
          <w:tcPr>
            <w:tcW w:w="797" w:type="pct"/>
            <w:tcBorders>
              <w:top w:val="single" w:color="4F81BD" w:sz="4" w:space="0"/>
              <w:left w:val="single" w:color="4F81BD" w:sz="4" w:space="0"/>
              <w:bottom w:val="single" w:color="4F81BD" w:sz="4" w:space="0"/>
              <w:right w:val="single" w:color="4F81BD" w:sz="4" w:space="0"/>
            </w:tcBorders>
            <w:noWrap w:val="0"/>
            <w:vAlign w:val="center"/>
          </w:tcPr>
          <w:p w14:paraId="134930A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b/>
                <w:bCs/>
                <w:sz w:val="19"/>
                <w:szCs w:val="19"/>
                <w:lang w:val="en-US" w:eastAsia="zh-CN"/>
              </w:rPr>
              <w:t>/</w:t>
            </w:r>
          </w:p>
        </w:tc>
      </w:tr>
      <w:tr w14:paraId="5B28D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7" w:hRule="atLeast"/>
        </w:trPr>
        <w:tc>
          <w:tcPr>
            <w:tcW w:w="5000" w:type="pct"/>
            <w:gridSpan w:val="4"/>
            <w:tcBorders>
              <w:top w:val="single" w:color="4F81BD" w:sz="4" w:space="0"/>
              <w:left w:val="single" w:color="4F81BD" w:sz="4" w:space="0"/>
              <w:bottom w:val="single" w:color="4F81BD" w:sz="4" w:space="0"/>
              <w:right w:val="single" w:color="4F81BD" w:sz="4" w:space="0"/>
            </w:tcBorders>
            <w:noWrap w:val="0"/>
            <w:vAlign w:val="center"/>
          </w:tcPr>
          <w:p w14:paraId="41B6419C">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firstLine="380" w:firstLineChars="200"/>
              <w:jc w:val="left"/>
              <w:textAlignment w:val="auto"/>
              <w:rPr>
                <w:rFonts w:hint="eastAsia" w:ascii="Microsoft YaHei UI Light" w:hAnsi="Microsoft YaHei UI Light" w:eastAsia="Microsoft YaHei UI Light" w:cs="Microsoft YaHei UI Light"/>
                <w:b w:val="0"/>
                <w:bCs w:val="0"/>
                <w:sz w:val="19"/>
                <w:szCs w:val="19"/>
                <w:lang w:val="en-US" w:eastAsia="zh-CN"/>
              </w:rPr>
            </w:pPr>
            <w:r>
              <w:rPr>
                <w:rFonts w:hint="eastAsia" w:ascii="Microsoft YaHei UI Light" w:hAnsi="Microsoft YaHei UI Light" w:eastAsia="Microsoft YaHei UI Light" w:cs="Microsoft YaHei UI Light"/>
                <w:b w:val="0"/>
                <w:bCs w:val="0"/>
                <w:sz w:val="19"/>
                <w:szCs w:val="19"/>
                <w:lang w:val="en-US" w:eastAsia="zh-CN"/>
              </w:rPr>
              <w:t>早餐後，大家會從吉隆鎮驅車前往吉隆口岸，導遊會將遊客送至口岸，結束行程。</w:t>
            </w:r>
          </w:p>
          <w:p w14:paraId="32697D3C">
            <w:pPr>
              <w:keepNext w:val="0"/>
              <w:keepLines w:val="0"/>
              <w:pageBreakBefore w:val="0"/>
              <w:widowControl w:val="0"/>
              <w:kinsoku/>
              <w:wordWrap/>
              <w:overflowPunct/>
              <w:topLinePunct w:val="0"/>
              <w:autoSpaceDE/>
              <w:autoSpaceDN/>
              <w:bidi w:val="0"/>
              <w:adjustRightInd/>
              <w:snapToGrid/>
              <w:spacing w:line="320" w:lineRule="exact"/>
              <w:jc w:val="both"/>
              <w:textAlignment w:val="auto"/>
              <w:rPr>
                <w:rStyle w:val="12"/>
                <w:rFonts w:hint="eastAsia" w:ascii="Microsoft YaHei UI Light" w:hAnsi="Microsoft YaHei UI Light" w:eastAsia="Microsoft YaHei UI Light" w:cs="Microsoft YaHei UI Light"/>
                <w:b w:val="0"/>
                <w:bCs w:val="0"/>
                <w:color w:val="0000FF"/>
                <w:sz w:val="19"/>
                <w:szCs w:val="19"/>
                <w:lang w:val="en-US" w:eastAsia="zh-CN" w:bidi="ar"/>
              </w:rPr>
            </w:pPr>
          </w:p>
          <w:p w14:paraId="3632FDA8">
            <w:pPr>
              <w:keepNext w:val="0"/>
              <w:keepLines w:val="0"/>
              <w:pageBreakBefore w:val="0"/>
              <w:widowControl w:val="0"/>
              <w:kinsoku/>
              <w:wordWrap/>
              <w:overflowPunct/>
              <w:topLinePunct w:val="0"/>
              <w:autoSpaceDE/>
              <w:autoSpaceDN/>
              <w:bidi w:val="0"/>
              <w:adjustRightInd/>
              <w:snapToGrid/>
              <w:spacing w:line="320" w:lineRule="exact"/>
              <w:jc w:val="both"/>
              <w:textAlignment w:val="auto"/>
              <w:rPr>
                <w:rStyle w:val="12"/>
                <w:rFonts w:hint="eastAsia" w:ascii="Microsoft YaHei UI Light" w:hAnsi="Microsoft YaHei UI Light" w:eastAsia="Microsoft YaHei UI Light" w:cs="Microsoft YaHei UI Light"/>
                <w:b w:val="0"/>
                <w:bCs w:val="0"/>
                <w:color w:val="0000FF"/>
                <w:sz w:val="19"/>
                <w:szCs w:val="19"/>
                <w:lang w:val="en-US" w:eastAsia="zh-CN" w:bidi="ar"/>
              </w:rPr>
            </w:pPr>
            <w:r>
              <w:rPr>
                <w:rStyle w:val="12"/>
                <w:rFonts w:hint="eastAsia" w:ascii="Microsoft YaHei UI Light" w:hAnsi="Microsoft YaHei UI Light" w:eastAsia="Microsoft YaHei UI Light" w:cs="Microsoft YaHei UI Light"/>
                <w:b w:val="0"/>
                <w:bCs w:val="0"/>
                <w:color w:val="0000FF"/>
                <w:sz w:val="19"/>
                <w:szCs w:val="19"/>
                <w:lang w:val="en-US" w:eastAsia="zh-CN" w:bidi="ar"/>
              </w:rPr>
              <w:t>【溫馨提示】</w:t>
            </w:r>
          </w:p>
          <w:p w14:paraId="63501BEB">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val="en-US" w:eastAsia="zh-CN"/>
              </w:rPr>
            </w:pPr>
            <w:r>
              <w:rPr>
                <w:rFonts w:hint="eastAsia" w:ascii="Microsoft YaHei UI Light" w:hAnsi="Microsoft YaHei UI Light" w:eastAsia="Microsoft YaHei UI Light" w:cs="Microsoft YaHei UI Light"/>
                <w:b w:val="0"/>
                <w:bCs w:val="0"/>
                <w:sz w:val="19"/>
                <w:szCs w:val="19"/>
                <w:lang w:val="en-US" w:eastAsia="zh-CN"/>
              </w:rPr>
              <w:t>導遊無法陪同遊客通過口岸出境，遊客需自行通過海關前往尼泊爾</w:t>
            </w:r>
          </w:p>
          <w:p w14:paraId="229F0362">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val="en-US" w:eastAsia="zh-CN"/>
              </w:rPr>
            </w:pPr>
            <w:r>
              <w:rPr>
                <w:rFonts w:hint="eastAsia" w:ascii="Microsoft YaHei UI Light" w:hAnsi="Microsoft YaHei UI Light" w:eastAsia="Microsoft YaHei UI Light" w:cs="Microsoft YaHei UI Light"/>
                <w:b w:val="0"/>
                <w:bCs w:val="0"/>
                <w:sz w:val="19"/>
                <w:szCs w:val="19"/>
                <w:lang w:val="en-US" w:eastAsia="zh-CN"/>
              </w:rPr>
              <w:t>海關檢查時間較長，為了不影響遊客出境時間，當天會較早出發前往口岸排隊過關</w:t>
            </w:r>
          </w:p>
          <w:p w14:paraId="0D7D045A">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val="en-US" w:eastAsia="zh-CN"/>
              </w:rPr>
            </w:pPr>
            <w:r>
              <w:rPr>
                <w:rFonts w:hint="eastAsia" w:ascii="Microsoft YaHei UI Light" w:hAnsi="Microsoft YaHei UI Light" w:eastAsia="Microsoft YaHei UI Light" w:cs="Microsoft YaHei UI Light"/>
                <w:b w:val="0"/>
                <w:bCs w:val="0"/>
                <w:sz w:val="19"/>
                <w:szCs w:val="19"/>
                <w:lang w:val="en-US" w:eastAsia="zh-CN"/>
              </w:rPr>
              <w:t>遊客通關後，口岸出口處有尼泊爾的大巴車和當地的越野車等交通工具可前往加德滿都，費用自理。若有需要，我社可提前幫各位做預定，4人一輛越野車起訂，具體費用請諮詢旅行社</w:t>
            </w:r>
          </w:p>
          <w:p w14:paraId="5FF7C919">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val="0"/>
                <w:bCs w:val="0"/>
                <w:sz w:val="19"/>
                <w:szCs w:val="19"/>
                <w:lang w:val="en-US" w:eastAsia="zh-CN"/>
              </w:rPr>
            </w:pPr>
            <w:r>
              <w:rPr>
                <w:rFonts w:hint="eastAsia" w:ascii="Microsoft YaHei UI Light" w:hAnsi="Microsoft YaHei UI Light" w:eastAsia="Microsoft YaHei UI Light" w:cs="Microsoft YaHei UI Light"/>
                <w:b w:val="0"/>
                <w:bCs w:val="0"/>
                <w:sz w:val="19"/>
                <w:szCs w:val="19"/>
                <w:lang w:val="en-US" w:eastAsia="zh-CN"/>
              </w:rPr>
              <w:t>口岸至加德滿都距離約150km，因尼泊爾境內山路崎嶇、路況差，車程通常需要7-10小時</w:t>
            </w:r>
          </w:p>
        </w:tc>
      </w:tr>
    </w:tbl>
    <w:p w14:paraId="16431D0E">
      <w:pPr>
        <w:rPr>
          <w:rFonts w:hint="eastAsia" w:ascii="Microsoft YaHei UI Light" w:hAnsi="Microsoft YaHei UI Light" w:eastAsia="Microsoft YaHei UI Light" w:cs="Microsoft YaHei UI Light"/>
          <w:lang w:eastAsia="zh-TW"/>
        </w:rPr>
      </w:pPr>
    </w:p>
    <w:tbl>
      <w:tblPr>
        <w:tblStyle w:val="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82"/>
      </w:tblGrid>
      <w:tr w14:paraId="11F12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10682" w:type="dxa"/>
            <w:tcBorders>
              <w:top w:val="single" w:color="4F81BD" w:sz="4" w:space="0"/>
              <w:left w:val="single" w:color="4F81BD" w:sz="4" w:space="0"/>
              <w:bottom w:val="single" w:color="4F81BD" w:sz="4" w:space="0"/>
              <w:right w:val="single" w:color="4F81BD" w:sz="4" w:space="0"/>
            </w:tcBorders>
            <w:noWrap w:val="0"/>
            <w:vAlign w:val="center"/>
          </w:tcPr>
          <w:p w14:paraId="6704CC2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w:hAnsi="Microsoft YaHei UI" w:eastAsia="Microsoft YaHei UI" w:cs="Microsoft YaHei UI"/>
                <w:b/>
                <w:bCs/>
                <w:sz w:val="19"/>
                <w:szCs w:val="19"/>
                <w:lang w:eastAsia="zh-TW"/>
              </w:rPr>
            </w:pPr>
            <w:r>
              <w:rPr>
                <w:rFonts w:hint="eastAsia" w:ascii="Microsoft YaHei UI" w:hAnsi="Microsoft YaHei UI" w:eastAsia="Microsoft YaHei UI" w:cs="Microsoft YaHei UI"/>
                <w:b/>
                <w:bCs/>
                <w:sz w:val="19"/>
                <w:szCs w:val="19"/>
                <w:lang w:eastAsia="zh-TW"/>
              </w:rPr>
              <w:t>【布達拉宮</w:t>
            </w:r>
            <w:r>
              <w:rPr>
                <w:rFonts w:hint="eastAsia" w:ascii="Microsoft YaHei UI" w:hAnsi="Microsoft YaHei UI" w:eastAsia="Microsoft YaHei UI" w:cs="Microsoft YaHei UI"/>
                <w:b/>
                <w:bCs/>
                <w:sz w:val="19"/>
                <w:szCs w:val="19"/>
                <w:lang w:val="en-US" w:eastAsia="zh-CN"/>
              </w:rPr>
              <w:t>&amp;大昭寺</w:t>
            </w:r>
            <w:r>
              <w:rPr>
                <w:rFonts w:hint="eastAsia" w:ascii="Microsoft YaHei UI" w:hAnsi="Microsoft YaHei UI" w:eastAsia="Microsoft YaHei UI" w:cs="Microsoft YaHei UI"/>
                <w:b/>
                <w:bCs/>
                <w:sz w:val="19"/>
                <w:szCs w:val="19"/>
                <w:lang w:eastAsia="zh-TW"/>
              </w:rPr>
              <w:t>參觀提示】</w:t>
            </w:r>
          </w:p>
          <w:p w14:paraId="4A8FE12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w:hAnsi="Microsoft YaHei UI" w:eastAsia="Microsoft YaHei UI" w:cs="Microsoft YaHei UI"/>
                <w:b/>
                <w:bCs/>
                <w:sz w:val="19"/>
                <w:szCs w:val="19"/>
                <w:lang w:val="en-US" w:eastAsia="zh-CN"/>
              </w:rPr>
            </w:pPr>
          </w:p>
          <w:p w14:paraId="5B49245B">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b/>
                <w:bCs/>
                <w:sz w:val="19"/>
                <w:szCs w:val="19"/>
                <w:lang w:val="en-US" w:eastAsia="zh-CN"/>
              </w:rPr>
            </w:pPr>
            <w:r>
              <w:rPr>
                <w:rFonts w:hint="eastAsia" w:ascii="Microsoft YaHei UI Light" w:hAnsi="Microsoft YaHei UI Light" w:eastAsia="Microsoft YaHei UI Light" w:cs="Microsoft YaHei UI Light"/>
                <w:sz w:val="19"/>
                <w:szCs w:val="19"/>
                <w:lang w:eastAsia="zh-TW"/>
              </w:rPr>
              <w:t>因布達拉宮都&amp;大昭寺是實名預約制，請遊客朋友務必攜帶好您的有效證件原件，聽取導遊的安排，嚴格按照預約規定時刻進入參觀</w:t>
            </w:r>
          </w:p>
          <w:p w14:paraId="0B6F8793">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參觀時，為了便於爬行樓梯建議穿著平底鞋。服飾儀容須大方、莊重，不可短褲短裙、袒胸露背，不可穿露腳指頭的拖鞋，進殿請摘帽、取下墨鏡</w:t>
            </w:r>
          </w:p>
          <w:p w14:paraId="75A8C788">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請勿在殿內大聲喧嘩、追逐、攀爬、躺臥、隨地吐痰、亂扔雜物、觸摸文物，大昭寺、布達拉宮宮殿和雪城各景點內部嚴禁拍照和攝像、觸摸文物和壁畫，不要將液體飲料帶入宮內，嚴禁吸煙或使用明火</w:t>
            </w:r>
          </w:p>
          <w:p w14:paraId="6C2E486A">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布達拉宮宮殿較高，上下需慢行。殿內比較陰冷，即使夏季也建議準備件外套。因布達拉宮主體參觀時間限定為1小時，宮內不允許導遊在殿內長時間逗留和大聲講解，只能在外面講解完。請各位遊客文明出行，遵守文物保護單位的規定</w:t>
            </w:r>
          </w:p>
          <w:p w14:paraId="6193DB03">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布達拉宮&amp;大昭寺建築古老，通道狹窄並有許多木質樓梯，加之上下共用一個狹窄的樓梯，接納過多遊客容易造成安全隱患，所以參觀完了就盡就儘快離開，請遊客參觀和上下樓梯時一定按秩序行走，注意安全，不要擁擠</w:t>
            </w:r>
          </w:p>
        </w:tc>
      </w:tr>
      <w:tr w14:paraId="081CF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08" w:hRule="atLeast"/>
        </w:trPr>
        <w:tc>
          <w:tcPr>
            <w:tcW w:w="10682" w:type="dxa"/>
            <w:tcBorders>
              <w:top w:val="single" w:color="4F81BD" w:sz="4" w:space="0"/>
              <w:left w:val="single" w:color="4F81BD" w:sz="4" w:space="0"/>
              <w:bottom w:val="single" w:color="4F81BD" w:sz="4" w:space="0"/>
              <w:right w:val="single" w:color="4F81BD" w:sz="4" w:space="0"/>
            </w:tcBorders>
            <w:noWrap w:val="0"/>
            <w:vAlign w:val="center"/>
          </w:tcPr>
          <w:p w14:paraId="13768F3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w:hAnsi="Microsoft YaHei UI" w:eastAsia="Microsoft YaHei UI" w:cs="Microsoft YaHei UI"/>
                <w:b/>
                <w:bCs/>
                <w:sz w:val="19"/>
                <w:szCs w:val="19"/>
                <w:lang w:eastAsia="zh-TW"/>
              </w:rPr>
            </w:pPr>
            <w:r>
              <w:rPr>
                <w:rFonts w:hint="eastAsia" w:ascii="Microsoft YaHei UI" w:hAnsi="Microsoft YaHei UI" w:eastAsia="Microsoft YaHei UI" w:cs="Microsoft YaHei UI"/>
                <w:b/>
                <w:bCs/>
                <w:sz w:val="19"/>
                <w:szCs w:val="19"/>
                <w:lang w:eastAsia="zh-TW"/>
              </w:rPr>
              <w:t>【進藏溫馨提示】</w:t>
            </w:r>
          </w:p>
          <w:p w14:paraId="6E3242EE">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Microsoft YaHei UI" w:hAnsi="Microsoft YaHei UI" w:eastAsia="Microsoft YaHei UI" w:cs="Microsoft YaHei UI"/>
                <w:b/>
                <w:bCs/>
                <w:sz w:val="19"/>
                <w:szCs w:val="19"/>
                <w:lang w:eastAsia="zh-TW"/>
              </w:rPr>
            </w:pPr>
          </w:p>
          <w:p w14:paraId="57DEE531">
            <w:pPr>
              <w:keepNext w:val="0"/>
              <w:keepLines w:val="0"/>
              <w:pageBreakBefore w:val="0"/>
              <w:widowControl w:val="0"/>
              <w:kinsoku/>
              <w:wordWrap/>
              <w:overflowPunct/>
              <w:topLinePunct w:val="0"/>
              <w:autoSpaceDE/>
              <w:autoSpaceDN/>
              <w:bidi w:val="0"/>
              <w:adjustRightInd/>
              <w:snapToGrid/>
              <w:spacing w:line="320" w:lineRule="exact"/>
              <w:ind w:firstLine="380" w:firstLineChars="20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西藏，作為集歷史、文化、民族風情、雪域風光、藏傳佛教於一體的充滿魅力的旅遊區，正越來越受到世界各地旅遊者的青睞，但西藏之行必須注意以下事項：</w:t>
            </w:r>
          </w:p>
          <w:p w14:paraId="7BC2F4F8">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為高海拔地區，遊客本人及監護人都應該充分瞭解前往高原旅遊的風險，患有不能前往高原旅行疾病的遊客謝絕參團（如心肺、腦、肝、腎有明顯病變，以及患有嚴重貧血、高血壓、重感冒等），旅行社已盡到提醒義務，報名時不得隱瞞</w:t>
            </w:r>
          </w:p>
          <w:p w14:paraId="10224A44">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進藏前2-3天需要有良好的睡眠，不可過度熬夜，以免增加抵達西藏的不適。有心理負擔的遊客可以提前6-7天服用諾迪康或高原安、紅景天（7-8高溫月份，如果服用後不適，儘量少服或不服）；進藏當天可繼續服用高原安、紅景天等，無副作用，嚴重的可到醫院打吊針、吸氧，以最快速度緩解高原反應。大多數遊客在抵達西藏的1-1.5天即可適應，高原反應是由於缺氧導致，所造成的頭痛、頭暈、噁心、嘔吐、失眠等都是最常見的症狀。最主要還是心理因素，所以還請遊客放鬆心情，不要害怕</w:t>
            </w:r>
          </w:p>
          <w:p w14:paraId="16C5C12A">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進藏當天需要在酒店靜心休息，晚上儘量不要洗澡，以免感冒引起肺水腫或因缺氧加劇高原反應。無不良反應的遊客也應儘量不劇烈運動，不喝酒、抽煙，以保證後面的行程圓滿完成</w:t>
            </w:r>
          </w:p>
          <w:p w14:paraId="727FE1CE">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高原上要輕聲說話、慢慢走路，在無不良反應下可多喝水，多吃水果。吃飯儘量吃7分飽，以免增加腸胃負擔。隨身攜帶一些高熱量的零食（比如：巧克力、牛肉乾、餅乾等），高原消耗體力，要及時補充；處於亞健康或有暗疾的遊客，帶些西洋參在身上，可常含在嘴里以保證體力和抵抗力</w:t>
            </w:r>
          </w:p>
          <w:p w14:paraId="223C1814">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早晚溫差較大，達到13度左右，須帶厚外套或毛衣等較厚衣物，尤其在高海拔地區（如定日、珠峰）8月晚間氣溫下降到0－5度左右，一定要做好防寒工作，羽絨服、棉毛褲等保暖衣服都是必不可少的。偏遠地區夜晚24:00以後將停電，走探險線路的遊客需要自備手電筒和衛生紙</w:t>
            </w:r>
          </w:p>
          <w:p w14:paraId="61E9B0DF">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rPr>
            </w:pPr>
            <w:r>
              <w:rPr>
                <w:rFonts w:hint="eastAsia" w:ascii="Microsoft YaHei UI Light" w:hAnsi="Microsoft YaHei UI Light" w:eastAsia="Microsoft YaHei UI Light" w:cs="Microsoft YaHei UI Light"/>
                <w:sz w:val="19"/>
                <w:szCs w:val="19"/>
                <w:lang w:eastAsia="zh-TW"/>
              </w:rPr>
              <w:t>因西藏地域遼闊，各地區之間交通方式大多為當地的旅遊車，有些線路就會出現坐車的時間比遊覽的時間還要長，請旅客做好出發前心里準備，心情不要煩躁。</w:t>
            </w:r>
            <w:r>
              <w:rPr>
                <w:rFonts w:hint="eastAsia" w:ascii="Microsoft YaHei UI Light" w:hAnsi="Microsoft YaHei UI Light" w:eastAsia="Microsoft YaHei UI Light" w:cs="Microsoft YaHei UI Light"/>
                <w:sz w:val="19"/>
                <w:szCs w:val="19"/>
              </w:rPr>
              <w:t>希望一路上美麗的風景，能讓你忘記疲勞</w:t>
            </w:r>
          </w:p>
          <w:p w14:paraId="160E4BF0">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在西藏旅遊，因行程較長、較為辛苦，氣候差別過大，旅遊者一時難以適應，可能會出現水土不服症狀，旅遊者應攜帶有關藥物及一些常備治病藥物，如創可貼、感冒藥或治療腸胃不適藥物等</w:t>
            </w:r>
          </w:p>
          <w:p w14:paraId="57EEE1AD">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西藏的經濟發展要落後於內地，當地的配套設施還有待提高，賓館、車輛、餐廳各方面都有差距，還請遊客做好心理準備，並請多加體諒</w:t>
            </w:r>
          </w:p>
          <w:p w14:paraId="1909BB73">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西藏與全國各地一樣，使用北京時間，但與內地有2小時的時差，相應的作息時間也比內地推後兩小時，遊客需要自我調整；特別是起床、用餐等方面，也用“西藏時間”，請遊客注意區別</w:t>
            </w:r>
          </w:p>
          <w:p w14:paraId="0AF63C8E">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西藏藏民雖然淳樸，但在經濟高速發展的今天，還是會有異調。如果拍照請遊客和他們先講好價格，千萬不要拍好再講價格，以免發生不必要的衝突</w:t>
            </w:r>
          </w:p>
          <w:p w14:paraId="0B6EBF78">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請遊客注意安全，切記不要私自脫離團隊或改變行程；晚上出去遊玩請結伴同行，務必在晚上12:00點之前回賓館，以免影響第二天的行程</w:t>
            </w:r>
          </w:p>
          <w:p w14:paraId="56BAF94E">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西藏日照強烈，氣候尤其乾燥，防曬霜、墨鏡、潤唇膏、遮陽帽等必不可少</w:t>
            </w:r>
          </w:p>
          <w:p w14:paraId="436174DD">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西藏以藏民族為主，請尊重當地的民族習慣。轉寺廟要順時針，在寺廟參觀要順時針。寺廟內不能拍照，不能戴帽子，不能穿超短裙。與藏民交談不要涉及政治問題，不能吃狗肉、猴肉、馬肉、驢肉等；藏民敬茶酒要儘量喝，不能喝的要懇切說明，取得對方原諒；被敬獻的哈達不要帶到廁所等污穢的地方，要妥善保管</w:t>
            </w:r>
          </w:p>
          <w:p w14:paraId="06E455F9">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Microsoft YaHei UI Light" w:hAnsi="Microsoft YaHei UI Light" w:eastAsia="Microsoft YaHei UI Light" w:cs="Microsoft YaHei UI Light"/>
                <w:sz w:val="19"/>
                <w:szCs w:val="19"/>
                <w:lang w:eastAsia="zh-TW"/>
              </w:rPr>
            </w:pPr>
            <w:r>
              <w:rPr>
                <w:rFonts w:hint="eastAsia" w:ascii="Microsoft YaHei UI Light" w:hAnsi="Microsoft YaHei UI Light" w:eastAsia="Microsoft YaHei UI Light" w:cs="Microsoft YaHei UI Light"/>
                <w:sz w:val="19"/>
                <w:szCs w:val="19"/>
                <w:lang w:eastAsia="zh-TW"/>
              </w:rPr>
              <w:t>因為西藏的寺廟景點歸管委會管理，不受旅遊局管轄，經常會發生早關門或晚開放等現象，請遊客遇到此類問題多加諒解</w:t>
            </w:r>
          </w:p>
        </w:tc>
      </w:tr>
    </w:tbl>
    <w:p w14:paraId="74186DE8">
      <w:pPr>
        <w:rPr>
          <w:rFonts w:hint="eastAsia" w:ascii="Microsoft YaHei UI Light" w:hAnsi="Microsoft YaHei UI Light" w:eastAsia="Microsoft YaHei UI Light" w:cs="Microsoft YaHei UI Light"/>
          <w:sz w:val="18"/>
          <w:szCs w:val="18"/>
          <w:lang w:eastAsia="zh-TW"/>
        </w:rPr>
      </w:pPr>
    </w:p>
    <w:sectPr>
      <w:pgSz w:w="11906" w:h="16838"/>
      <w:pgMar w:top="720" w:right="720" w:bottom="720" w:left="720" w:header="851" w:footer="992" w:gutter="0"/>
      <w:pgBorders w:offsetFrom="page">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Microsoft YaHei UI Light">
    <w:panose1 w:val="020B0502040204020203"/>
    <w:charset w:val="86"/>
    <w:family w:val="auto"/>
    <w:pitch w:val="default"/>
    <w:sig w:usb0="80000287" w:usb1="2ACF001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微软雅黑 Light">
    <w:panose1 w:val="020B0502040204020203"/>
    <w:charset w:val="86"/>
    <w:family w:val="swiss"/>
    <w:pitch w:val="default"/>
    <w:sig w:usb0="80000287" w:usb1="2ACF001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A20E8D"/>
    <w:multiLevelType w:val="singleLevel"/>
    <w:tmpl w:val="9AA20E8D"/>
    <w:lvl w:ilvl="0" w:tentative="0">
      <w:start w:val="1"/>
      <w:numFmt w:val="bullet"/>
      <w:lvlText w:val=""/>
      <w:lvlJc w:val="left"/>
      <w:pPr>
        <w:ind w:left="283" w:hanging="283"/>
      </w:pPr>
      <w:rPr>
        <w:rFonts w:hint="default" w:ascii="Wingdings" w:hAnsi="Wingdings"/>
      </w:rPr>
    </w:lvl>
  </w:abstractNum>
  <w:abstractNum w:abstractNumId="1">
    <w:nsid w:val="B72D664C"/>
    <w:multiLevelType w:val="singleLevel"/>
    <w:tmpl w:val="B72D664C"/>
    <w:lvl w:ilvl="0" w:tentative="0">
      <w:start w:val="1"/>
      <w:numFmt w:val="bullet"/>
      <w:lvlText w:val=""/>
      <w:lvlJc w:val="left"/>
      <w:pPr>
        <w:ind w:left="420" w:hanging="420"/>
      </w:pPr>
      <w:rPr>
        <w:rFonts w:hint="default" w:ascii="Wingdings" w:hAnsi="Wingdings"/>
        <w:color w:val="C0000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1NGQ4MDY4NjMxYWVlMzc3ODM2NDE0MmU1ODUxYzYifQ=="/>
  </w:docVars>
  <w:rsids>
    <w:rsidRoot w:val="00F06D1F"/>
    <w:rsid w:val="003F0B8E"/>
    <w:rsid w:val="0055280F"/>
    <w:rsid w:val="005C29B8"/>
    <w:rsid w:val="00665795"/>
    <w:rsid w:val="0067621A"/>
    <w:rsid w:val="00700150"/>
    <w:rsid w:val="00A65FA9"/>
    <w:rsid w:val="00B97F7E"/>
    <w:rsid w:val="00BD46FB"/>
    <w:rsid w:val="00DA2945"/>
    <w:rsid w:val="00F06D1F"/>
    <w:rsid w:val="00F9767E"/>
    <w:rsid w:val="01355A28"/>
    <w:rsid w:val="018E1EA2"/>
    <w:rsid w:val="01DB74C8"/>
    <w:rsid w:val="021F7DC1"/>
    <w:rsid w:val="02691984"/>
    <w:rsid w:val="0288005D"/>
    <w:rsid w:val="028E33FE"/>
    <w:rsid w:val="029E5239"/>
    <w:rsid w:val="02AA1101"/>
    <w:rsid w:val="02E01C47"/>
    <w:rsid w:val="03092820"/>
    <w:rsid w:val="030B68B2"/>
    <w:rsid w:val="031644C8"/>
    <w:rsid w:val="03746C3E"/>
    <w:rsid w:val="03767EB5"/>
    <w:rsid w:val="03795BF7"/>
    <w:rsid w:val="037E6D6A"/>
    <w:rsid w:val="0399452B"/>
    <w:rsid w:val="03B37E16"/>
    <w:rsid w:val="03DF7E6F"/>
    <w:rsid w:val="03F76EB6"/>
    <w:rsid w:val="04184D85"/>
    <w:rsid w:val="046441B2"/>
    <w:rsid w:val="046E624C"/>
    <w:rsid w:val="04811B11"/>
    <w:rsid w:val="0497230B"/>
    <w:rsid w:val="049B21B4"/>
    <w:rsid w:val="04AA5BCB"/>
    <w:rsid w:val="04CF70C9"/>
    <w:rsid w:val="05095218"/>
    <w:rsid w:val="05154586"/>
    <w:rsid w:val="0519269E"/>
    <w:rsid w:val="05445BA3"/>
    <w:rsid w:val="055B024A"/>
    <w:rsid w:val="057036D5"/>
    <w:rsid w:val="05DD06BF"/>
    <w:rsid w:val="05EB16FB"/>
    <w:rsid w:val="064E035C"/>
    <w:rsid w:val="065169B7"/>
    <w:rsid w:val="066210AC"/>
    <w:rsid w:val="0664493D"/>
    <w:rsid w:val="066547BB"/>
    <w:rsid w:val="06727683"/>
    <w:rsid w:val="06772402"/>
    <w:rsid w:val="067A5F0E"/>
    <w:rsid w:val="06AD62E4"/>
    <w:rsid w:val="06D105D3"/>
    <w:rsid w:val="06EA1FBF"/>
    <w:rsid w:val="06F63722"/>
    <w:rsid w:val="07021EFD"/>
    <w:rsid w:val="071D5A46"/>
    <w:rsid w:val="074E2EF7"/>
    <w:rsid w:val="07500A1D"/>
    <w:rsid w:val="076619FA"/>
    <w:rsid w:val="07927163"/>
    <w:rsid w:val="079F42EB"/>
    <w:rsid w:val="07A25B40"/>
    <w:rsid w:val="07A7183A"/>
    <w:rsid w:val="07D57174"/>
    <w:rsid w:val="07F81659"/>
    <w:rsid w:val="082911C9"/>
    <w:rsid w:val="082A3964"/>
    <w:rsid w:val="083245C7"/>
    <w:rsid w:val="08422A5C"/>
    <w:rsid w:val="085831B1"/>
    <w:rsid w:val="085B3309"/>
    <w:rsid w:val="08752B3F"/>
    <w:rsid w:val="08752E31"/>
    <w:rsid w:val="089B03BE"/>
    <w:rsid w:val="089F5554"/>
    <w:rsid w:val="08A55999"/>
    <w:rsid w:val="08CB0440"/>
    <w:rsid w:val="08E04023"/>
    <w:rsid w:val="08EC6BDA"/>
    <w:rsid w:val="0912466A"/>
    <w:rsid w:val="093A1E0D"/>
    <w:rsid w:val="093B75BF"/>
    <w:rsid w:val="0946685A"/>
    <w:rsid w:val="099370B1"/>
    <w:rsid w:val="09D04097"/>
    <w:rsid w:val="09F33CEE"/>
    <w:rsid w:val="09FA4BA2"/>
    <w:rsid w:val="0A25764B"/>
    <w:rsid w:val="0A4D0867"/>
    <w:rsid w:val="0A503B7A"/>
    <w:rsid w:val="0A74674D"/>
    <w:rsid w:val="0A7D7072"/>
    <w:rsid w:val="0A8A333A"/>
    <w:rsid w:val="0AA55524"/>
    <w:rsid w:val="0AE3711D"/>
    <w:rsid w:val="0B0A3CE5"/>
    <w:rsid w:val="0B61144B"/>
    <w:rsid w:val="0B644B24"/>
    <w:rsid w:val="0B86523F"/>
    <w:rsid w:val="0B8E5FB8"/>
    <w:rsid w:val="0BC03B57"/>
    <w:rsid w:val="0BE92B1B"/>
    <w:rsid w:val="0BFF5852"/>
    <w:rsid w:val="0C4A0131"/>
    <w:rsid w:val="0C5916B6"/>
    <w:rsid w:val="0C5B40EC"/>
    <w:rsid w:val="0C723CD7"/>
    <w:rsid w:val="0C880F25"/>
    <w:rsid w:val="0C9D4FE4"/>
    <w:rsid w:val="0CE340E1"/>
    <w:rsid w:val="0D0E53CF"/>
    <w:rsid w:val="0D1732FC"/>
    <w:rsid w:val="0D1B387B"/>
    <w:rsid w:val="0D205C25"/>
    <w:rsid w:val="0D411EDF"/>
    <w:rsid w:val="0D9D0734"/>
    <w:rsid w:val="0DA3611E"/>
    <w:rsid w:val="0DAE5F61"/>
    <w:rsid w:val="0DF43DE4"/>
    <w:rsid w:val="0DFA4162"/>
    <w:rsid w:val="0E3746E5"/>
    <w:rsid w:val="0E3B4DE3"/>
    <w:rsid w:val="0E3F7B83"/>
    <w:rsid w:val="0E6E2559"/>
    <w:rsid w:val="0E780FD3"/>
    <w:rsid w:val="0E975183"/>
    <w:rsid w:val="0ED02F14"/>
    <w:rsid w:val="0F013483"/>
    <w:rsid w:val="0F0767AD"/>
    <w:rsid w:val="0F1165A4"/>
    <w:rsid w:val="0F1A76E4"/>
    <w:rsid w:val="0F234A63"/>
    <w:rsid w:val="0F24110D"/>
    <w:rsid w:val="0F256C33"/>
    <w:rsid w:val="0F297ABE"/>
    <w:rsid w:val="0F3656AF"/>
    <w:rsid w:val="0F64775C"/>
    <w:rsid w:val="0F711E78"/>
    <w:rsid w:val="0F900551"/>
    <w:rsid w:val="0FAA73A1"/>
    <w:rsid w:val="0FB618AA"/>
    <w:rsid w:val="0FB71F81"/>
    <w:rsid w:val="0FBD0C1A"/>
    <w:rsid w:val="1010779B"/>
    <w:rsid w:val="10152804"/>
    <w:rsid w:val="103563AE"/>
    <w:rsid w:val="10380E5D"/>
    <w:rsid w:val="105E354F"/>
    <w:rsid w:val="106C5F4C"/>
    <w:rsid w:val="107C6D27"/>
    <w:rsid w:val="107F6D0B"/>
    <w:rsid w:val="10CF6475"/>
    <w:rsid w:val="10E65270"/>
    <w:rsid w:val="10F863AD"/>
    <w:rsid w:val="110E42F0"/>
    <w:rsid w:val="113B1DB1"/>
    <w:rsid w:val="1142587A"/>
    <w:rsid w:val="116021A5"/>
    <w:rsid w:val="11673533"/>
    <w:rsid w:val="11966404"/>
    <w:rsid w:val="11A26319"/>
    <w:rsid w:val="11A921BF"/>
    <w:rsid w:val="11A92860"/>
    <w:rsid w:val="11FA5F57"/>
    <w:rsid w:val="122A4C8C"/>
    <w:rsid w:val="129308E6"/>
    <w:rsid w:val="12AC38F3"/>
    <w:rsid w:val="12FA2C92"/>
    <w:rsid w:val="131F3414"/>
    <w:rsid w:val="132C793B"/>
    <w:rsid w:val="136C1257"/>
    <w:rsid w:val="13712447"/>
    <w:rsid w:val="1382348A"/>
    <w:rsid w:val="13826402"/>
    <w:rsid w:val="13A9398F"/>
    <w:rsid w:val="13B3194D"/>
    <w:rsid w:val="13C62793"/>
    <w:rsid w:val="13C83E09"/>
    <w:rsid w:val="13F276B2"/>
    <w:rsid w:val="14457685"/>
    <w:rsid w:val="1487757D"/>
    <w:rsid w:val="149A777C"/>
    <w:rsid w:val="149D05C1"/>
    <w:rsid w:val="14A67861"/>
    <w:rsid w:val="14CF1B1B"/>
    <w:rsid w:val="14E86739"/>
    <w:rsid w:val="1516707B"/>
    <w:rsid w:val="15297493"/>
    <w:rsid w:val="153529F7"/>
    <w:rsid w:val="155C2C83"/>
    <w:rsid w:val="15877383"/>
    <w:rsid w:val="15B42ABF"/>
    <w:rsid w:val="16041977"/>
    <w:rsid w:val="16161084"/>
    <w:rsid w:val="16247C45"/>
    <w:rsid w:val="163A7468"/>
    <w:rsid w:val="16596A26"/>
    <w:rsid w:val="166D3791"/>
    <w:rsid w:val="168E7931"/>
    <w:rsid w:val="16A74C0E"/>
    <w:rsid w:val="16AF095C"/>
    <w:rsid w:val="16C03C0D"/>
    <w:rsid w:val="16E96798"/>
    <w:rsid w:val="16FC471D"/>
    <w:rsid w:val="171750B3"/>
    <w:rsid w:val="174D31CB"/>
    <w:rsid w:val="17511C93"/>
    <w:rsid w:val="176522C3"/>
    <w:rsid w:val="17683B61"/>
    <w:rsid w:val="176C6845"/>
    <w:rsid w:val="176F6C9D"/>
    <w:rsid w:val="17771FF6"/>
    <w:rsid w:val="17904DD9"/>
    <w:rsid w:val="17917967"/>
    <w:rsid w:val="17BF5735"/>
    <w:rsid w:val="17C24464"/>
    <w:rsid w:val="17DD2B31"/>
    <w:rsid w:val="17FE4AAC"/>
    <w:rsid w:val="180E64B6"/>
    <w:rsid w:val="184617E8"/>
    <w:rsid w:val="184E769E"/>
    <w:rsid w:val="18773603"/>
    <w:rsid w:val="18AD7490"/>
    <w:rsid w:val="18CB43A7"/>
    <w:rsid w:val="18F46799"/>
    <w:rsid w:val="19182CC2"/>
    <w:rsid w:val="194F4FD8"/>
    <w:rsid w:val="195122A0"/>
    <w:rsid w:val="19522D5A"/>
    <w:rsid w:val="19566367"/>
    <w:rsid w:val="195A634B"/>
    <w:rsid w:val="19953CE7"/>
    <w:rsid w:val="1A007BF3"/>
    <w:rsid w:val="1A2E1092"/>
    <w:rsid w:val="1A65118C"/>
    <w:rsid w:val="1A815DC3"/>
    <w:rsid w:val="1AA2738A"/>
    <w:rsid w:val="1B1822AF"/>
    <w:rsid w:val="1B50356C"/>
    <w:rsid w:val="1B6A60FA"/>
    <w:rsid w:val="1B77495B"/>
    <w:rsid w:val="1B811E07"/>
    <w:rsid w:val="1B894FB8"/>
    <w:rsid w:val="1BA60D3B"/>
    <w:rsid w:val="1BB01C87"/>
    <w:rsid w:val="1BB93363"/>
    <w:rsid w:val="1BED69F9"/>
    <w:rsid w:val="1BFC198E"/>
    <w:rsid w:val="1C042514"/>
    <w:rsid w:val="1C3404B6"/>
    <w:rsid w:val="1C592469"/>
    <w:rsid w:val="1CD068BC"/>
    <w:rsid w:val="1CE125B4"/>
    <w:rsid w:val="1D183933"/>
    <w:rsid w:val="1D552201"/>
    <w:rsid w:val="1DC37D43"/>
    <w:rsid w:val="1DD3011E"/>
    <w:rsid w:val="1E03326A"/>
    <w:rsid w:val="1E117F64"/>
    <w:rsid w:val="1E546BED"/>
    <w:rsid w:val="1E5E72C3"/>
    <w:rsid w:val="1ECB3353"/>
    <w:rsid w:val="1ECC4A61"/>
    <w:rsid w:val="1EE739AF"/>
    <w:rsid w:val="1EF32AD4"/>
    <w:rsid w:val="1F137316"/>
    <w:rsid w:val="1F345BF4"/>
    <w:rsid w:val="1F4126F3"/>
    <w:rsid w:val="1F572E39"/>
    <w:rsid w:val="1F6A28DC"/>
    <w:rsid w:val="1FC4505B"/>
    <w:rsid w:val="1FC662EB"/>
    <w:rsid w:val="1FD51DBA"/>
    <w:rsid w:val="203332EF"/>
    <w:rsid w:val="204004F3"/>
    <w:rsid w:val="20593E9B"/>
    <w:rsid w:val="20837830"/>
    <w:rsid w:val="20AF45AF"/>
    <w:rsid w:val="20E74280"/>
    <w:rsid w:val="20F6042F"/>
    <w:rsid w:val="211969F4"/>
    <w:rsid w:val="21423675"/>
    <w:rsid w:val="215C0585"/>
    <w:rsid w:val="21837BC7"/>
    <w:rsid w:val="21BF0821"/>
    <w:rsid w:val="21CC0DB0"/>
    <w:rsid w:val="21D02A2F"/>
    <w:rsid w:val="21DC72EE"/>
    <w:rsid w:val="21DE514B"/>
    <w:rsid w:val="222039B6"/>
    <w:rsid w:val="222E6AEB"/>
    <w:rsid w:val="223C60D3"/>
    <w:rsid w:val="224439AE"/>
    <w:rsid w:val="224C0EE8"/>
    <w:rsid w:val="224D1972"/>
    <w:rsid w:val="22760F9A"/>
    <w:rsid w:val="22F1222E"/>
    <w:rsid w:val="22F4099F"/>
    <w:rsid w:val="22F62969"/>
    <w:rsid w:val="22FA160E"/>
    <w:rsid w:val="22FB782F"/>
    <w:rsid w:val="22FF7814"/>
    <w:rsid w:val="23097066"/>
    <w:rsid w:val="231057D9"/>
    <w:rsid w:val="232E1A9A"/>
    <w:rsid w:val="239E4080"/>
    <w:rsid w:val="23A11314"/>
    <w:rsid w:val="23BA3996"/>
    <w:rsid w:val="23C61457"/>
    <w:rsid w:val="23C82FDB"/>
    <w:rsid w:val="23D305B4"/>
    <w:rsid w:val="23D700A4"/>
    <w:rsid w:val="23E80C03"/>
    <w:rsid w:val="23F91DCF"/>
    <w:rsid w:val="240864B0"/>
    <w:rsid w:val="24302B75"/>
    <w:rsid w:val="2436731B"/>
    <w:rsid w:val="249B5576"/>
    <w:rsid w:val="249F101D"/>
    <w:rsid w:val="24FF1A43"/>
    <w:rsid w:val="24FF2AA0"/>
    <w:rsid w:val="250E44D1"/>
    <w:rsid w:val="256736AA"/>
    <w:rsid w:val="25811A40"/>
    <w:rsid w:val="25827827"/>
    <w:rsid w:val="25A62E4D"/>
    <w:rsid w:val="25E06CBE"/>
    <w:rsid w:val="26210683"/>
    <w:rsid w:val="262A552B"/>
    <w:rsid w:val="26351051"/>
    <w:rsid w:val="268838D8"/>
    <w:rsid w:val="26D26B81"/>
    <w:rsid w:val="26ED7BDF"/>
    <w:rsid w:val="26EE1123"/>
    <w:rsid w:val="271B474C"/>
    <w:rsid w:val="27231852"/>
    <w:rsid w:val="27727E0A"/>
    <w:rsid w:val="278C1F4F"/>
    <w:rsid w:val="27C44DE4"/>
    <w:rsid w:val="27DB7C16"/>
    <w:rsid w:val="28171131"/>
    <w:rsid w:val="281B2802"/>
    <w:rsid w:val="28383EE9"/>
    <w:rsid w:val="283C2041"/>
    <w:rsid w:val="28404C9E"/>
    <w:rsid w:val="28A8200F"/>
    <w:rsid w:val="28A96880"/>
    <w:rsid w:val="28AA657E"/>
    <w:rsid w:val="28B81505"/>
    <w:rsid w:val="28EE791C"/>
    <w:rsid w:val="290B259E"/>
    <w:rsid w:val="29622D86"/>
    <w:rsid w:val="299E754F"/>
    <w:rsid w:val="29A70519"/>
    <w:rsid w:val="29AA1DB7"/>
    <w:rsid w:val="29AF73CD"/>
    <w:rsid w:val="29BB3FC4"/>
    <w:rsid w:val="29C9059D"/>
    <w:rsid w:val="29D05CC2"/>
    <w:rsid w:val="29EE32C3"/>
    <w:rsid w:val="29F72FB0"/>
    <w:rsid w:val="2A063491"/>
    <w:rsid w:val="2A8645DF"/>
    <w:rsid w:val="2AA52DBC"/>
    <w:rsid w:val="2AAE2878"/>
    <w:rsid w:val="2AC34A37"/>
    <w:rsid w:val="2B053834"/>
    <w:rsid w:val="2B071375"/>
    <w:rsid w:val="2B083239"/>
    <w:rsid w:val="2B30421D"/>
    <w:rsid w:val="2B5C6077"/>
    <w:rsid w:val="2B76618B"/>
    <w:rsid w:val="2B7B1C5D"/>
    <w:rsid w:val="2B8F0BD8"/>
    <w:rsid w:val="2B952B01"/>
    <w:rsid w:val="2B9726D1"/>
    <w:rsid w:val="2BA3136F"/>
    <w:rsid w:val="2BAE17CE"/>
    <w:rsid w:val="2BD001FB"/>
    <w:rsid w:val="2BDD6474"/>
    <w:rsid w:val="2BE805FF"/>
    <w:rsid w:val="2C464019"/>
    <w:rsid w:val="2C4D5FD2"/>
    <w:rsid w:val="2C7843EE"/>
    <w:rsid w:val="2CAD0AB3"/>
    <w:rsid w:val="2CC132D6"/>
    <w:rsid w:val="2D510B0C"/>
    <w:rsid w:val="2D5552B6"/>
    <w:rsid w:val="2D6F57F1"/>
    <w:rsid w:val="2D834DF9"/>
    <w:rsid w:val="2D8F379E"/>
    <w:rsid w:val="2D960FD0"/>
    <w:rsid w:val="2DBC56AA"/>
    <w:rsid w:val="2DE1730D"/>
    <w:rsid w:val="2E026666"/>
    <w:rsid w:val="2E19395A"/>
    <w:rsid w:val="2E8C3081"/>
    <w:rsid w:val="2EB211EF"/>
    <w:rsid w:val="2ECE2A5D"/>
    <w:rsid w:val="2EDD49E4"/>
    <w:rsid w:val="2EE0388D"/>
    <w:rsid w:val="2EF73CF0"/>
    <w:rsid w:val="2F0A5D02"/>
    <w:rsid w:val="2F1A353B"/>
    <w:rsid w:val="2F473A87"/>
    <w:rsid w:val="2F4E12CF"/>
    <w:rsid w:val="2F567DE0"/>
    <w:rsid w:val="2F7E3ACA"/>
    <w:rsid w:val="2F846934"/>
    <w:rsid w:val="2F8512FC"/>
    <w:rsid w:val="2F954E96"/>
    <w:rsid w:val="2FC260AC"/>
    <w:rsid w:val="2FF15575"/>
    <w:rsid w:val="30001D92"/>
    <w:rsid w:val="303E5790"/>
    <w:rsid w:val="30403F3E"/>
    <w:rsid w:val="306164E3"/>
    <w:rsid w:val="306565CE"/>
    <w:rsid w:val="309C7451"/>
    <w:rsid w:val="30B07C22"/>
    <w:rsid w:val="30BA5B98"/>
    <w:rsid w:val="30EA6E16"/>
    <w:rsid w:val="30F36B81"/>
    <w:rsid w:val="314803F4"/>
    <w:rsid w:val="31605B7D"/>
    <w:rsid w:val="3166233E"/>
    <w:rsid w:val="317A07B3"/>
    <w:rsid w:val="31A32E5F"/>
    <w:rsid w:val="31D41966"/>
    <w:rsid w:val="31E22A36"/>
    <w:rsid w:val="31F203BA"/>
    <w:rsid w:val="32022944"/>
    <w:rsid w:val="321D77CC"/>
    <w:rsid w:val="323046A1"/>
    <w:rsid w:val="323963CE"/>
    <w:rsid w:val="32655D4F"/>
    <w:rsid w:val="326A47D9"/>
    <w:rsid w:val="32B4336A"/>
    <w:rsid w:val="32C97752"/>
    <w:rsid w:val="32D8384A"/>
    <w:rsid w:val="32DF3E7B"/>
    <w:rsid w:val="32FA790B"/>
    <w:rsid w:val="335C4CC5"/>
    <w:rsid w:val="33601288"/>
    <w:rsid w:val="336A75BD"/>
    <w:rsid w:val="337246D2"/>
    <w:rsid w:val="33A1247D"/>
    <w:rsid w:val="33A62D66"/>
    <w:rsid w:val="33B0446E"/>
    <w:rsid w:val="33B43F5E"/>
    <w:rsid w:val="33B71CA0"/>
    <w:rsid w:val="33F56325"/>
    <w:rsid w:val="340A48AC"/>
    <w:rsid w:val="342B444F"/>
    <w:rsid w:val="344572AC"/>
    <w:rsid w:val="34575663"/>
    <w:rsid w:val="349E076A"/>
    <w:rsid w:val="34BD4BA2"/>
    <w:rsid w:val="34CC52D7"/>
    <w:rsid w:val="34E404B6"/>
    <w:rsid w:val="34EC5646"/>
    <w:rsid w:val="35204227"/>
    <w:rsid w:val="35713815"/>
    <w:rsid w:val="35A96B39"/>
    <w:rsid w:val="35AF5AAB"/>
    <w:rsid w:val="35D95EFE"/>
    <w:rsid w:val="35DE7FD8"/>
    <w:rsid w:val="3636297F"/>
    <w:rsid w:val="365607BB"/>
    <w:rsid w:val="367918C2"/>
    <w:rsid w:val="368C4D1E"/>
    <w:rsid w:val="36B725F6"/>
    <w:rsid w:val="36B75F23"/>
    <w:rsid w:val="36CD1408"/>
    <w:rsid w:val="36DD1A1E"/>
    <w:rsid w:val="370945C1"/>
    <w:rsid w:val="371B60A2"/>
    <w:rsid w:val="37D42E21"/>
    <w:rsid w:val="37DD15AA"/>
    <w:rsid w:val="37F52D97"/>
    <w:rsid w:val="38095B6F"/>
    <w:rsid w:val="381B7996"/>
    <w:rsid w:val="38303DCF"/>
    <w:rsid w:val="384B51D6"/>
    <w:rsid w:val="384D672F"/>
    <w:rsid w:val="38995E18"/>
    <w:rsid w:val="38BC3C70"/>
    <w:rsid w:val="38C03BB6"/>
    <w:rsid w:val="39167469"/>
    <w:rsid w:val="393F42CA"/>
    <w:rsid w:val="3943249C"/>
    <w:rsid w:val="39486B76"/>
    <w:rsid w:val="394A10E7"/>
    <w:rsid w:val="39FD2415"/>
    <w:rsid w:val="3A6046A1"/>
    <w:rsid w:val="3A612966"/>
    <w:rsid w:val="3A680993"/>
    <w:rsid w:val="3A7C32FC"/>
    <w:rsid w:val="3ABB02C8"/>
    <w:rsid w:val="3ADD642A"/>
    <w:rsid w:val="3B3D2A8B"/>
    <w:rsid w:val="3B4200A1"/>
    <w:rsid w:val="3B4E2EEA"/>
    <w:rsid w:val="3B517D8D"/>
    <w:rsid w:val="3B6224F2"/>
    <w:rsid w:val="3B674FB4"/>
    <w:rsid w:val="3B861518"/>
    <w:rsid w:val="3BFA097C"/>
    <w:rsid w:val="3C1277A8"/>
    <w:rsid w:val="3C137D22"/>
    <w:rsid w:val="3C291261"/>
    <w:rsid w:val="3C676FF1"/>
    <w:rsid w:val="3C8875DA"/>
    <w:rsid w:val="3C8A61A4"/>
    <w:rsid w:val="3C973D25"/>
    <w:rsid w:val="3CC55AEB"/>
    <w:rsid w:val="3CEF24AB"/>
    <w:rsid w:val="3D007A0A"/>
    <w:rsid w:val="3D1C61CA"/>
    <w:rsid w:val="3D3B307D"/>
    <w:rsid w:val="3D442742"/>
    <w:rsid w:val="3D7B6410"/>
    <w:rsid w:val="3D9F17DB"/>
    <w:rsid w:val="3DBE7B1A"/>
    <w:rsid w:val="3DCF5F13"/>
    <w:rsid w:val="3DE71FBC"/>
    <w:rsid w:val="3E356766"/>
    <w:rsid w:val="3E432AAE"/>
    <w:rsid w:val="3E5F07A9"/>
    <w:rsid w:val="3E723FC0"/>
    <w:rsid w:val="3E7B3B50"/>
    <w:rsid w:val="3EAF2499"/>
    <w:rsid w:val="3EBA2F18"/>
    <w:rsid w:val="3ED410C7"/>
    <w:rsid w:val="3EEA431D"/>
    <w:rsid w:val="3EF26282"/>
    <w:rsid w:val="3F057D64"/>
    <w:rsid w:val="3F177A97"/>
    <w:rsid w:val="3F6931EA"/>
    <w:rsid w:val="3F9E4304"/>
    <w:rsid w:val="3FAC4683"/>
    <w:rsid w:val="3FCC2C37"/>
    <w:rsid w:val="3FF84816"/>
    <w:rsid w:val="4009204A"/>
    <w:rsid w:val="40093884"/>
    <w:rsid w:val="400C0C7E"/>
    <w:rsid w:val="40107C86"/>
    <w:rsid w:val="40415C30"/>
    <w:rsid w:val="405C39B3"/>
    <w:rsid w:val="40604215"/>
    <w:rsid w:val="406970E7"/>
    <w:rsid w:val="40A55861"/>
    <w:rsid w:val="40A62E81"/>
    <w:rsid w:val="40B3680F"/>
    <w:rsid w:val="40BE17CD"/>
    <w:rsid w:val="40C8729B"/>
    <w:rsid w:val="411B561D"/>
    <w:rsid w:val="41540B2E"/>
    <w:rsid w:val="416B26A3"/>
    <w:rsid w:val="41A32140"/>
    <w:rsid w:val="41B66B82"/>
    <w:rsid w:val="41CE08E1"/>
    <w:rsid w:val="42084BCD"/>
    <w:rsid w:val="420E7F0F"/>
    <w:rsid w:val="42400329"/>
    <w:rsid w:val="426D634C"/>
    <w:rsid w:val="43087E22"/>
    <w:rsid w:val="431A6474"/>
    <w:rsid w:val="432C3635"/>
    <w:rsid w:val="43943464"/>
    <w:rsid w:val="43977C2F"/>
    <w:rsid w:val="43A50841"/>
    <w:rsid w:val="43D56927"/>
    <w:rsid w:val="440D28EC"/>
    <w:rsid w:val="441623C7"/>
    <w:rsid w:val="441F2307"/>
    <w:rsid w:val="4427252A"/>
    <w:rsid w:val="44416637"/>
    <w:rsid w:val="446E0159"/>
    <w:rsid w:val="44783746"/>
    <w:rsid w:val="44906321"/>
    <w:rsid w:val="44945EF2"/>
    <w:rsid w:val="44CE0BF8"/>
    <w:rsid w:val="44D17E3C"/>
    <w:rsid w:val="450B3BFA"/>
    <w:rsid w:val="45272CD2"/>
    <w:rsid w:val="4557299B"/>
    <w:rsid w:val="4575466F"/>
    <w:rsid w:val="4597548E"/>
    <w:rsid w:val="45F3302F"/>
    <w:rsid w:val="45FD1795"/>
    <w:rsid w:val="45FE1CB9"/>
    <w:rsid w:val="46080139"/>
    <w:rsid w:val="46290F22"/>
    <w:rsid w:val="46364CA7"/>
    <w:rsid w:val="46BC73CD"/>
    <w:rsid w:val="46E44703"/>
    <w:rsid w:val="46EC2E54"/>
    <w:rsid w:val="46F72688"/>
    <w:rsid w:val="470668E9"/>
    <w:rsid w:val="4723491A"/>
    <w:rsid w:val="47262F6D"/>
    <w:rsid w:val="4732546E"/>
    <w:rsid w:val="478809C5"/>
    <w:rsid w:val="478E1441"/>
    <w:rsid w:val="47961EA1"/>
    <w:rsid w:val="4797618A"/>
    <w:rsid w:val="47B745D4"/>
    <w:rsid w:val="47BA5EAF"/>
    <w:rsid w:val="47D32779"/>
    <w:rsid w:val="48091721"/>
    <w:rsid w:val="48236221"/>
    <w:rsid w:val="4825055D"/>
    <w:rsid w:val="487227A7"/>
    <w:rsid w:val="48AB2AD7"/>
    <w:rsid w:val="48E541DA"/>
    <w:rsid w:val="48FB5D34"/>
    <w:rsid w:val="490168B9"/>
    <w:rsid w:val="493C45F5"/>
    <w:rsid w:val="494A4670"/>
    <w:rsid w:val="49565A91"/>
    <w:rsid w:val="49765488"/>
    <w:rsid w:val="498011B8"/>
    <w:rsid w:val="49845D29"/>
    <w:rsid w:val="498950EF"/>
    <w:rsid w:val="499E3603"/>
    <w:rsid w:val="499E4665"/>
    <w:rsid w:val="49B93C25"/>
    <w:rsid w:val="49E21BFF"/>
    <w:rsid w:val="49E5517B"/>
    <w:rsid w:val="49F87575"/>
    <w:rsid w:val="4A037596"/>
    <w:rsid w:val="4A253068"/>
    <w:rsid w:val="4A2E2E00"/>
    <w:rsid w:val="4A301A0D"/>
    <w:rsid w:val="4A4A138C"/>
    <w:rsid w:val="4A4F6337"/>
    <w:rsid w:val="4A533546"/>
    <w:rsid w:val="4A602F1E"/>
    <w:rsid w:val="4A60723A"/>
    <w:rsid w:val="4A7377EB"/>
    <w:rsid w:val="4AB2268C"/>
    <w:rsid w:val="4AB83D2C"/>
    <w:rsid w:val="4AD112BC"/>
    <w:rsid w:val="4AD9013D"/>
    <w:rsid w:val="4AD90EB1"/>
    <w:rsid w:val="4AE07000"/>
    <w:rsid w:val="4B0C003F"/>
    <w:rsid w:val="4B0D6B9A"/>
    <w:rsid w:val="4B29302C"/>
    <w:rsid w:val="4B58121B"/>
    <w:rsid w:val="4B5D4416"/>
    <w:rsid w:val="4B7111A0"/>
    <w:rsid w:val="4B7324F9"/>
    <w:rsid w:val="4B751DCD"/>
    <w:rsid w:val="4B905EAF"/>
    <w:rsid w:val="4BA34B8C"/>
    <w:rsid w:val="4BDC62B6"/>
    <w:rsid w:val="4BE67950"/>
    <w:rsid w:val="4BFB7CBD"/>
    <w:rsid w:val="4C0307FC"/>
    <w:rsid w:val="4C07703B"/>
    <w:rsid w:val="4C180A8B"/>
    <w:rsid w:val="4C204387"/>
    <w:rsid w:val="4C422DA5"/>
    <w:rsid w:val="4C964CA9"/>
    <w:rsid w:val="4C9D3123"/>
    <w:rsid w:val="4CB83266"/>
    <w:rsid w:val="4CF10C69"/>
    <w:rsid w:val="4D013084"/>
    <w:rsid w:val="4D3E3A94"/>
    <w:rsid w:val="4D64784A"/>
    <w:rsid w:val="4D714816"/>
    <w:rsid w:val="4D897DB2"/>
    <w:rsid w:val="4E1E499E"/>
    <w:rsid w:val="4E4F3CFF"/>
    <w:rsid w:val="4E5F3DB4"/>
    <w:rsid w:val="4E762216"/>
    <w:rsid w:val="4E8C5DAC"/>
    <w:rsid w:val="4E9133C2"/>
    <w:rsid w:val="4E9407BC"/>
    <w:rsid w:val="4EA05D29"/>
    <w:rsid w:val="4EE24F8D"/>
    <w:rsid w:val="4F244236"/>
    <w:rsid w:val="4F3B1580"/>
    <w:rsid w:val="4F74239C"/>
    <w:rsid w:val="4FA43CF0"/>
    <w:rsid w:val="4FD5108C"/>
    <w:rsid w:val="500508E3"/>
    <w:rsid w:val="50073904"/>
    <w:rsid w:val="50137E07"/>
    <w:rsid w:val="50241A99"/>
    <w:rsid w:val="50356ACF"/>
    <w:rsid w:val="5040259D"/>
    <w:rsid w:val="50AB7F7F"/>
    <w:rsid w:val="50BB202D"/>
    <w:rsid w:val="50CC2F85"/>
    <w:rsid w:val="50E33C7D"/>
    <w:rsid w:val="50EE59B9"/>
    <w:rsid w:val="51063E9C"/>
    <w:rsid w:val="510F6820"/>
    <w:rsid w:val="5116195C"/>
    <w:rsid w:val="51237AAF"/>
    <w:rsid w:val="515425E9"/>
    <w:rsid w:val="519936B7"/>
    <w:rsid w:val="51D54D3B"/>
    <w:rsid w:val="51DF3856"/>
    <w:rsid w:val="5205479D"/>
    <w:rsid w:val="521D6D1B"/>
    <w:rsid w:val="521F1F2B"/>
    <w:rsid w:val="524E5126"/>
    <w:rsid w:val="52616BAE"/>
    <w:rsid w:val="528C20C6"/>
    <w:rsid w:val="52911BE2"/>
    <w:rsid w:val="529539E9"/>
    <w:rsid w:val="52AA4A52"/>
    <w:rsid w:val="52AB4326"/>
    <w:rsid w:val="52C13B4A"/>
    <w:rsid w:val="52D448ED"/>
    <w:rsid w:val="52DA0153"/>
    <w:rsid w:val="53043CC0"/>
    <w:rsid w:val="53155374"/>
    <w:rsid w:val="531C1D5C"/>
    <w:rsid w:val="532A5B93"/>
    <w:rsid w:val="534327B1"/>
    <w:rsid w:val="53464DA1"/>
    <w:rsid w:val="5349426B"/>
    <w:rsid w:val="535E4FF9"/>
    <w:rsid w:val="53606E33"/>
    <w:rsid w:val="53687639"/>
    <w:rsid w:val="53C02053"/>
    <w:rsid w:val="53F16143"/>
    <w:rsid w:val="540B30C8"/>
    <w:rsid w:val="542B5FEB"/>
    <w:rsid w:val="54492049"/>
    <w:rsid w:val="54534699"/>
    <w:rsid w:val="548968E9"/>
    <w:rsid w:val="54930906"/>
    <w:rsid w:val="54C17E31"/>
    <w:rsid w:val="55114594"/>
    <w:rsid w:val="551750CB"/>
    <w:rsid w:val="551D6F6E"/>
    <w:rsid w:val="552658E5"/>
    <w:rsid w:val="55340F0F"/>
    <w:rsid w:val="5536099C"/>
    <w:rsid w:val="558772CD"/>
    <w:rsid w:val="558B5317"/>
    <w:rsid w:val="55A40BD8"/>
    <w:rsid w:val="55A84DCF"/>
    <w:rsid w:val="55B95CD9"/>
    <w:rsid w:val="55BE37B6"/>
    <w:rsid w:val="55C6781D"/>
    <w:rsid w:val="55F61D5C"/>
    <w:rsid w:val="560938C0"/>
    <w:rsid w:val="563765EE"/>
    <w:rsid w:val="564C76AA"/>
    <w:rsid w:val="56772E9D"/>
    <w:rsid w:val="568455BA"/>
    <w:rsid w:val="569D07FE"/>
    <w:rsid w:val="56AE7493"/>
    <w:rsid w:val="56C9121F"/>
    <w:rsid w:val="56D65DF5"/>
    <w:rsid w:val="570A1F63"/>
    <w:rsid w:val="572F79C6"/>
    <w:rsid w:val="57316EE1"/>
    <w:rsid w:val="573A6C10"/>
    <w:rsid w:val="574216FD"/>
    <w:rsid w:val="57484E0B"/>
    <w:rsid w:val="57545744"/>
    <w:rsid w:val="57577602"/>
    <w:rsid w:val="57601B83"/>
    <w:rsid w:val="57684EDC"/>
    <w:rsid w:val="576F1DC6"/>
    <w:rsid w:val="578628D4"/>
    <w:rsid w:val="578C4091"/>
    <w:rsid w:val="578E4942"/>
    <w:rsid w:val="57982391"/>
    <w:rsid w:val="57B91294"/>
    <w:rsid w:val="57D36F4E"/>
    <w:rsid w:val="57D4431F"/>
    <w:rsid w:val="581D7602"/>
    <w:rsid w:val="587F072F"/>
    <w:rsid w:val="58871392"/>
    <w:rsid w:val="58A81A34"/>
    <w:rsid w:val="58C86C4E"/>
    <w:rsid w:val="59387870"/>
    <w:rsid w:val="594F3628"/>
    <w:rsid w:val="599967BD"/>
    <w:rsid w:val="59CE6F2B"/>
    <w:rsid w:val="5A0E58C7"/>
    <w:rsid w:val="5A184FB2"/>
    <w:rsid w:val="5A587D48"/>
    <w:rsid w:val="5A5F6122"/>
    <w:rsid w:val="5A6C5739"/>
    <w:rsid w:val="5AD81163"/>
    <w:rsid w:val="5AE03AAB"/>
    <w:rsid w:val="5AEE76AF"/>
    <w:rsid w:val="5AF3600C"/>
    <w:rsid w:val="5AF42405"/>
    <w:rsid w:val="5AFA5E4B"/>
    <w:rsid w:val="5B3255E5"/>
    <w:rsid w:val="5B53529C"/>
    <w:rsid w:val="5B5C4D58"/>
    <w:rsid w:val="5C234D0B"/>
    <w:rsid w:val="5C3119B7"/>
    <w:rsid w:val="5C312EA5"/>
    <w:rsid w:val="5C3C3BB3"/>
    <w:rsid w:val="5C6E69FD"/>
    <w:rsid w:val="5C891B7C"/>
    <w:rsid w:val="5CCC1ADC"/>
    <w:rsid w:val="5CE6025C"/>
    <w:rsid w:val="5D521F6E"/>
    <w:rsid w:val="5DB7095E"/>
    <w:rsid w:val="5E1A0BFF"/>
    <w:rsid w:val="5E27374A"/>
    <w:rsid w:val="5E3A2A16"/>
    <w:rsid w:val="5E437B09"/>
    <w:rsid w:val="5E510478"/>
    <w:rsid w:val="5E6301AB"/>
    <w:rsid w:val="5EAA3456"/>
    <w:rsid w:val="5EAB5E7A"/>
    <w:rsid w:val="5ECC7AFE"/>
    <w:rsid w:val="5F105C3D"/>
    <w:rsid w:val="5F2B5D02"/>
    <w:rsid w:val="5F3135C5"/>
    <w:rsid w:val="5F4C0C3F"/>
    <w:rsid w:val="5F57512D"/>
    <w:rsid w:val="5F97635E"/>
    <w:rsid w:val="5FCD7FD2"/>
    <w:rsid w:val="5FE21B6A"/>
    <w:rsid w:val="60215990"/>
    <w:rsid w:val="607D5554"/>
    <w:rsid w:val="60904C36"/>
    <w:rsid w:val="60C2229C"/>
    <w:rsid w:val="60E0211A"/>
    <w:rsid w:val="60E30382"/>
    <w:rsid w:val="60E81EFE"/>
    <w:rsid w:val="611A1845"/>
    <w:rsid w:val="613320B7"/>
    <w:rsid w:val="613E3BC3"/>
    <w:rsid w:val="61697BC3"/>
    <w:rsid w:val="619B0311"/>
    <w:rsid w:val="619D5782"/>
    <w:rsid w:val="61D173D0"/>
    <w:rsid w:val="624327CD"/>
    <w:rsid w:val="62827435"/>
    <w:rsid w:val="62AD73E9"/>
    <w:rsid w:val="62C51434"/>
    <w:rsid w:val="62DB56A1"/>
    <w:rsid w:val="630A5C0D"/>
    <w:rsid w:val="635D78BF"/>
    <w:rsid w:val="63A177AC"/>
    <w:rsid w:val="63B45439"/>
    <w:rsid w:val="63CE4319"/>
    <w:rsid w:val="63F0603D"/>
    <w:rsid w:val="63FE1B1D"/>
    <w:rsid w:val="6401192F"/>
    <w:rsid w:val="64086827"/>
    <w:rsid w:val="64095351"/>
    <w:rsid w:val="64776FF1"/>
    <w:rsid w:val="64AF46D2"/>
    <w:rsid w:val="64CE1030"/>
    <w:rsid w:val="64E738E4"/>
    <w:rsid w:val="64F32289"/>
    <w:rsid w:val="65134DC5"/>
    <w:rsid w:val="65187A69"/>
    <w:rsid w:val="65362175"/>
    <w:rsid w:val="656D6FEF"/>
    <w:rsid w:val="659F5F6D"/>
    <w:rsid w:val="65C14135"/>
    <w:rsid w:val="667E69D9"/>
    <w:rsid w:val="66925AD1"/>
    <w:rsid w:val="66B71094"/>
    <w:rsid w:val="670047E9"/>
    <w:rsid w:val="670A0B8F"/>
    <w:rsid w:val="672B60FE"/>
    <w:rsid w:val="677A62E8"/>
    <w:rsid w:val="67852F40"/>
    <w:rsid w:val="67F65BEC"/>
    <w:rsid w:val="680D7442"/>
    <w:rsid w:val="683E1DD2"/>
    <w:rsid w:val="689E27D8"/>
    <w:rsid w:val="69110F2F"/>
    <w:rsid w:val="69157BAE"/>
    <w:rsid w:val="69691FF2"/>
    <w:rsid w:val="698E432E"/>
    <w:rsid w:val="69B23B9D"/>
    <w:rsid w:val="69B97B6B"/>
    <w:rsid w:val="69EA247C"/>
    <w:rsid w:val="6A266C5C"/>
    <w:rsid w:val="6A542A3E"/>
    <w:rsid w:val="6A7318EA"/>
    <w:rsid w:val="6A751D3E"/>
    <w:rsid w:val="6A9A4F55"/>
    <w:rsid w:val="6AB724ED"/>
    <w:rsid w:val="6ABC4AC2"/>
    <w:rsid w:val="6AE17BF5"/>
    <w:rsid w:val="6AF84DB3"/>
    <w:rsid w:val="6B0E324B"/>
    <w:rsid w:val="6B6F418D"/>
    <w:rsid w:val="6B9207B1"/>
    <w:rsid w:val="6B961BC0"/>
    <w:rsid w:val="6BC73B27"/>
    <w:rsid w:val="6BD2397F"/>
    <w:rsid w:val="6BF17448"/>
    <w:rsid w:val="6BF23E46"/>
    <w:rsid w:val="6BFE717D"/>
    <w:rsid w:val="6C202A90"/>
    <w:rsid w:val="6C2373DC"/>
    <w:rsid w:val="6C24141F"/>
    <w:rsid w:val="6C363E74"/>
    <w:rsid w:val="6C4909E0"/>
    <w:rsid w:val="6C492150"/>
    <w:rsid w:val="6C8A50A5"/>
    <w:rsid w:val="6C8E0AE9"/>
    <w:rsid w:val="6C937EAD"/>
    <w:rsid w:val="6CAB5A3C"/>
    <w:rsid w:val="6CB542C8"/>
    <w:rsid w:val="6CB71DEE"/>
    <w:rsid w:val="6CC06E57"/>
    <w:rsid w:val="6CF624D4"/>
    <w:rsid w:val="6D323B6A"/>
    <w:rsid w:val="6D433682"/>
    <w:rsid w:val="6D525E29"/>
    <w:rsid w:val="6D627A7F"/>
    <w:rsid w:val="6D8B7FE5"/>
    <w:rsid w:val="6DD6421A"/>
    <w:rsid w:val="6E1D7510"/>
    <w:rsid w:val="6E2B31D8"/>
    <w:rsid w:val="6EB53936"/>
    <w:rsid w:val="6EBE7060"/>
    <w:rsid w:val="6ED22F0F"/>
    <w:rsid w:val="6ED651FE"/>
    <w:rsid w:val="6F1D3543"/>
    <w:rsid w:val="6F361B51"/>
    <w:rsid w:val="6F5D4E25"/>
    <w:rsid w:val="6F604EC3"/>
    <w:rsid w:val="6F654CF8"/>
    <w:rsid w:val="6F881820"/>
    <w:rsid w:val="6FC540D6"/>
    <w:rsid w:val="6FDE0A58"/>
    <w:rsid w:val="6FE22BD0"/>
    <w:rsid w:val="70116C77"/>
    <w:rsid w:val="704936A5"/>
    <w:rsid w:val="70545BA6"/>
    <w:rsid w:val="706F497B"/>
    <w:rsid w:val="707D334E"/>
    <w:rsid w:val="70812E3F"/>
    <w:rsid w:val="709008AB"/>
    <w:rsid w:val="70B76860"/>
    <w:rsid w:val="70E20882"/>
    <w:rsid w:val="70F2537A"/>
    <w:rsid w:val="710B44B6"/>
    <w:rsid w:val="71211AEC"/>
    <w:rsid w:val="71677CFA"/>
    <w:rsid w:val="719C16ED"/>
    <w:rsid w:val="71F47640"/>
    <w:rsid w:val="72166207"/>
    <w:rsid w:val="72190E55"/>
    <w:rsid w:val="727F6A52"/>
    <w:rsid w:val="728363DF"/>
    <w:rsid w:val="728E5CF0"/>
    <w:rsid w:val="72BF37AA"/>
    <w:rsid w:val="72C10136"/>
    <w:rsid w:val="72D22DF7"/>
    <w:rsid w:val="72D443FF"/>
    <w:rsid w:val="730833A3"/>
    <w:rsid w:val="73203520"/>
    <w:rsid w:val="73522E8A"/>
    <w:rsid w:val="7358775B"/>
    <w:rsid w:val="7386669A"/>
    <w:rsid w:val="73AF2326"/>
    <w:rsid w:val="73C44DF0"/>
    <w:rsid w:val="73CF20D1"/>
    <w:rsid w:val="73E56EFE"/>
    <w:rsid w:val="73EC2128"/>
    <w:rsid w:val="745F35DE"/>
    <w:rsid w:val="746C1710"/>
    <w:rsid w:val="74715F31"/>
    <w:rsid w:val="74792F43"/>
    <w:rsid w:val="74D86DA5"/>
    <w:rsid w:val="75082737"/>
    <w:rsid w:val="75226272"/>
    <w:rsid w:val="753A180E"/>
    <w:rsid w:val="755C3532"/>
    <w:rsid w:val="75876B22"/>
    <w:rsid w:val="75A85C45"/>
    <w:rsid w:val="75DA55AD"/>
    <w:rsid w:val="75DA6B4D"/>
    <w:rsid w:val="76160027"/>
    <w:rsid w:val="762532FA"/>
    <w:rsid w:val="763B661C"/>
    <w:rsid w:val="765E777E"/>
    <w:rsid w:val="7675624B"/>
    <w:rsid w:val="76B96354"/>
    <w:rsid w:val="76BF021D"/>
    <w:rsid w:val="76C77A80"/>
    <w:rsid w:val="76D31816"/>
    <w:rsid w:val="76EB7264"/>
    <w:rsid w:val="76EC2FDC"/>
    <w:rsid w:val="77091AC1"/>
    <w:rsid w:val="771F0CA9"/>
    <w:rsid w:val="7722255A"/>
    <w:rsid w:val="77291B3A"/>
    <w:rsid w:val="775D17E4"/>
    <w:rsid w:val="77752FD1"/>
    <w:rsid w:val="778D7592"/>
    <w:rsid w:val="778E5787"/>
    <w:rsid w:val="77B07B65"/>
    <w:rsid w:val="77B33899"/>
    <w:rsid w:val="77C71351"/>
    <w:rsid w:val="7856494F"/>
    <w:rsid w:val="78627961"/>
    <w:rsid w:val="787B63C5"/>
    <w:rsid w:val="788E714D"/>
    <w:rsid w:val="78BF024C"/>
    <w:rsid w:val="78D6200E"/>
    <w:rsid w:val="78F122DC"/>
    <w:rsid w:val="78F45A6B"/>
    <w:rsid w:val="7913466E"/>
    <w:rsid w:val="79254583"/>
    <w:rsid w:val="792B71C5"/>
    <w:rsid w:val="793A1DDD"/>
    <w:rsid w:val="794E5306"/>
    <w:rsid w:val="79517126"/>
    <w:rsid w:val="795B6E62"/>
    <w:rsid w:val="796A38C5"/>
    <w:rsid w:val="79905EA0"/>
    <w:rsid w:val="79B9002E"/>
    <w:rsid w:val="79C97604"/>
    <w:rsid w:val="7A2C7945"/>
    <w:rsid w:val="7A3C6A22"/>
    <w:rsid w:val="7A40448E"/>
    <w:rsid w:val="7A5D73D7"/>
    <w:rsid w:val="7A67427C"/>
    <w:rsid w:val="7A6B54AC"/>
    <w:rsid w:val="7A6D4434"/>
    <w:rsid w:val="7A715CD2"/>
    <w:rsid w:val="7ADB34AD"/>
    <w:rsid w:val="7B0459B3"/>
    <w:rsid w:val="7B4009F4"/>
    <w:rsid w:val="7B454A69"/>
    <w:rsid w:val="7B476A33"/>
    <w:rsid w:val="7B5756A6"/>
    <w:rsid w:val="7B5B659A"/>
    <w:rsid w:val="7B5D32E5"/>
    <w:rsid w:val="7B856471"/>
    <w:rsid w:val="7B963516"/>
    <w:rsid w:val="7BCC0CE6"/>
    <w:rsid w:val="7BE107E5"/>
    <w:rsid w:val="7C0E12FE"/>
    <w:rsid w:val="7C3915A8"/>
    <w:rsid w:val="7C416BFD"/>
    <w:rsid w:val="7C4F7FD3"/>
    <w:rsid w:val="7D2708CA"/>
    <w:rsid w:val="7D53186E"/>
    <w:rsid w:val="7D537911"/>
    <w:rsid w:val="7D564507"/>
    <w:rsid w:val="7DFE1C06"/>
    <w:rsid w:val="7E2C1E6B"/>
    <w:rsid w:val="7E3F4EE1"/>
    <w:rsid w:val="7E4642BB"/>
    <w:rsid w:val="7E9A25FA"/>
    <w:rsid w:val="7EA546B4"/>
    <w:rsid w:val="7EAD767A"/>
    <w:rsid w:val="7EC04736"/>
    <w:rsid w:val="7EE30820"/>
    <w:rsid w:val="7EFD5C19"/>
    <w:rsid w:val="7F1C37E9"/>
    <w:rsid w:val="7F496724"/>
    <w:rsid w:val="7F6D2D0B"/>
    <w:rsid w:val="7F6E6B34"/>
    <w:rsid w:val="7F9B2A6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
    <w:name w:val="Strong"/>
    <w:basedOn w:val="4"/>
    <w:qFormat/>
    <w:uiPriority w:val="0"/>
    <w:rPr>
      <w:b/>
    </w:rPr>
  </w:style>
  <w:style w:type="character" w:styleId="6">
    <w:name w:val="Hyperlink"/>
    <w:qFormat/>
    <w:uiPriority w:val="0"/>
    <w:rPr>
      <w:color w:val="0000FF"/>
      <w:u w:val="single"/>
    </w:rPr>
  </w:style>
  <w:style w:type="paragraph" w:customStyle="1" w:styleId="7">
    <w:name w:val="简单行程"/>
    <w:basedOn w:val="1"/>
    <w:next w:val="8"/>
    <w:qFormat/>
    <w:uiPriority w:val="0"/>
    <w:pPr>
      <w:spacing w:before="50" w:beforeLines="50" w:line="400" w:lineRule="exact"/>
      <w:contextualSpacing/>
    </w:pPr>
    <w:rPr>
      <w:rFonts w:eastAsia="微软雅黑"/>
      <w:b/>
      <w:color w:val="0099CC"/>
      <w:sz w:val="32"/>
    </w:rPr>
  </w:style>
  <w:style w:type="paragraph" w:customStyle="1" w:styleId="8">
    <w:name w:val="车程"/>
    <w:next w:val="9"/>
    <w:qFormat/>
    <w:uiPriority w:val="0"/>
    <w:pPr>
      <w:widowControl w:val="0"/>
      <w:spacing w:line="360" w:lineRule="exact"/>
      <w:contextualSpacing/>
    </w:pPr>
    <w:rPr>
      <w:rFonts w:ascii="微软雅黑" w:hAnsi="Calibri" w:eastAsia="微软雅黑" w:cs="Times New Roman"/>
      <w:b/>
      <w:color w:val="252525"/>
      <w:kern w:val="2"/>
      <w:sz w:val="24"/>
      <w:szCs w:val="22"/>
      <w:lang w:val="en-US" w:eastAsia="zh-CN" w:bidi="ar-SA"/>
    </w:rPr>
  </w:style>
  <w:style w:type="paragraph" w:customStyle="1" w:styleId="9">
    <w:name w:val="详细描述"/>
    <w:basedOn w:val="1"/>
    <w:qFormat/>
    <w:uiPriority w:val="0"/>
    <w:pPr>
      <w:pBdr>
        <w:top w:val="dashed" w:color="auto" w:sz="4" w:space="1"/>
      </w:pBdr>
      <w:spacing w:line="360" w:lineRule="exact"/>
      <w:ind w:firstLine="200" w:firstLineChars="200"/>
      <w:contextualSpacing/>
    </w:pPr>
    <w:rPr>
      <w:rFonts w:ascii="微软雅黑" w:eastAsia="微软雅黑"/>
      <w:color w:val="252525"/>
      <w:sz w:val="24"/>
    </w:rPr>
  </w:style>
  <w:style w:type="paragraph" w:customStyle="1" w:styleId="10">
    <w:name w:val="提供标准"/>
    <w:next w:val="1"/>
    <w:qFormat/>
    <w:uiPriority w:val="0"/>
    <w:pPr>
      <w:spacing w:line="360" w:lineRule="exact"/>
      <w:contextualSpacing/>
    </w:pPr>
    <w:rPr>
      <w:rFonts w:ascii="微软雅黑" w:hAnsi="Calibri" w:eastAsia="微软雅黑" w:cs="Times New Roman"/>
      <w:color w:val="252525"/>
      <w:kern w:val="2"/>
      <w:sz w:val="24"/>
      <w:szCs w:val="22"/>
      <w:lang w:val="en-US" w:eastAsia="zh-CN" w:bidi="ar-SA"/>
    </w:rPr>
  </w:style>
  <w:style w:type="character" w:customStyle="1" w:styleId="11">
    <w:name w:val="font11"/>
    <w:basedOn w:val="4"/>
    <w:qFormat/>
    <w:uiPriority w:val="0"/>
    <w:rPr>
      <w:rFonts w:hint="eastAsia" w:ascii="微软雅黑" w:hAnsi="微软雅黑" w:eastAsia="微软雅黑" w:cs="微软雅黑"/>
      <w:color w:val="000000"/>
      <w:sz w:val="20"/>
      <w:szCs w:val="20"/>
      <w:u w:val="none"/>
    </w:rPr>
  </w:style>
  <w:style w:type="character" w:customStyle="1" w:styleId="12">
    <w:name w:val="font51"/>
    <w:basedOn w:val="4"/>
    <w:qFormat/>
    <w:uiPriority w:val="0"/>
    <w:rPr>
      <w:rFonts w:hint="eastAsia" w:ascii="微软雅黑" w:hAnsi="微软雅黑" w:eastAsia="微软雅黑" w:cs="微软雅黑"/>
      <w:b/>
      <w:bCs/>
      <w:color w:val="ED7D31"/>
      <w:sz w:val="20"/>
      <w:szCs w:val="20"/>
      <w:u w:val="none"/>
    </w:rPr>
  </w:style>
  <w:style w:type="character" w:customStyle="1" w:styleId="13">
    <w:name w:val="font41"/>
    <w:basedOn w:val="4"/>
    <w:qFormat/>
    <w:uiPriority w:val="0"/>
    <w:rPr>
      <w:rFonts w:hint="eastAsia" w:ascii="微软雅黑" w:hAnsi="微软雅黑" w:eastAsia="微软雅黑" w:cs="微软雅黑"/>
      <w:b/>
      <w:bCs/>
      <w:i/>
      <w:iCs/>
      <w:color w:val="C00000"/>
      <w:sz w:val="20"/>
      <w:szCs w:val="20"/>
      <w:u w:val="none"/>
    </w:rPr>
  </w:style>
  <w:style w:type="character" w:customStyle="1" w:styleId="14">
    <w:name w:val="font31"/>
    <w:qFormat/>
    <w:uiPriority w:val="0"/>
    <w:rPr>
      <w:rFonts w:hint="eastAsia" w:ascii="微软雅黑" w:hAnsi="微软雅黑" w:eastAsia="微软雅黑" w:cs="微软雅黑"/>
      <w:i/>
      <w:iCs/>
      <w:color w:val="000000"/>
      <w:sz w:val="20"/>
      <w:szCs w:val="20"/>
      <w:u w:val="none"/>
    </w:rPr>
  </w:style>
  <w:style w:type="character" w:customStyle="1" w:styleId="15">
    <w:name w:val="font61"/>
    <w:basedOn w:val="4"/>
    <w:qFormat/>
    <w:uiPriority w:val="0"/>
    <w:rPr>
      <w:rFonts w:hint="eastAsia" w:ascii="微软雅黑" w:hAnsi="微软雅黑" w:eastAsia="微软雅黑" w:cs="微软雅黑"/>
      <w:b/>
      <w:bCs/>
      <w:color w:val="0000FF"/>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2262</Words>
  <Characters>2398</Characters>
  <Lines>58</Lines>
  <Paragraphs>16</Paragraphs>
  <TotalTime>0</TotalTime>
  <ScaleCrop>false</ScaleCrop>
  <LinksUpToDate>false</LinksUpToDate>
  <CharactersWithSpaces>2471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2023-11-28T11:34:00Z</dcterms:created>
  <dc:creator>Debbie</dc:creator>
  <cp:lastModifiedBy>多比晶</cp:lastModifiedBy>
  <dcterms:modified xsi:type="dcterms:W3CDTF">2026-04-29T15:46:50Z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2E2E7B7FA71749DEB230A407A076B243_13</vt:lpwstr>
  </property>
  <property fmtid="{D5CDD505-2E9C-101B-9397-08002B2CF9AE}" pid="4" name="KSOTemplateDocerSaveRecord">
    <vt:lpwstr>eyJoZGlkIjoiNDI1NGQ4MDY4NjMxYWVlMzc3ODM2NDE0MmU1ODUxYzYiLCJ1c2VySWQiOiIyNTA2ODQyNTgifQ==</vt:lpwstr>
  </property>
</Properties>
</file>